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after="40" w:line="440" w:lineRule="exact"/>
        <w:jc w:val="left"/>
        <w:rPr>
          <w:rFonts w:ascii="仿宋_GB2312" w:hAnsi="仿宋_GB2312" w:eastAsia="仿宋_GB2312" w:cs="宋体"/>
          <w:bCs w:val="0"/>
          <w:kern w:val="0"/>
        </w:rPr>
      </w:pPr>
      <w:bookmarkStart w:id="2" w:name="_GoBack"/>
      <w:bookmarkEnd w:id="2"/>
      <w:bookmarkStart w:id="0" w:name="_Toc193700791"/>
      <w:bookmarkStart w:id="1" w:name="_Toc193700443"/>
      <w:r>
        <w:rPr>
          <w:rFonts w:hint="eastAsia" w:ascii="仿宋_GB2312" w:hAnsi="仿宋_GB2312" w:eastAsia="仿宋_GB2312" w:cs="宋体"/>
          <w:bCs w:val="0"/>
          <w:kern w:val="0"/>
        </w:rPr>
        <w:t>附件2</w:t>
      </w:r>
      <w:bookmarkEnd w:id="0"/>
      <w:bookmarkEnd w:id="1"/>
      <w:r>
        <w:rPr>
          <w:rFonts w:hint="eastAsia" w:ascii="仿宋_GB2312" w:hAnsi="仿宋_GB2312" w:eastAsia="仿宋_GB2312" w:cs="宋体"/>
          <w:bCs w:val="0"/>
          <w:kern w:val="0"/>
        </w:rPr>
        <w:t xml:space="preserve">            工伤康复协议机构评审表</w:t>
      </w:r>
    </w:p>
    <w:tbl>
      <w:tblPr>
        <w:tblStyle w:val="6"/>
        <w:tblW w:w="896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049"/>
        <w:gridCol w:w="701"/>
        <w:gridCol w:w="1409"/>
        <w:gridCol w:w="26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4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机构名称：</w:t>
            </w:r>
          </w:p>
        </w:tc>
        <w:tc>
          <w:tcPr>
            <w:tcW w:w="4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执业许可证号：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6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执业地址： 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 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法人： 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联系人：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电话：       电子信箱：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康复医学科配置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1" w:firstLineChars="1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康复医学专业人员结构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0" w:hRule="atLeast"/>
          <w:jc w:val="center"/>
        </w:trPr>
        <w:tc>
          <w:tcPr>
            <w:tcW w:w="418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科室名称: 康复科； 理疗科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康复病床数: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科室面积: 病房区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㎡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治疗区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㎡</w:t>
            </w:r>
          </w:p>
        </w:tc>
        <w:tc>
          <w:tcPr>
            <w:tcW w:w="477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科室总人数:      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医生人数: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；护士人数: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    治疗师人数: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；工程技术人数: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职称结构：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人；中级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人；初级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人；博士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41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专科治疗设置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(已有者打√)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基本康复业务情况：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41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功能评定室；  理 疗 室；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运动治疗室；作业治疗室；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语言治疗室；心理治疗室；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康复支具室；针炙治疗室；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推拿治疗室；工娱治疗室；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音乐治疗室；其他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月门诊人次:    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月治疗人次: </w:t>
            </w:r>
          </w:p>
          <w:p>
            <w:pPr>
              <w:spacing w:line="400" w:lineRule="exact"/>
              <w:ind w:firstLine="512" w:firstLineChars="18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年住院人次:</w:t>
            </w:r>
          </w:p>
          <w:p>
            <w:pPr>
              <w:spacing w:line="400" w:lineRule="exact"/>
              <w:ind w:firstLine="512" w:firstLineChars="18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人均月住院费：</w:t>
            </w:r>
          </w:p>
          <w:p>
            <w:pPr>
              <w:spacing w:line="400" w:lineRule="exact"/>
              <w:ind w:firstLine="512" w:firstLineChars="18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年业务总收入： </w:t>
            </w:r>
          </w:p>
          <w:p>
            <w:pPr>
              <w:spacing w:line="400" w:lineRule="exact"/>
              <w:ind w:firstLine="512" w:firstLineChars="18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药费占收入比例：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41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已开展治疗项目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(已有者打√)</w:t>
            </w:r>
          </w:p>
        </w:tc>
        <w:tc>
          <w:tcPr>
            <w:tcW w:w="47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主要康复病种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(已有者打√)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41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理疗;运动;作业;语言;心理;工程;</w:t>
            </w: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针炙;推拿;娱疗;音疗;其他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神经康复;骨科康复;烧伤康复;儿童康复；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老年康复;心肺康复;其他：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9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firstLine="281" w:firstLineChars="1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评审得分：</w:t>
            </w: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科室设置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分；人员配备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分；诊疗场地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分；器材与设备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</w:t>
            </w: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诊疗项目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分；业务管理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分；诊疗质量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分；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评审总分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8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firstLine="281" w:firstLineChars="1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评审结论：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pacing w:before="40" w:after="40" w:line="440" w:lineRule="exact"/>
        <w:ind w:firstLine="643" w:firstLineChars="200"/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6E"/>
    <w:rsid w:val="00001A5B"/>
    <w:rsid w:val="00031BFB"/>
    <w:rsid w:val="0004643A"/>
    <w:rsid w:val="000729B9"/>
    <w:rsid w:val="00075A43"/>
    <w:rsid w:val="000C2445"/>
    <w:rsid w:val="000D71B5"/>
    <w:rsid w:val="000E04DD"/>
    <w:rsid w:val="00103530"/>
    <w:rsid w:val="0017233B"/>
    <w:rsid w:val="001A02A0"/>
    <w:rsid w:val="001B3FA7"/>
    <w:rsid w:val="001C26B9"/>
    <w:rsid w:val="001D1E9E"/>
    <w:rsid w:val="00214BB2"/>
    <w:rsid w:val="00221437"/>
    <w:rsid w:val="00251A0B"/>
    <w:rsid w:val="00260449"/>
    <w:rsid w:val="00265A5D"/>
    <w:rsid w:val="00274065"/>
    <w:rsid w:val="00283486"/>
    <w:rsid w:val="002A3635"/>
    <w:rsid w:val="002A588E"/>
    <w:rsid w:val="002D1316"/>
    <w:rsid w:val="002F440E"/>
    <w:rsid w:val="00307CEE"/>
    <w:rsid w:val="00331B1B"/>
    <w:rsid w:val="00351476"/>
    <w:rsid w:val="00351A61"/>
    <w:rsid w:val="0038599F"/>
    <w:rsid w:val="00391F3F"/>
    <w:rsid w:val="003C7DF4"/>
    <w:rsid w:val="003D68DD"/>
    <w:rsid w:val="00416EF4"/>
    <w:rsid w:val="00420387"/>
    <w:rsid w:val="00440E9B"/>
    <w:rsid w:val="00491B67"/>
    <w:rsid w:val="00492306"/>
    <w:rsid w:val="005236A6"/>
    <w:rsid w:val="0056198D"/>
    <w:rsid w:val="0056403B"/>
    <w:rsid w:val="005676D3"/>
    <w:rsid w:val="005A14E1"/>
    <w:rsid w:val="005D31BC"/>
    <w:rsid w:val="00632643"/>
    <w:rsid w:val="00650595"/>
    <w:rsid w:val="00650B04"/>
    <w:rsid w:val="00652120"/>
    <w:rsid w:val="00655CCE"/>
    <w:rsid w:val="00671DD5"/>
    <w:rsid w:val="00677E52"/>
    <w:rsid w:val="006866B2"/>
    <w:rsid w:val="006A372D"/>
    <w:rsid w:val="007018BF"/>
    <w:rsid w:val="00710382"/>
    <w:rsid w:val="00710D93"/>
    <w:rsid w:val="00724E52"/>
    <w:rsid w:val="007603A6"/>
    <w:rsid w:val="007770FA"/>
    <w:rsid w:val="00791456"/>
    <w:rsid w:val="007A2314"/>
    <w:rsid w:val="007A42B5"/>
    <w:rsid w:val="007E32C7"/>
    <w:rsid w:val="007E7BAD"/>
    <w:rsid w:val="0080425C"/>
    <w:rsid w:val="00812082"/>
    <w:rsid w:val="0083066E"/>
    <w:rsid w:val="008650BD"/>
    <w:rsid w:val="00871611"/>
    <w:rsid w:val="00883C47"/>
    <w:rsid w:val="00893428"/>
    <w:rsid w:val="008D07BC"/>
    <w:rsid w:val="00975AD1"/>
    <w:rsid w:val="009816D6"/>
    <w:rsid w:val="00994325"/>
    <w:rsid w:val="00997DEA"/>
    <w:rsid w:val="009A60B0"/>
    <w:rsid w:val="009B3D3D"/>
    <w:rsid w:val="009C1365"/>
    <w:rsid w:val="009C5C26"/>
    <w:rsid w:val="009D38ED"/>
    <w:rsid w:val="009E55EC"/>
    <w:rsid w:val="009F7DCD"/>
    <w:rsid w:val="00A279D0"/>
    <w:rsid w:val="00A70872"/>
    <w:rsid w:val="00A77028"/>
    <w:rsid w:val="00A814F5"/>
    <w:rsid w:val="00A83CFE"/>
    <w:rsid w:val="00A8782F"/>
    <w:rsid w:val="00A91DFB"/>
    <w:rsid w:val="00A94D5F"/>
    <w:rsid w:val="00A94F5E"/>
    <w:rsid w:val="00A95993"/>
    <w:rsid w:val="00AB1864"/>
    <w:rsid w:val="00AB4C37"/>
    <w:rsid w:val="00AD1E7D"/>
    <w:rsid w:val="00AD460A"/>
    <w:rsid w:val="00AE06A9"/>
    <w:rsid w:val="00B01BAC"/>
    <w:rsid w:val="00B200CD"/>
    <w:rsid w:val="00B6098B"/>
    <w:rsid w:val="00B72FA7"/>
    <w:rsid w:val="00B9516A"/>
    <w:rsid w:val="00B97687"/>
    <w:rsid w:val="00BA2215"/>
    <w:rsid w:val="00BC0E36"/>
    <w:rsid w:val="00C04C24"/>
    <w:rsid w:val="00C427D6"/>
    <w:rsid w:val="00C4751A"/>
    <w:rsid w:val="00C70FFB"/>
    <w:rsid w:val="00C71E20"/>
    <w:rsid w:val="00C872D8"/>
    <w:rsid w:val="00C91BEE"/>
    <w:rsid w:val="00CB05A9"/>
    <w:rsid w:val="00CE4465"/>
    <w:rsid w:val="00CF47F8"/>
    <w:rsid w:val="00CF5E06"/>
    <w:rsid w:val="00D1025E"/>
    <w:rsid w:val="00D257BC"/>
    <w:rsid w:val="00D6050D"/>
    <w:rsid w:val="00DA63F0"/>
    <w:rsid w:val="00DB2A95"/>
    <w:rsid w:val="00E51A0F"/>
    <w:rsid w:val="00E569F3"/>
    <w:rsid w:val="00E60F4B"/>
    <w:rsid w:val="00E64515"/>
    <w:rsid w:val="00E7015F"/>
    <w:rsid w:val="00E91620"/>
    <w:rsid w:val="00EA515F"/>
    <w:rsid w:val="00F15A1C"/>
    <w:rsid w:val="00F312F2"/>
    <w:rsid w:val="00F43F35"/>
    <w:rsid w:val="00F472B4"/>
    <w:rsid w:val="00F50D6B"/>
    <w:rsid w:val="00F64450"/>
    <w:rsid w:val="00F82032"/>
    <w:rsid w:val="00FA520A"/>
    <w:rsid w:val="00FA6B25"/>
    <w:rsid w:val="00FB7B36"/>
    <w:rsid w:val="00FC2820"/>
    <w:rsid w:val="00FD5161"/>
    <w:rsid w:val="00FE234E"/>
    <w:rsid w:val="00FF264D"/>
    <w:rsid w:val="58E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2019-03-28T02:22:00Z</dcterms:created>
  <dc:creator>林创祥</dc:creator>
  <cp:lastModifiedBy>张莉</cp:lastModifiedBy>
  <dcterms:modified xsi:type="dcterms:W3CDTF">2019-03-28T07:03:21Z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