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38A" w:rsidRPr="00922858" w:rsidRDefault="00C8738A" w:rsidP="00C8738A">
      <w:pPr>
        <w:pStyle w:val="1"/>
        <w:ind w:firstLineChars="0" w:firstLine="0"/>
        <w:jc w:val="left"/>
        <w:rPr>
          <w:rFonts w:ascii="仿宋_GB2312" w:hAnsi="宋体" w:cs="宋体"/>
          <w:color w:val="000000"/>
          <w:sz w:val="24"/>
          <w:szCs w:val="24"/>
        </w:rPr>
      </w:pPr>
      <w:r w:rsidRPr="00922858">
        <w:rPr>
          <w:rFonts w:ascii="仿宋_GB2312" w:hAnsi="宋体" w:cs="宋体" w:hint="eastAsia"/>
          <w:color w:val="000000"/>
          <w:sz w:val="24"/>
          <w:szCs w:val="24"/>
        </w:rPr>
        <w:t>附件4</w:t>
      </w:r>
      <w:r>
        <w:rPr>
          <w:rFonts w:ascii="仿宋_GB2312" w:hAnsi="宋体" w:cs="宋体" w:hint="eastAsia"/>
          <w:color w:val="000000"/>
          <w:sz w:val="24"/>
          <w:szCs w:val="24"/>
        </w:rPr>
        <w:t>：</w:t>
      </w:r>
      <w:r w:rsidRPr="00922858">
        <w:rPr>
          <w:rFonts w:ascii="仿宋_GB2312" w:hAnsi="宋体" w:cs="宋体" w:hint="eastAsia"/>
          <w:color w:val="000000"/>
          <w:sz w:val="24"/>
          <w:szCs w:val="24"/>
        </w:rPr>
        <w:t xml:space="preserve">   </w:t>
      </w:r>
    </w:p>
    <w:p w:rsidR="00C8738A" w:rsidRPr="001F7E15" w:rsidRDefault="00C8738A" w:rsidP="00C8738A">
      <w:pPr>
        <w:pStyle w:val="1"/>
        <w:ind w:firstLineChars="0" w:firstLine="0"/>
        <w:jc w:val="center"/>
        <w:rPr>
          <w:rFonts w:ascii="宋体" w:eastAsia="宋体" w:hAnsi="宋体" w:cs="宋体"/>
          <w:b/>
          <w:color w:val="333333"/>
          <w:kern w:val="0"/>
          <w:sz w:val="36"/>
          <w:szCs w:val="36"/>
        </w:rPr>
      </w:pPr>
      <w:bookmarkStart w:id="0" w:name="_GoBack"/>
      <w:proofErr w:type="gramStart"/>
      <w:r w:rsidRPr="001F7E1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微课教学</w:t>
      </w:r>
      <w:proofErr w:type="gramEnd"/>
      <w:r w:rsidRPr="001F7E15">
        <w:rPr>
          <w:rFonts w:ascii="宋体" w:eastAsia="宋体" w:hAnsi="宋体" w:cs="宋体" w:hint="eastAsia"/>
          <w:b/>
          <w:color w:val="333333"/>
          <w:kern w:val="0"/>
          <w:sz w:val="36"/>
          <w:szCs w:val="36"/>
        </w:rPr>
        <w:t>设计竞赛（决赛）评分表</w:t>
      </w:r>
      <w:bookmarkEnd w:id="0"/>
    </w:p>
    <w:tbl>
      <w:tblPr>
        <w:tblW w:w="9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1682"/>
        <w:gridCol w:w="992"/>
        <w:gridCol w:w="1719"/>
        <w:gridCol w:w="720"/>
        <w:gridCol w:w="900"/>
        <w:gridCol w:w="720"/>
        <w:gridCol w:w="540"/>
        <w:gridCol w:w="540"/>
        <w:gridCol w:w="539"/>
        <w:gridCol w:w="456"/>
      </w:tblGrid>
      <w:tr w:rsidR="00C8738A" w:rsidRPr="00602E7B" w:rsidTr="00BC2764">
        <w:trPr>
          <w:trHeight w:val="373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教师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单位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课题</w:t>
            </w:r>
          </w:p>
        </w:tc>
        <w:tc>
          <w:tcPr>
            <w:tcW w:w="32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项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目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得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分</w:t>
            </w:r>
          </w:p>
        </w:tc>
      </w:tr>
      <w:tr w:rsidR="00C8738A" w:rsidRPr="00602E7B" w:rsidTr="00BC2764">
        <w:trPr>
          <w:trHeight w:val="285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评价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项目</w:t>
            </w:r>
          </w:p>
        </w:tc>
        <w:tc>
          <w:tcPr>
            <w:tcW w:w="601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评估内容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权重分数</w:t>
            </w: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tabs>
                <w:tab w:val="left" w:pos="2117"/>
              </w:tabs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评价结果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149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B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b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b/>
                <w:color w:val="333333"/>
                <w:kern w:val="0"/>
                <w:szCs w:val="21"/>
              </w:rPr>
              <w:t>C</w:t>
            </w:r>
          </w:p>
        </w:tc>
        <w:tc>
          <w:tcPr>
            <w:tcW w:w="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1676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选题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价值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1.选取教学环节中某一知识点、专题、实验活动作为选题，针对教学中的常见、典型、有代表性的问题或内容进行设计，类型包括但不限于：教授类、解题类、答疑类、实验类、活动类。选题尽量“小而精”，具备独立性、完整性、示范性、代表性，能够有效解决教与学过程中的重点、难点问题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694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教学设计与组织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6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2.教学方案：围绕选题设计，突出重点，注重实效；教学目的明确，教学思路清晰，注重学生全面发展。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772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6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3.教学内容：严谨充实，无科学性、政策性错误，能理论联系实际，反映社会和学科发展。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1275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6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4.教学组织与编排：要符合学生的认知规律；教学过程主线清晰、重点突出，逻辑性强，明了易懂；注重突出学生的主体性以及教与学活动有机结合。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1329"/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教学方法与手段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6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5.教学策略选择正确，注重调动学生的学习积极性和创造性思维能力；能根据教学需求选用灵活适当的教学方法；信息技术手段运用合理，正确选择使用各种教学媒体，教学辅助效果好。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838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教学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效果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6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6.目标达成：完成设定的教学目标，有效解决实际教学问题，能促进学生思维能力提高。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F327D8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327D8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2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978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6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7.教学特色：教学形式新颖，教学过程深入浅出，形象生动，趣味性和启发性强，教学氛围的营造有利于提升学生学习的积极主动性。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850"/>
          <w:jc w:val="center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表达</w:t>
            </w:r>
          </w:p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讲解</w:t>
            </w: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pacing w:val="3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8.教师语言规范、清晰，声音洪亮、有节奏感，富有感染力。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692"/>
          <w:jc w:val="center"/>
        </w:trPr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922858" w:rsidRDefault="00C8738A" w:rsidP="00BC2764">
            <w:pPr>
              <w:pStyle w:val="reader-word-layer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ascii="仿宋_GB2312" w:eastAsia="仿宋_GB2312" w:hAnsi="仿宋" w:cs="仿宋"/>
                <w:sz w:val="21"/>
                <w:szCs w:val="21"/>
              </w:rPr>
            </w:pPr>
            <w:r w:rsidRPr="00922858">
              <w:rPr>
                <w:rFonts w:ascii="仿宋_GB2312" w:eastAsia="仿宋_GB2312" w:hAnsi="仿宋" w:cs="仿宋" w:hint="eastAsia"/>
                <w:spacing w:val="6"/>
                <w:sz w:val="21"/>
                <w:szCs w:val="21"/>
              </w:rPr>
              <w:t>9.教师仪表得当，严守职业规范，能展现良好的教学风貌和个人魅力。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6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560"/>
          <w:jc w:val="center"/>
        </w:trPr>
        <w:tc>
          <w:tcPr>
            <w:tcW w:w="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F9648C">
              <w:rPr>
                <w:rFonts w:ascii="仿宋_GB2312" w:eastAsia="仿宋_GB2312" w:hAnsi="仿宋" w:cs="仿宋" w:hint="eastAsia"/>
                <w:spacing w:val="6"/>
                <w:kern w:val="0"/>
                <w:szCs w:val="21"/>
              </w:rPr>
              <w:t>10.教师回答评委问题主题明确、逻辑清晰、观点突出。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line="280" w:lineRule="exact"/>
              <w:jc w:val="left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  <w:r w:rsidRPr="00602E7B">
              <w:rPr>
                <w:rFonts w:ascii="仿宋_GB2312" w:hAnsi="仿宋" w:cs="仿宋" w:hint="eastAsia"/>
                <w:color w:val="333333"/>
                <w:kern w:val="0"/>
                <w:szCs w:val="21"/>
              </w:rPr>
              <w:t>8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仿宋" w:cs="仿宋"/>
                <w:color w:val="333333"/>
                <w:kern w:val="0"/>
                <w:szCs w:val="21"/>
              </w:rPr>
            </w:pPr>
          </w:p>
        </w:tc>
      </w:tr>
      <w:tr w:rsidR="00C8738A" w:rsidRPr="00602E7B" w:rsidTr="00BC2764">
        <w:trPr>
          <w:trHeight w:val="262"/>
          <w:jc w:val="center"/>
        </w:trPr>
        <w:tc>
          <w:tcPr>
            <w:tcW w:w="6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微软雅黑" w:cs="宋体"/>
                <w:color w:val="333333"/>
                <w:kern w:val="0"/>
                <w:sz w:val="24"/>
                <w:szCs w:val="24"/>
              </w:rPr>
            </w:pPr>
            <w:r w:rsidRPr="00602E7B">
              <w:rPr>
                <w:rFonts w:ascii="仿宋_GB2312" w:hAnsi="微软雅黑" w:cs="宋体" w:hint="eastAsia"/>
                <w:color w:val="333333"/>
                <w:kern w:val="0"/>
                <w:sz w:val="24"/>
                <w:szCs w:val="24"/>
              </w:rPr>
              <w:t>合计</w:t>
            </w:r>
          </w:p>
        </w:tc>
        <w:tc>
          <w:tcPr>
            <w:tcW w:w="2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738A" w:rsidRPr="00602E7B" w:rsidRDefault="00C8738A" w:rsidP="00BC2764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仿宋_GB2312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456239" w:rsidRDefault="00456239"/>
    <w:sectPr w:rsidR="004562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38A"/>
    <w:rsid w:val="00456239"/>
    <w:rsid w:val="00C8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8738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  <w:style w:type="paragraph" w:customStyle="1" w:styleId="reader-word-layer">
    <w:name w:val="reader-word-layer"/>
    <w:basedOn w:val="a"/>
    <w:rsid w:val="00C8738A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spacing w:val="-6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38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C8738A"/>
    <w:pPr>
      <w:spacing w:line="240" w:lineRule="atLeast"/>
      <w:ind w:firstLineChars="200" w:firstLine="420"/>
    </w:pPr>
    <w:rPr>
      <w:rFonts w:eastAsia="仿宋_GB2312"/>
      <w:spacing w:val="-6"/>
      <w:sz w:val="32"/>
      <w:szCs w:val="32"/>
    </w:rPr>
  </w:style>
  <w:style w:type="paragraph" w:customStyle="1" w:styleId="reader-word-layer">
    <w:name w:val="reader-word-layer"/>
    <w:basedOn w:val="a"/>
    <w:rsid w:val="00C8738A"/>
    <w:pPr>
      <w:widowControl/>
      <w:spacing w:before="100" w:beforeAutospacing="1" w:after="100" w:afterAutospacing="1" w:line="240" w:lineRule="atLeast"/>
      <w:jc w:val="left"/>
    </w:pPr>
    <w:rPr>
      <w:rFonts w:ascii="宋体" w:hAnsi="宋体" w:cs="宋体"/>
      <w:spacing w:val="-6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2015-08-31T07:19:00Z</dcterms:created>
  <dcterms:modified xsi:type="dcterms:W3CDTF">2015-08-31T07:19:00Z</dcterms:modified>
</cp:coreProperties>
</file>