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4E" w:rsidRPr="003321EB" w:rsidRDefault="00EC284E" w:rsidP="00EC284E">
      <w:pPr>
        <w:spacing w:line="520" w:lineRule="exact"/>
        <w:jc w:val="left"/>
        <w:rPr>
          <w:rFonts w:ascii="黑体" w:eastAsia="黑体" w:hAnsi="黑体" w:hint="eastAsia"/>
          <w:sz w:val="32"/>
          <w:szCs w:val="32"/>
        </w:rPr>
      </w:pPr>
      <w:r w:rsidRPr="003321EB">
        <w:rPr>
          <w:rFonts w:ascii="黑体" w:eastAsia="黑体" w:hAnsi="黑体" w:hint="eastAsia"/>
          <w:sz w:val="32"/>
          <w:szCs w:val="32"/>
        </w:rPr>
        <w:t>附件2</w:t>
      </w:r>
    </w:p>
    <w:p w:rsidR="00EC284E" w:rsidRPr="003321EB" w:rsidRDefault="00EC284E" w:rsidP="00EC284E">
      <w:pPr>
        <w:spacing w:line="520" w:lineRule="exact"/>
        <w:jc w:val="center"/>
        <w:rPr>
          <w:rFonts w:ascii="方正小标宋简体" w:eastAsia="方正小标宋简体" w:hAnsi="黑体" w:hint="eastAsia"/>
          <w:sz w:val="44"/>
          <w:szCs w:val="44"/>
        </w:rPr>
      </w:pPr>
    </w:p>
    <w:p w:rsidR="00EC284E" w:rsidRPr="003321EB" w:rsidRDefault="00EC284E" w:rsidP="00EC284E">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2016年深圳技能大赛——广东省可编</w:t>
      </w:r>
    </w:p>
    <w:p w:rsidR="00EC284E" w:rsidRPr="003321EB" w:rsidRDefault="00EC284E" w:rsidP="00EC284E">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程序控制系统设计师职业技能竞赛</w:t>
      </w:r>
    </w:p>
    <w:p w:rsidR="00EC284E" w:rsidRPr="003321EB" w:rsidRDefault="00EC284E" w:rsidP="00EC284E">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深圳地区选拔赛技术文件</w:t>
      </w:r>
    </w:p>
    <w:p w:rsidR="00EC284E" w:rsidRPr="003321EB" w:rsidRDefault="00EC284E" w:rsidP="00EC284E">
      <w:pPr>
        <w:spacing w:line="500" w:lineRule="exact"/>
        <w:jc w:val="center"/>
        <w:rPr>
          <w:rFonts w:ascii="仿宋_GB2312" w:eastAsia="仿宋_GB2312" w:hAnsi="宋体" w:hint="eastAsia"/>
          <w:sz w:val="32"/>
          <w:szCs w:val="32"/>
        </w:rPr>
      </w:pPr>
    </w:p>
    <w:p w:rsidR="00EC284E" w:rsidRPr="003321EB" w:rsidRDefault="00EC284E" w:rsidP="00EC284E">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一、竞赛项目及内容</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（一）竞赛项目。</w:t>
      </w:r>
    </w:p>
    <w:p w:rsidR="00EC284E" w:rsidRPr="003321EB" w:rsidRDefault="00EC284E" w:rsidP="00EC284E">
      <w:pPr>
        <w:spacing w:line="560" w:lineRule="exact"/>
        <w:ind w:firstLineChars="200" w:firstLine="640"/>
        <w:jc w:val="left"/>
        <w:rPr>
          <w:rFonts w:ascii="仿宋_GB2312" w:eastAsia="仿宋_GB2312" w:hAnsi="仿宋" w:hint="eastAsia"/>
          <w:strike/>
          <w:sz w:val="32"/>
          <w:szCs w:val="32"/>
        </w:rPr>
      </w:pPr>
      <w:r w:rsidRPr="003321EB">
        <w:rPr>
          <w:rFonts w:ascii="仿宋_GB2312" w:eastAsia="仿宋_GB2312" w:hAnsi="仿宋" w:hint="eastAsia"/>
          <w:sz w:val="32"/>
          <w:szCs w:val="32"/>
        </w:rPr>
        <w:t>竞赛项目为可编程序控制系统设计师。</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（二）竞赛方式。</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本次可编程序控制系统设计师竞赛内容包括理论知识竞赛和操作技能竞赛两个部分。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1.理论知识竞赛。采取填涂答题卡闭卷作答方式进行，竞赛题型包括单选、多选、判断等三种客观题，基础知识占10%、专业知识占80%、相关知识占10%，满分为100分，60分为合格，时间为90分钟。</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2.操作技能竞赛。以现场操作的方式进行，内容为按工作任务书的要求完成指定功能的可编程序控制系统的设计、安装与调试，满分为100分，60分为合格，竞赛时间现场竞赛试卷规定为准。</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（三）竞赛标准。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选拔赛标准以《可编程序控制系统设计师职业标准》（国家职业资格三级）为依据，并结合深圳企业生产实际情况，组织专家以实际操作形式命题。</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决赛标准以《可编程序控制系统设计师职业标准》（国</w:t>
      </w:r>
      <w:r w:rsidRPr="003321EB">
        <w:rPr>
          <w:rFonts w:ascii="仿宋_GB2312" w:eastAsia="仿宋_GB2312" w:hAnsi="仿宋" w:hint="eastAsia"/>
          <w:sz w:val="32"/>
          <w:szCs w:val="32"/>
        </w:rPr>
        <w:lastRenderedPageBreak/>
        <w:t>家职业资格二级）为依据，并结合深圳企业生产实际情况，组织专家以理论和实际操作形式命题。</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各阶段竞赛命题在上述标准要求的基础上，适当增加新知识、新技术、新设备、新技能的相关内容。</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（四）基本要求。</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1.职业道德与职业守则</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（1）职业道德基本知识。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（2）遵守法律、法规和有关规定。</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（3）爱岗敬业、忠于职守、自觉履行各项职责。</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（4）工作认真负责、团结协作。</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（5）刻苦学习、钻研业务、努力提高思想和科学文化素质。</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（6）严格执行电气工艺文件，保证质量。</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（7）重视安全、环保，坚持文明生产。</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2.基础知识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电路与电子技术基础知识（电路的基本概念；正弦交流电的基本知识；电子元器件的基础知识；直流稳压电源的基础知识；基本逻辑器件的基础知识；组合逻辑电路的基础知识；时序逻辑电路的基础知识；模／数，数／模转换的基础知识；存储器与寄存器的基础知识；数制与码制基础知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（2）电气控制系统基础知识（常用低压电器知识；常用传感器基础知识；交、直流电机及控制技术基础知识）。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（3）可编程序控制器基础知识（可编程序控制器的分</w:t>
      </w:r>
      <w:r w:rsidRPr="003321EB">
        <w:rPr>
          <w:rFonts w:ascii="仿宋_GB2312" w:eastAsia="仿宋_GB2312" w:hAnsi="仿宋" w:hint="eastAsia"/>
          <w:sz w:val="32"/>
          <w:szCs w:val="32"/>
        </w:rPr>
        <w:lastRenderedPageBreak/>
        <w:t>类与特点；可编程序控制器的结构及工作原理）。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（4）计算机应用基础知识（计算机网络系统的基本知识；计算机操作系统常识）。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（5）安全生产知识。</w:t>
      </w:r>
    </w:p>
    <w:p w:rsidR="00EC284E" w:rsidRPr="003321EB" w:rsidRDefault="00EC284E" w:rsidP="00EC284E">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二、成绩评定办法</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（一）参赛选手的成绩评定由竞赛裁判组负责。</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（二）理论知识竞赛根据评分标准统一评分与计分。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（三）操作技能竞赛依据现场裁判员的赛场记录，由现场裁判组集体评判成绩。</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（四）选拔赛实操成绩前50名选手参加决赛。</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（五）决赛后依据理论知识</w:t>
      </w:r>
      <w:proofErr w:type="gramStart"/>
      <w:r w:rsidRPr="003321EB">
        <w:rPr>
          <w:rFonts w:ascii="仿宋_GB2312" w:eastAsia="仿宋_GB2312" w:hAnsi="仿宋" w:hint="eastAsia"/>
          <w:sz w:val="32"/>
          <w:szCs w:val="32"/>
        </w:rPr>
        <w:t>竞赛占</w:t>
      </w:r>
      <w:proofErr w:type="gramEnd"/>
      <w:r w:rsidRPr="003321EB">
        <w:rPr>
          <w:rFonts w:ascii="仿宋_GB2312" w:eastAsia="仿宋_GB2312" w:hAnsi="仿宋" w:hint="eastAsia"/>
          <w:sz w:val="32"/>
          <w:szCs w:val="32"/>
        </w:rPr>
        <w:t>20%和操作技能</w:t>
      </w:r>
      <w:proofErr w:type="gramStart"/>
      <w:r w:rsidRPr="003321EB">
        <w:rPr>
          <w:rFonts w:ascii="仿宋_GB2312" w:eastAsia="仿宋_GB2312" w:hAnsi="仿宋" w:hint="eastAsia"/>
          <w:sz w:val="32"/>
          <w:szCs w:val="32"/>
        </w:rPr>
        <w:t>竞赛占</w:t>
      </w:r>
      <w:proofErr w:type="gramEnd"/>
      <w:r w:rsidRPr="003321EB">
        <w:rPr>
          <w:rFonts w:ascii="仿宋_GB2312" w:eastAsia="仿宋_GB2312" w:hAnsi="仿宋" w:hint="eastAsia"/>
          <w:sz w:val="32"/>
          <w:szCs w:val="32"/>
        </w:rPr>
        <w:t>80%进行计算综合成绩并排定名次，当出现成绩相同时，操作技能竞赛成绩高者名次在前。</w:t>
      </w:r>
    </w:p>
    <w:p w:rsidR="00EC284E" w:rsidRPr="003321EB" w:rsidRDefault="00EC284E" w:rsidP="00EC284E">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三、竞赛内容及评分标准</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（一）选拔赛实操。</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项目：PLC、变频器、触摸屏在自动生产线中的应用。</w:t>
      </w:r>
    </w:p>
    <w:p w:rsidR="00EC284E" w:rsidRPr="003321EB" w:rsidRDefault="00EC284E" w:rsidP="00EC284E">
      <w:pPr>
        <w:spacing w:line="560" w:lineRule="exact"/>
        <w:ind w:firstLineChars="200" w:firstLine="640"/>
        <w:jc w:val="left"/>
        <w:rPr>
          <w:rFonts w:ascii="仿宋_GB2312" w:eastAsia="仿宋_GB2312" w:hAnsi="宋体" w:hint="eastAsia"/>
          <w:sz w:val="32"/>
          <w:szCs w:val="32"/>
        </w:rPr>
      </w:pPr>
      <w:r w:rsidRPr="003321EB">
        <w:rPr>
          <w:rFonts w:ascii="仿宋_GB2312" w:eastAsia="仿宋_GB2312" w:hAnsi="仿宋" w:hint="eastAsia"/>
          <w:sz w:val="32"/>
          <w:szCs w:val="32"/>
        </w:rPr>
        <w:t>应用范围：PLC基本、步进及功能指令的应用程序设计；PLC、变频器、触摸屏、传感器、三相交流电机、直流电机、步进电机、气缸、电磁阀等综合应用和系统运行调试；安全文明生产。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33"/>
        <w:gridCol w:w="1011"/>
        <w:gridCol w:w="973"/>
      </w:tblGrid>
      <w:tr w:rsidR="00EC284E" w:rsidRPr="003321EB" w:rsidTr="00953C81">
        <w:trPr>
          <w:trHeight w:val="704"/>
          <w:jc w:val="center"/>
        </w:trPr>
        <w:tc>
          <w:tcPr>
            <w:tcW w:w="1276" w:type="dxa"/>
            <w:vAlign w:val="center"/>
          </w:tcPr>
          <w:p w:rsidR="00EC284E" w:rsidRPr="003321EB" w:rsidRDefault="00EC284E" w:rsidP="00953C81">
            <w:pPr>
              <w:spacing w:line="280" w:lineRule="exact"/>
              <w:jc w:val="center"/>
              <w:rPr>
                <w:rFonts w:ascii="黑体" w:eastAsia="黑体" w:hAnsi="黑体" w:hint="eastAsia"/>
                <w:sz w:val="32"/>
                <w:szCs w:val="32"/>
              </w:rPr>
            </w:pPr>
            <w:r w:rsidRPr="003321EB">
              <w:rPr>
                <w:rFonts w:ascii="黑体" w:eastAsia="黑体" w:hAnsi="黑体" w:hint="eastAsia"/>
                <w:sz w:val="32"/>
                <w:szCs w:val="32"/>
              </w:rPr>
              <w:t>评分项</w:t>
            </w:r>
          </w:p>
        </w:tc>
        <w:tc>
          <w:tcPr>
            <w:tcW w:w="5333" w:type="dxa"/>
            <w:vAlign w:val="center"/>
          </w:tcPr>
          <w:p w:rsidR="00EC284E" w:rsidRPr="003321EB" w:rsidRDefault="00EC284E" w:rsidP="00953C81">
            <w:pPr>
              <w:spacing w:line="280" w:lineRule="exact"/>
              <w:jc w:val="center"/>
              <w:rPr>
                <w:rFonts w:ascii="黑体" w:eastAsia="黑体" w:hAnsi="黑体" w:hint="eastAsia"/>
                <w:sz w:val="32"/>
                <w:szCs w:val="32"/>
              </w:rPr>
            </w:pPr>
            <w:r w:rsidRPr="003321EB">
              <w:rPr>
                <w:rFonts w:ascii="黑体" w:eastAsia="黑体" w:hAnsi="黑体" w:hint="eastAsia"/>
                <w:sz w:val="32"/>
                <w:szCs w:val="32"/>
              </w:rPr>
              <w:t>评分细则</w:t>
            </w:r>
          </w:p>
        </w:tc>
        <w:tc>
          <w:tcPr>
            <w:tcW w:w="1011"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配分</w:t>
            </w:r>
          </w:p>
        </w:tc>
        <w:tc>
          <w:tcPr>
            <w:tcW w:w="973"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合计</w:t>
            </w:r>
          </w:p>
        </w:tc>
      </w:tr>
      <w:tr w:rsidR="00EC284E" w:rsidRPr="003321EB" w:rsidTr="00953C81">
        <w:trPr>
          <w:trHeight w:val="557"/>
          <w:jc w:val="center"/>
        </w:trPr>
        <w:tc>
          <w:tcPr>
            <w:tcW w:w="1276" w:type="dxa"/>
            <w:vMerge w:val="restart"/>
            <w:vAlign w:val="center"/>
          </w:tcPr>
          <w:p w:rsidR="00EC284E" w:rsidRPr="003321EB" w:rsidRDefault="00EC284E" w:rsidP="00953C81">
            <w:pPr>
              <w:spacing w:line="280" w:lineRule="exact"/>
              <w:jc w:val="center"/>
              <w:rPr>
                <w:rFonts w:ascii="黑体" w:eastAsia="黑体" w:hAnsi="黑体" w:hint="eastAsia"/>
                <w:sz w:val="32"/>
                <w:szCs w:val="32"/>
              </w:rPr>
            </w:pPr>
            <w:r w:rsidRPr="003321EB">
              <w:rPr>
                <w:rFonts w:ascii="黑体" w:eastAsia="黑体" w:hAnsi="黑体" w:hint="eastAsia"/>
                <w:sz w:val="32"/>
                <w:szCs w:val="32"/>
              </w:rPr>
              <w:t>实操</w:t>
            </w:r>
          </w:p>
        </w:tc>
        <w:tc>
          <w:tcPr>
            <w:tcW w:w="5333" w:type="dxa"/>
            <w:vAlign w:val="center"/>
          </w:tcPr>
          <w:p w:rsidR="00EC284E" w:rsidRPr="003321EB" w:rsidRDefault="00EC284E" w:rsidP="00953C81">
            <w:pPr>
              <w:pStyle w:val="a6"/>
              <w:numPr>
                <w:ilvl w:val="0"/>
                <w:numId w:val="1"/>
              </w:numPr>
              <w:spacing w:line="58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I/O分配及接线</w:t>
            </w:r>
          </w:p>
        </w:tc>
        <w:tc>
          <w:tcPr>
            <w:tcW w:w="1011"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973" w:type="dxa"/>
            <w:vMerge w:val="restart"/>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100</w:t>
            </w:r>
          </w:p>
        </w:tc>
      </w:tr>
      <w:tr w:rsidR="00EC284E" w:rsidRPr="003321EB" w:rsidTr="00953C81">
        <w:trPr>
          <w:jc w:val="center"/>
        </w:trPr>
        <w:tc>
          <w:tcPr>
            <w:tcW w:w="1276"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333" w:type="dxa"/>
            <w:vAlign w:val="center"/>
          </w:tcPr>
          <w:p w:rsidR="00EC284E" w:rsidRPr="003321EB" w:rsidRDefault="00EC284E" w:rsidP="00953C81">
            <w:pPr>
              <w:pStyle w:val="a6"/>
              <w:numPr>
                <w:ilvl w:val="0"/>
                <w:numId w:val="1"/>
              </w:numPr>
              <w:spacing w:line="58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程序设计与调试</w:t>
            </w:r>
          </w:p>
        </w:tc>
        <w:tc>
          <w:tcPr>
            <w:tcW w:w="1011"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15</w:t>
            </w:r>
          </w:p>
        </w:tc>
        <w:tc>
          <w:tcPr>
            <w:tcW w:w="973"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jc w:val="center"/>
        </w:trPr>
        <w:tc>
          <w:tcPr>
            <w:tcW w:w="1276"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333" w:type="dxa"/>
            <w:vAlign w:val="center"/>
          </w:tcPr>
          <w:p w:rsidR="00EC284E" w:rsidRPr="003321EB" w:rsidRDefault="00EC284E" w:rsidP="00953C81">
            <w:pPr>
              <w:pStyle w:val="a6"/>
              <w:numPr>
                <w:ilvl w:val="0"/>
                <w:numId w:val="1"/>
              </w:numPr>
              <w:spacing w:line="58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系统功能</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lastRenderedPageBreak/>
              <w:t>手动操作</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自动运行</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回原点</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暂停</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停止</w:t>
            </w:r>
          </w:p>
          <w:p w:rsidR="00EC284E" w:rsidRPr="003321EB" w:rsidRDefault="00EC284E" w:rsidP="00953C81">
            <w:pPr>
              <w:pStyle w:val="a6"/>
              <w:numPr>
                <w:ilvl w:val="0"/>
                <w:numId w:val="2"/>
              </w:numPr>
              <w:spacing w:line="58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急停</w:t>
            </w:r>
          </w:p>
        </w:tc>
        <w:tc>
          <w:tcPr>
            <w:tcW w:w="1011"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lastRenderedPageBreak/>
              <w:t>75</w:t>
            </w:r>
          </w:p>
        </w:tc>
        <w:tc>
          <w:tcPr>
            <w:tcW w:w="973"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trHeight w:val="570"/>
          <w:jc w:val="center"/>
        </w:trPr>
        <w:tc>
          <w:tcPr>
            <w:tcW w:w="1276"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333" w:type="dxa"/>
            <w:vAlign w:val="center"/>
          </w:tcPr>
          <w:p w:rsidR="00EC284E" w:rsidRPr="003321EB" w:rsidRDefault="00EC284E" w:rsidP="00953C81">
            <w:pPr>
              <w:pStyle w:val="a6"/>
              <w:numPr>
                <w:ilvl w:val="0"/>
                <w:numId w:val="1"/>
              </w:numPr>
              <w:spacing w:line="58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系统稳定性</w:t>
            </w:r>
          </w:p>
          <w:p w:rsidR="00EC284E" w:rsidRPr="003321EB" w:rsidRDefault="00EC284E" w:rsidP="00953C81">
            <w:pPr>
              <w:pStyle w:val="a6"/>
              <w:spacing w:line="580" w:lineRule="exact"/>
              <w:ind w:firstLineChars="0" w:firstLine="0"/>
              <w:rPr>
                <w:rFonts w:ascii="仿宋_GB2312" w:eastAsia="仿宋_GB2312" w:hAnsi="仿宋" w:hint="eastAsia"/>
                <w:sz w:val="32"/>
                <w:szCs w:val="32"/>
              </w:rPr>
            </w:pPr>
            <w:r w:rsidRPr="003321EB">
              <w:rPr>
                <w:rFonts w:ascii="仿宋_GB2312" w:eastAsia="仿宋_GB2312" w:hAnsi="仿宋" w:hint="eastAsia"/>
                <w:sz w:val="32"/>
                <w:szCs w:val="32"/>
              </w:rPr>
              <w:t>系统运行流畅，动作协调，无碰撞等</w:t>
            </w:r>
          </w:p>
        </w:tc>
        <w:tc>
          <w:tcPr>
            <w:tcW w:w="1011"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973"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bl>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(二)决赛理论。</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依据《深圳市职业技能公共实训与鉴定一体化可编程序控制系统设计师考核大纲》技师（</w:t>
      </w:r>
      <w:proofErr w:type="gramStart"/>
      <w:r w:rsidRPr="003321EB">
        <w:rPr>
          <w:rFonts w:ascii="仿宋_GB2312" w:eastAsia="仿宋_GB2312" w:hAnsi="仿宋" w:hint="eastAsia"/>
          <w:sz w:val="32"/>
          <w:szCs w:val="32"/>
        </w:rPr>
        <w:t>含概中</w:t>
      </w:r>
      <w:proofErr w:type="gramEnd"/>
      <w:r w:rsidRPr="003321EB">
        <w:rPr>
          <w:rFonts w:ascii="仿宋_GB2312" w:eastAsia="仿宋_GB2312" w:hAnsi="仿宋" w:hint="eastAsia"/>
          <w:sz w:val="32"/>
          <w:szCs w:val="32"/>
        </w:rPr>
        <w:t>、高级工）理论知识。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35"/>
        <w:gridCol w:w="4081"/>
        <w:gridCol w:w="932"/>
        <w:gridCol w:w="1230"/>
      </w:tblGrid>
      <w:tr w:rsidR="00EC284E" w:rsidRPr="003321EB" w:rsidTr="00953C81">
        <w:trPr>
          <w:jc w:val="center"/>
        </w:trPr>
        <w:tc>
          <w:tcPr>
            <w:tcW w:w="1935" w:type="dxa"/>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内  容</w:t>
            </w:r>
          </w:p>
        </w:tc>
        <w:tc>
          <w:tcPr>
            <w:tcW w:w="4081" w:type="dxa"/>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知识范围</w:t>
            </w:r>
          </w:p>
        </w:tc>
        <w:tc>
          <w:tcPr>
            <w:tcW w:w="932" w:type="dxa"/>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配分</w:t>
            </w:r>
          </w:p>
        </w:tc>
        <w:tc>
          <w:tcPr>
            <w:tcW w:w="1230"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合计</w:t>
            </w:r>
          </w:p>
        </w:tc>
      </w:tr>
      <w:tr w:rsidR="00EC284E" w:rsidRPr="003321EB" w:rsidTr="00953C81">
        <w:trPr>
          <w:trHeight w:val="433"/>
          <w:jc w:val="center"/>
        </w:trPr>
        <w:tc>
          <w:tcPr>
            <w:tcW w:w="1935" w:type="dxa"/>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基础知识</w:t>
            </w:r>
          </w:p>
        </w:tc>
        <w:tc>
          <w:tcPr>
            <w:tcW w:w="4081" w:type="dxa"/>
            <w:vAlign w:val="center"/>
          </w:tcPr>
          <w:p w:rsidR="00EC284E" w:rsidRPr="003321EB" w:rsidRDefault="00EC284E" w:rsidP="00953C81">
            <w:pPr>
              <w:pStyle w:val="a6"/>
              <w:numPr>
                <w:ilvl w:val="0"/>
                <w:numId w:val="3"/>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传感器和液压技术</w:t>
            </w:r>
          </w:p>
          <w:p w:rsidR="00EC284E" w:rsidRPr="003321EB" w:rsidRDefault="00EC284E" w:rsidP="00953C81">
            <w:pPr>
              <w:pStyle w:val="a6"/>
              <w:numPr>
                <w:ilvl w:val="0"/>
                <w:numId w:val="3"/>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伺服和变频器技术</w:t>
            </w:r>
          </w:p>
        </w:tc>
        <w:tc>
          <w:tcPr>
            <w:tcW w:w="932" w:type="dxa"/>
            <w:vAlign w:val="center"/>
          </w:tcPr>
          <w:p w:rsidR="00EC284E" w:rsidRPr="00326B8F" w:rsidRDefault="00EC284E" w:rsidP="00953C81">
            <w:pPr>
              <w:pStyle w:val="a5"/>
              <w:spacing w:line="520" w:lineRule="exact"/>
              <w:jc w:val="center"/>
              <w:rPr>
                <w:rFonts w:ascii="仿宋_GB2312" w:eastAsia="仿宋_GB2312" w:hAnsi="仿宋" w:hint="eastAsia"/>
                <w:sz w:val="32"/>
                <w:szCs w:val="32"/>
              </w:rPr>
            </w:pPr>
            <w:r w:rsidRPr="00326B8F">
              <w:rPr>
                <w:rFonts w:ascii="仿宋_GB2312" w:eastAsia="仿宋_GB2312" w:hAnsi="仿宋" w:hint="eastAsia"/>
                <w:sz w:val="32"/>
                <w:szCs w:val="32"/>
              </w:rPr>
              <w:t>10</w:t>
            </w:r>
          </w:p>
        </w:tc>
        <w:tc>
          <w:tcPr>
            <w:tcW w:w="1230" w:type="dxa"/>
            <w:vMerge w:val="restart"/>
            <w:vAlign w:val="center"/>
          </w:tcPr>
          <w:p w:rsidR="00EC284E" w:rsidRPr="00326B8F" w:rsidRDefault="00EC284E" w:rsidP="00953C81">
            <w:pPr>
              <w:pStyle w:val="a5"/>
              <w:spacing w:line="280" w:lineRule="exact"/>
              <w:jc w:val="center"/>
              <w:rPr>
                <w:rFonts w:ascii="仿宋_GB2312" w:eastAsia="仿宋_GB2312" w:hAnsi="仿宋" w:hint="eastAsia"/>
                <w:sz w:val="32"/>
                <w:szCs w:val="32"/>
              </w:rPr>
            </w:pPr>
            <w:r w:rsidRPr="00326B8F">
              <w:rPr>
                <w:rFonts w:ascii="仿宋_GB2312" w:eastAsia="仿宋_GB2312" w:hAnsi="仿宋" w:hint="eastAsia"/>
                <w:sz w:val="32"/>
                <w:szCs w:val="32"/>
              </w:rPr>
              <w:t>100</w:t>
            </w:r>
          </w:p>
        </w:tc>
      </w:tr>
      <w:tr w:rsidR="00EC284E" w:rsidRPr="003321EB" w:rsidTr="00953C81">
        <w:trPr>
          <w:trHeight w:val="1679"/>
          <w:jc w:val="center"/>
        </w:trPr>
        <w:tc>
          <w:tcPr>
            <w:tcW w:w="1935" w:type="dxa"/>
            <w:tcBorders>
              <w:bottom w:val="single" w:sz="4" w:space="0" w:color="auto"/>
            </w:tcBorders>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专业知识</w:t>
            </w:r>
          </w:p>
        </w:tc>
        <w:tc>
          <w:tcPr>
            <w:tcW w:w="4081" w:type="dxa"/>
            <w:tcBorders>
              <w:bottom w:val="single" w:sz="4" w:space="0" w:color="auto"/>
            </w:tcBorders>
            <w:vAlign w:val="center"/>
          </w:tcPr>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模块式PLC编程基础知识</w:t>
            </w:r>
          </w:p>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模块式PLC编程应用知识</w:t>
            </w:r>
          </w:p>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PLC运动控制技术</w:t>
            </w:r>
          </w:p>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PLC过程控制技术</w:t>
            </w:r>
          </w:p>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PLC通讯技术</w:t>
            </w:r>
          </w:p>
          <w:p w:rsidR="00EC284E" w:rsidRPr="003321EB" w:rsidRDefault="00EC284E" w:rsidP="00953C81">
            <w:pPr>
              <w:pStyle w:val="a6"/>
              <w:numPr>
                <w:ilvl w:val="0"/>
                <w:numId w:val="4"/>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PLC与电机的控制技术</w:t>
            </w:r>
          </w:p>
        </w:tc>
        <w:tc>
          <w:tcPr>
            <w:tcW w:w="932" w:type="dxa"/>
            <w:tcBorders>
              <w:bottom w:val="single" w:sz="4" w:space="0" w:color="auto"/>
            </w:tcBorders>
            <w:vAlign w:val="center"/>
          </w:tcPr>
          <w:p w:rsidR="00EC284E" w:rsidRPr="00326B8F" w:rsidRDefault="00EC284E" w:rsidP="00953C81">
            <w:pPr>
              <w:pStyle w:val="a5"/>
              <w:spacing w:line="520" w:lineRule="exact"/>
              <w:jc w:val="center"/>
              <w:rPr>
                <w:rFonts w:ascii="仿宋_GB2312" w:eastAsia="仿宋_GB2312" w:hAnsi="仿宋" w:hint="eastAsia"/>
                <w:sz w:val="32"/>
                <w:szCs w:val="32"/>
              </w:rPr>
            </w:pPr>
            <w:r w:rsidRPr="00326B8F">
              <w:rPr>
                <w:rFonts w:ascii="仿宋_GB2312" w:eastAsia="仿宋_GB2312" w:hAnsi="仿宋" w:hint="eastAsia"/>
                <w:sz w:val="32"/>
                <w:szCs w:val="32"/>
              </w:rPr>
              <w:t>80</w:t>
            </w:r>
          </w:p>
        </w:tc>
        <w:tc>
          <w:tcPr>
            <w:tcW w:w="1230" w:type="dxa"/>
            <w:vMerge/>
            <w:tcBorders>
              <w:bottom w:val="single" w:sz="4" w:space="0" w:color="auto"/>
            </w:tcBorders>
            <w:vAlign w:val="center"/>
          </w:tcPr>
          <w:p w:rsidR="00EC284E" w:rsidRPr="00326B8F" w:rsidRDefault="00EC284E" w:rsidP="00953C81">
            <w:pPr>
              <w:pStyle w:val="a5"/>
              <w:spacing w:line="280" w:lineRule="exact"/>
              <w:jc w:val="center"/>
              <w:rPr>
                <w:rFonts w:ascii="仿宋_GB2312" w:eastAsia="仿宋_GB2312" w:hAnsi="仿宋" w:hint="eastAsia"/>
                <w:sz w:val="32"/>
                <w:szCs w:val="32"/>
              </w:rPr>
            </w:pPr>
          </w:p>
        </w:tc>
      </w:tr>
      <w:tr w:rsidR="00EC284E" w:rsidRPr="003321EB" w:rsidTr="00953C81">
        <w:trPr>
          <w:trHeight w:val="346"/>
          <w:jc w:val="center"/>
        </w:trPr>
        <w:tc>
          <w:tcPr>
            <w:tcW w:w="1935" w:type="dxa"/>
            <w:tcBorders>
              <w:bottom w:val="single" w:sz="4" w:space="0" w:color="auto"/>
            </w:tcBorders>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相关知识</w:t>
            </w:r>
          </w:p>
        </w:tc>
        <w:tc>
          <w:tcPr>
            <w:tcW w:w="4081" w:type="dxa"/>
            <w:tcBorders>
              <w:bottom w:val="single" w:sz="4" w:space="0" w:color="auto"/>
            </w:tcBorders>
            <w:vAlign w:val="center"/>
          </w:tcPr>
          <w:p w:rsidR="00EC284E" w:rsidRPr="003321EB" w:rsidRDefault="00EC284E" w:rsidP="00953C81">
            <w:pPr>
              <w:pStyle w:val="a6"/>
              <w:numPr>
                <w:ilvl w:val="0"/>
                <w:numId w:val="5"/>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组态软件相关知识</w:t>
            </w:r>
          </w:p>
          <w:p w:rsidR="00EC284E" w:rsidRPr="003321EB" w:rsidRDefault="00EC284E" w:rsidP="00953C81">
            <w:pPr>
              <w:pStyle w:val="a6"/>
              <w:numPr>
                <w:ilvl w:val="0"/>
                <w:numId w:val="5"/>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变频器应用部分</w:t>
            </w:r>
          </w:p>
        </w:tc>
        <w:tc>
          <w:tcPr>
            <w:tcW w:w="932" w:type="dxa"/>
            <w:tcBorders>
              <w:bottom w:val="single" w:sz="4" w:space="0" w:color="auto"/>
            </w:tcBorders>
            <w:vAlign w:val="center"/>
          </w:tcPr>
          <w:p w:rsidR="00EC284E" w:rsidRPr="00326B8F" w:rsidRDefault="00EC284E" w:rsidP="00953C81">
            <w:pPr>
              <w:pStyle w:val="a5"/>
              <w:spacing w:line="520" w:lineRule="exact"/>
              <w:jc w:val="center"/>
              <w:rPr>
                <w:rFonts w:ascii="仿宋_GB2312" w:eastAsia="仿宋_GB2312" w:hAnsi="仿宋" w:hint="eastAsia"/>
                <w:sz w:val="32"/>
                <w:szCs w:val="32"/>
              </w:rPr>
            </w:pPr>
            <w:r w:rsidRPr="00326B8F">
              <w:rPr>
                <w:rFonts w:ascii="仿宋_GB2312" w:eastAsia="仿宋_GB2312" w:hAnsi="仿宋" w:hint="eastAsia"/>
                <w:sz w:val="32"/>
                <w:szCs w:val="32"/>
              </w:rPr>
              <w:t>10</w:t>
            </w:r>
          </w:p>
        </w:tc>
        <w:tc>
          <w:tcPr>
            <w:tcW w:w="1230" w:type="dxa"/>
            <w:vMerge/>
            <w:tcBorders>
              <w:bottom w:val="single" w:sz="4" w:space="0" w:color="auto"/>
            </w:tcBorders>
            <w:vAlign w:val="center"/>
          </w:tcPr>
          <w:p w:rsidR="00EC284E" w:rsidRPr="00326B8F" w:rsidRDefault="00EC284E" w:rsidP="00953C81">
            <w:pPr>
              <w:pStyle w:val="a5"/>
              <w:spacing w:line="280" w:lineRule="exact"/>
              <w:jc w:val="center"/>
              <w:rPr>
                <w:rFonts w:ascii="仿宋_GB2312" w:eastAsia="仿宋_GB2312" w:hAnsi="仿宋" w:hint="eastAsia"/>
                <w:sz w:val="32"/>
                <w:szCs w:val="32"/>
              </w:rPr>
            </w:pPr>
          </w:p>
        </w:tc>
      </w:tr>
    </w:tbl>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(三)决赛实操。</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决赛完成两个实操项目，各占实操成绩50%权重。</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lastRenderedPageBreak/>
        <w:t>项目1：PLC、变频器、触摸屏、组态软件、运动控制综合应用技术的单回路控制系统综合设计。</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应用范围：PLC硬件组态与内存结构；设计程序系统流程图；A/D与D/A模块应用技术；运动控制技术；安全文明生产。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5528"/>
        <w:gridCol w:w="1134"/>
        <w:gridCol w:w="895"/>
      </w:tblGrid>
      <w:tr w:rsidR="00EC284E" w:rsidRPr="003321EB" w:rsidTr="00953C81">
        <w:trPr>
          <w:trHeight w:val="704"/>
          <w:jc w:val="center"/>
        </w:trPr>
        <w:tc>
          <w:tcPr>
            <w:tcW w:w="1232" w:type="dxa"/>
            <w:vAlign w:val="center"/>
          </w:tcPr>
          <w:p w:rsidR="00EC284E" w:rsidRPr="003321EB" w:rsidRDefault="00EC284E" w:rsidP="00953C81">
            <w:pPr>
              <w:spacing w:line="520" w:lineRule="exact"/>
              <w:jc w:val="center"/>
              <w:rPr>
                <w:rFonts w:ascii="黑体" w:eastAsia="黑体" w:hAnsi="黑体" w:hint="eastAsia"/>
                <w:sz w:val="32"/>
                <w:szCs w:val="32"/>
              </w:rPr>
            </w:pPr>
            <w:r w:rsidRPr="003321EB">
              <w:rPr>
                <w:rFonts w:ascii="黑体" w:eastAsia="黑体" w:hAnsi="黑体" w:hint="eastAsia"/>
                <w:sz w:val="32"/>
                <w:szCs w:val="32"/>
              </w:rPr>
              <w:t>评分项</w:t>
            </w:r>
          </w:p>
        </w:tc>
        <w:tc>
          <w:tcPr>
            <w:tcW w:w="5528" w:type="dxa"/>
            <w:vAlign w:val="center"/>
          </w:tcPr>
          <w:p w:rsidR="00EC284E" w:rsidRPr="003321EB" w:rsidRDefault="00EC284E" w:rsidP="00953C81">
            <w:pPr>
              <w:spacing w:line="520" w:lineRule="exact"/>
              <w:jc w:val="center"/>
              <w:rPr>
                <w:rFonts w:ascii="黑体" w:eastAsia="黑体" w:hAnsi="黑体" w:hint="eastAsia"/>
                <w:sz w:val="32"/>
                <w:szCs w:val="32"/>
              </w:rPr>
            </w:pPr>
            <w:r w:rsidRPr="003321EB">
              <w:rPr>
                <w:rFonts w:ascii="黑体" w:eastAsia="黑体" w:hAnsi="黑体" w:hint="eastAsia"/>
                <w:sz w:val="32"/>
                <w:szCs w:val="32"/>
              </w:rPr>
              <w:t>评分细则</w:t>
            </w:r>
          </w:p>
        </w:tc>
        <w:tc>
          <w:tcPr>
            <w:tcW w:w="1134" w:type="dxa"/>
            <w:vAlign w:val="center"/>
          </w:tcPr>
          <w:p w:rsidR="00EC284E" w:rsidRPr="00326B8F" w:rsidRDefault="00EC284E" w:rsidP="00953C81">
            <w:pPr>
              <w:pStyle w:val="a5"/>
              <w:spacing w:line="520" w:lineRule="exact"/>
              <w:jc w:val="center"/>
              <w:rPr>
                <w:rFonts w:ascii="黑体" w:eastAsia="黑体" w:hAnsi="黑体" w:hint="eastAsia"/>
                <w:sz w:val="32"/>
                <w:szCs w:val="32"/>
              </w:rPr>
            </w:pPr>
            <w:r w:rsidRPr="00326B8F">
              <w:rPr>
                <w:rFonts w:ascii="黑体" w:eastAsia="黑体" w:hAnsi="黑体" w:hint="eastAsia"/>
                <w:sz w:val="32"/>
                <w:szCs w:val="32"/>
              </w:rPr>
              <w:t>配分</w:t>
            </w:r>
          </w:p>
        </w:tc>
        <w:tc>
          <w:tcPr>
            <w:tcW w:w="895"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合计</w:t>
            </w:r>
          </w:p>
        </w:tc>
      </w:tr>
      <w:tr w:rsidR="00EC284E" w:rsidRPr="003321EB" w:rsidTr="00953C81">
        <w:trPr>
          <w:jc w:val="center"/>
        </w:trPr>
        <w:tc>
          <w:tcPr>
            <w:tcW w:w="1232" w:type="dxa"/>
            <w:vMerge w:val="restart"/>
            <w:vAlign w:val="center"/>
          </w:tcPr>
          <w:p w:rsidR="00EC284E" w:rsidRPr="003321EB" w:rsidRDefault="00EC284E" w:rsidP="00953C81">
            <w:pPr>
              <w:spacing w:line="520" w:lineRule="exact"/>
              <w:jc w:val="center"/>
              <w:rPr>
                <w:rFonts w:ascii="黑体" w:eastAsia="黑体" w:hAnsi="黑体" w:hint="eastAsia"/>
                <w:sz w:val="32"/>
                <w:szCs w:val="32"/>
              </w:rPr>
            </w:pPr>
            <w:r w:rsidRPr="003321EB">
              <w:rPr>
                <w:rFonts w:ascii="黑体" w:eastAsia="黑体" w:hAnsi="黑体" w:hint="eastAsia"/>
                <w:sz w:val="32"/>
                <w:szCs w:val="32"/>
              </w:rPr>
              <w:t>实操</w:t>
            </w:r>
          </w:p>
        </w:tc>
        <w:tc>
          <w:tcPr>
            <w:tcW w:w="5528" w:type="dxa"/>
            <w:vAlign w:val="center"/>
          </w:tcPr>
          <w:p w:rsidR="00EC284E" w:rsidRPr="003321EB" w:rsidRDefault="00EC284E" w:rsidP="00953C81">
            <w:pPr>
              <w:pStyle w:val="a6"/>
              <w:numPr>
                <w:ilvl w:val="0"/>
                <w:numId w:val="6"/>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I/O分配及接线</w:t>
            </w:r>
          </w:p>
        </w:tc>
        <w:tc>
          <w:tcPr>
            <w:tcW w:w="1134" w:type="dxa"/>
            <w:vAlign w:val="center"/>
          </w:tcPr>
          <w:p w:rsidR="00EC284E" w:rsidRPr="003321EB" w:rsidRDefault="00EC284E" w:rsidP="00953C81">
            <w:pPr>
              <w:spacing w:line="52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895" w:type="dxa"/>
            <w:vMerge w:val="restart"/>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100</w:t>
            </w:r>
          </w:p>
        </w:tc>
      </w:tr>
      <w:tr w:rsidR="00EC284E" w:rsidRPr="003321EB" w:rsidTr="00953C81">
        <w:trPr>
          <w:jc w:val="center"/>
        </w:trPr>
        <w:tc>
          <w:tcPr>
            <w:tcW w:w="1232" w:type="dxa"/>
            <w:vMerge/>
            <w:vAlign w:val="center"/>
          </w:tcPr>
          <w:p w:rsidR="00EC284E" w:rsidRPr="003321EB" w:rsidRDefault="00EC284E" w:rsidP="00953C81">
            <w:pPr>
              <w:spacing w:line="520" w:lineRule="exact"/>
              <w:jc w:val="center"/>
              <w:rPr>
                <w:rFonts w:ascii="仿宋_GB2312" w:eastAsia="仿宋_GB2312" w:hAnsi="仿宋" w:hint="eastAsia"/>
                <w:sz w:val="32"/>
                <w:szCs w:val="32"/>
              </w:rPr>
            </w:pPr>
          </w:p>
        </w:tc>
        <w:tc>
          <w:tcPr>
            <w:tcW w:w="5528" w:type="dxa"/>
            <w:vAlign w:val="center"/>
          </w:tcPr>
          <w:p w:rsidR="00EC284E" w:rsidRPr="003321EB" w:rsidRDefault="00EC284E" w:rsidP="00953C81">
            <w:pPr>
              <w:pStyle w:val="a6"/>
              <w:numPr>
                <w:ilvl w:val="0"/>
                <w:numId w:val="6"/>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程序设计与调试</w:t>
            </w:r>
          </w:p>
        </w:tc>
        <w:tc>
          <w:tcPr>
            <w:tcW w:w="1134" w:type="dxa"/>
            <w:vAlign w:val="center"/>
          </w:tcPr>
          <w:p w:rsidR="00EC284E" w:rsidRPr="003321EB" w:rsidRDefault="00EC284E" w:rsidP="00953C81">
            <w:pPr>
              <w:spacing w:line="52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15</w:t>
            </w:r>
          </w:p>
        </w:tc>
        <w:tc>
          <w:tcPr>
            <w:tcW w:w="89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jc w:val="center"/>
        </w:trPr>
        <w:tc>
          <w:tcPr>
            <w:tcW w:w="1232" w:type="dxa"/>
            <w:vMerge/>
            <w:vAlign w:val="center"/>
          </w:tcPr>
          <w:p w:rsidR="00EC284E" w:rsidRPr="003321EB" w:rsidRDefault="00EC284E" w:rsidP="00953C81">
            <w:pPr>
              <w:spacing w:line="520" w:lineRule="exact"/>
              <w:jc w:val="center"/>
              <w:rPr>
                <w:rFonts w:ascii="仿宋_GB2312" w:eastAsia="仿宋_GB2312" w:hAnsi="仿宋" w:hint="eastAsia"/>
                <w:sz w:val="32"/>
                <w:szCs w:val="32"/>
              </w:rPr>
            </w:pPr>
          </w:p>
        </w:tc>
        <w:tc>
          <w:tcPr>
            <w:tcW w:w="5528" w:type="dxa"/>
            <w:vAlign w:val="center"/>
          </w:tcPr>
          <w:p w:rsidR="00EC284E" w:rsidRPr="003321EB" w:rsidRDefault="00EC284E" w:rsidP="00953C81">
            <w:pPr>
              <w:pStyle w:val="a6"/>
              <w:numPr>
                <w:ilvl w:val="0"/>
                <w:numId w:val="6"/>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系统功能</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手动操作</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自动运行</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回原点</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暂停</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停止</w:t>
            </w:r>
          </w:p>
          <w:p w:rsidR="00EC284E" w:rsidRPr="003321EB" w:rsidRDefault="00EC284E" w:rsidP="00953C81">
            <w:pPr>
              <w:pStyle w:val="a6"/>
              <w:numPr>
                <w:ilvl w:val="0"/>
                <w:numId w:val="7"/>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急停</w:t>
            </w:r>
          </w:p>
        </w:tc>
        <w:tc>
          <w:tcPr>
            <w:tcW w:w="1134" w:type="dxa"/>
            <w:vAlign w:val="center"/>
          </w:tcPr>
          <w:p w:rsidR="00EC284E" w:rsidRPr="003321EB" w:rsidRDefault="00EC284E" w:rsidP="00953C81">
            <w:pPr>
              <w:spacing w:line="52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75</w:t>
            </w:r>
          </w:p>
        </w:tc>
        <w:tc>
          <w:tcPr>
            <w:tcW w:w="89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trHeight w:val="570"/>
          <w:jc w:val="center"/>
        </w:trPr>
        <w:tc>
          <w:tcPr>
            <w:tcW w:w="1232" w:type="dxa"/>
            <w:vMerge/>
            <w:vAlign w:val="center"/>
          </w:tcPr>
          <w:p w:rsidR="00EC284E" w:rsidRPr="003321EB" w:rsidRDefault="00EC284E" w:rsidP="00953C81">
            <w:pPr>
              <w:spacing w:line="520" w:lineRule="exact"/>
              <w:jc w:val="center"/>
              <w:rPr>
                <w:rFonts w:ascii="仿宋_GB2312" w:eastAsia="仿宋_GB2312" w:hAnsi="仿宋" w:hint="eastAsia"/>
                <w:sz w:val="32"/>
                <w:szCs w:val="32"/>
              </w:rPr>
            </w:pPr>
          </w:p>
        </w:tc>
        <w:tc>
          <w:tcPr>
            <w:tcW w:w="5528" w:type="dxa"/>
            <w:vAlign w:val="center"/>
          </w:tcPr>
          <w:p w:rsidR="00EC284E" w:rsidRPr="003321EB" w:rsidRDefault="00EC284E" w:rsidP="00953C81">
            <w:pPr>
              <w:pStyle w:val="a6"/>
              <w:numPr>
                <w:ilvl w:val="0"/>
                <w:numId w:val="6"/>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系统稳定性</w:t>
            </w:r>
          </w:p>
          <w:p w:rsidR="00EC284E" w:rsidRPr="003321EB" w:rsidRDefault="00EC284E" w:rsidP="00953C81">
            <w:pPr>
              <w:pStyle w:val="a6"/>
              <w:spacing w:line="520" w:lineRule="exact"/>
              <w:ind w:firstLineChars="0" w:firstLine="0"/>
              <w:rPr>
                <w:rFonts w:ascii="仿宋_GB2312" w:eastAsia="仿宋_GB2312" w:hAnsi="仿宋" w:hint="eastAsia"/>
                <w:sz w:val="32"/>
                <w:szCs w:val="32"/>
              </w:rPr>
            </w:pPr>
            <w:r w:rsidRPr="003321EB">
              <w:rPr>
                <w:rFonts w:ascii="仿宋_GB2312" w:eastAsia="仿宋_GB2312" w:hAnsi="仿宋" w:hint="eastAsia"/>
                <w:sz w:val="32"/>
                <w:szCs w:val="32"/>
              </w:rPr>
              <w:t>系统运行流畅，动作协调，无碰撞等</w:t>
            </w:r>
          </w:p>
        </w:tc>
        <w:tc>
          <w:tcPr>
            <w:tcW w:w="1134" w:type="dxa"/>
            <w:vAlign w:val="center"/>
          </w:tcPr>
          <w:p w:rsidR="00EC284E" w:rsidRPr="003321EB" w:rsidRDefault="00EC284E" w:rsidP="00953C81">
            <w:pPr>
              <w:spacing w:line="52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89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bl>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项目2：PLC、变频器、触摸屏、组态软件、PID、过程控制综合应用技术的多回路控制系统综合设计。</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应用范围：用PID调节技术，完成多回路控制；特殊功能模块和传感器的应用；过程控制技术；安全文明生产。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5"/>
        <w:gridCol w:w="5590"/>
        <w:gridCol w:w="1134"/>
        <w:gridCol w:w="930"/>
      </w:tblGrid>
      <w:tr w:rsidR="00EC284E" w:rsidRPr="003321EB" w:rsidTr="00953C81">
        <w:trPr>
          <w:trHeight w:val="704"/>
          <w:jc w:val="center"/>
        </w:trPr>
        <w:tc>
          <w:tcPr>
            <w:tcW w:w="1205" w:type="dxa"/>
            <w:vAlign w:val="center"/>
          </w:tcPr>
          <w:p w:rsidR="00EC284E" w:rsidRPr="003321EB" w:rsidRDefault="00EC284E" w:rsidP="00953C81">
            <w:pPr>
              <w:spacing w:line="280" w:lineRule="exact"/>
              <w:jc w:val="center"/>
              <w:rPr>
                <w:rFonts w:ascii="黑体" w:eastAsia="黑体" w:hAnsi="黑体" w:hint="eastAsia"/>
                <w:sz w:val="32"/>
                <w:szCs w:val="32"/>
              </w:rPr>
            </w:pPr>
            <w:r w:rsidRPr="003321EB">
              <w:rPr>
                <w:rFonts w:ascii="黑体" w:eastAsia="黑体" w:hAnsi="黑体" w:hint="eastAsia"/>
                <w:sz w:val="32"/>
                <w:szCs w:val="32"/>
              </w:rPr>
              <w:t>评分项</w:t>
            </w:r>
          </w:p>
        </w:tc>
        <w:tc>
          <w:tcPr>
            <w:tcW w:w="5590" w:type="dxa"/>
            <w:vAlign w:val="center"/>
          </w:tcPr>
          <w:p w:rsidR="00EC284E" w:rsidRPr="003321EB" w:rsidRDefault="00EC284E" w:rsidP="00953C81">
            <w:pPr>
              <w:spacing w:line="520" w:lineRule="exact"/>
              <w:jc w:val="center"/>
              <w:rPr>
                <w:rFonts w:ascii="黑体" w:eastAsia="黑体" w:hAnsi="黑体" w:hint="eastAsia"/>
                <w:sz w:val="32"/>
                <w:szCs w:val="32"/>
              </w:rPr>
            </w:pPr>
            <w:r w:rsidRPr="003321EB">
              <w:rPr>
                <w:rFonts w:ascii="黑体" w:eastAsia="黑体" w:hAnsi="黑体" w:hint="eastAsia"/>
                <w:sz w:val="32"/>
                <w:szCs w:val="32"/>
              </w:rPr>
              <w:t>评分细则</w:t>
            </w:r>
          </w:p>
        </w:tc>
        <w:tc>
          <w:tcPr>
            <w:tcW w:w="1134"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配分</w:t>
            </w:r>
          </w:p>
        </w:tc>
        <w:tc>
          <w:tcPr>
            <w:tcW w:w="930" w:type="dxa"/>
            <w:vAlign w:val="center"/>
          </w:tcPr>
          <w:p w:rsidR="00EC284E" w:rsidRPr="00326B8F" w:rsidRDefault="00EC284E" w:rsidP="00953C81">
            <w:pPr>
              <w:pStyle w:val="a5"/>
              <w:spacing w:line="280" w:lineRule="exact"/>
              <w:jc w:val="center"/>
              <w:rPr>
                <w:rFonts w:ascii="黑体" w:eastAsia="黑体" w:hAnsi="黑体" w:hint="eastAsia"/>
                <w:sz w:val="32"/>
                <w:szCs w:val="32"/>
              </w:rPr>
            </w:pPr>
            <w:r w:rsidRPr="00326B8F">
              <w:rPr>
                <w:rFonts w:ascii="黑体" w:eastAsia="黑体" w:hAnsi="黑体" w:hint="eastAsia"/>
                <w:sz w:val="32"/>
                <w:szCs w:val="32"/>
              </w:rPr>
              <w:t>合计</w:t>
            </w:r>
          </w:p>
        </w:tc>
      </w:tr>
      <w:tr w:rsidR="00EC284E" w:rsidRPr="003321EB" w:rsidTr="00953C81">
        <w:trPr>
          <w:jc w:val="center"/>
        </w:trPr>
        <w:tc>
          <w:tcPr>
            <w:tcW w:w="1205" w:type="dxa"/>
            <w:vMerge w:val="restart"/>
            <w:vAlign w:val="center"/>
          </w:tcPr>
          <w:p w:rsidR="00EC284E" w:rsidRPr="003321EB" w:rsidRDefault="00EC284E" w:rsidP="00953C81">
            <w:pPr>
              <w:spacing w:line="280" w:lineRule="exact"/>
              <w:jc w:val="center"/>
              <w:rPr>
                <w:rFonts w:ascii="黑体" w:eastAsia="黑体" w:hAnsi="黑体" w:hint="eastAsia"/>
                <w:sz w:val="32"/>
                <w:szCs w:val="32"/>
              </w:rPr>
            </w:pPr>
            <w:r w:rsidRPr="003321EB">
              <w:rPr>
                <w:rFonts w:ascii="黑体" w:eastAsia="黑体" w:hAnsi="黑体" w:hint="eastAsia"/>
                <w:sz w:val="32"/>
                <w:szCs w:val="32"/>
              </w:rPr>
              <w:t>实操</w:t>
            </w:r>
          </w:p>
        </w:tc>
        <w:tc>
          <w:tcPr>
            <w:tcW w:w="5590" w:type="dxa"/>
            <w:vAlign w:val="center"/>
          </w:tcPr>
          <w:p w:rsidR="00EC284E" w:rsidRPr="003321EB" w:rsidRDefault="00EC284E" w:rsidP="00953C81">
            <w:pPr>
              <w:pStyle w:val="a6"/>
              <w:numPr>
                <w:ilvl w:val="0"/>
                <w:numId w:val="8"/>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I/O分配及接线</w:t>
            </w:r>
          </w:p>
        </w:tc>
        <w:tc>
          <w:tcPr>
            <w:tcW w:w="1134"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930" w:type="dxa"/>
            <w:vMerge w:val="restart"/>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100</w:t>
            </w:r>
          </w:p>
        </w:tc>
      </w:tr>
      <w:tr w:rsidR="00EC284E" w:rsidRPr="003321EB" w:rsidTr="00953C81">
        <w:trPr>
          <w:jc w:val="center"/>
        </w:trPr>
        <w:tc>
          <w:tcPr>
            <w:tcW w:w="120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590" w:type="dxa"/>
            <w:vAlign w:val="center"/>
          </w:tcPr>
          <w:p w:rsidR="00EC284E" w:rsidRPr="003321EB" w:rsidRDefault="00EC284E" w:rsidP="00953C81">
            <w:pPr>
              <w:pStyle w:val="a6"/>
              <w:numPr>
                <w:ilvl w:val="0"/>
                <w:numId w:val="8"/>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程序设计与调试</w:t>
            </w:r>
          </w:p>
        </w:tc>
        <w:tc>
          <w:tcPr>
            <w:tcW w:w="1134"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15</w:t>
            </w:r>
          </w:p>
        </w:tc>
        <w:tc>
          <w:tcPr>
            <w:tcW w:w="930"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jc w:val="center"/>
        </w:trPr>
        <w:tc>
          <w:tcPr>
            <w:tcW w:w="120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590" w:type="dxa"/>
            <w:vAlign w:val="center"/>
          </w:tcPr>
          <w:p w:rsidR="00EC284E" w:rsidRPr="003321EB" w:rsidRDefault="00EC284E" w:rsidP="00953C81">
            <w:pPr>
              <w:pStyle w:val="a6"/>
              <w:numPr>
                <w:ilvl w:val="0"/>
                <w:numId w:val="8"/>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系统功能</w:t>
            </w:r>
          </w:p>
          <w:p w:rsidR="00EC284E" w:rsidRPr="003321EB" w:rsidRDefault="00EC284E" w:rsidP="00953C81">
            <w:pPr>
              <w:pStyle w:val="a6"/>
              <w:numPr>
                <w:ilvl w:val="0"/>
                <w:numId w:val="9"/>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lastRenderedPageBreak/>
              <w:t>手动操作</w:t>
            </w:r>
          </w:p>
          <w:p w:rsidR="00EC284E" w:rsidRPr="003321EB" w:rsidRDefault="00EC284E" w:rsidP="00953C81">
            <w:pPr>
              <w:pStyle w:val="a6"/>
              <w:numPr>
                <w:ilvl w:val="0"/>
                <w:numId w:val="9"/>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自动运行</w:t>
            </w:r>
          </w:p>
          <w:p w:rsidR="00EC284E" w:rsidRPr="003321EB" w:rsidRDefault="00EC284E" w:rsidP="00953C81">
            <w:pPr>
              <w:pStyle w:val="a6"/>
              <w:numPr>
                <w:ilvl w:val="0"/>
                <w:numId w:val="9"/>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PID调节</w:t>
            </w:r>
          </w:p>
          <w:p w:rsidR="00EC284E" w:rsidRPr="003321EB" w:rsidRDefault="00EC284E" w:rsidP="00953C81">
            <w:pPr>
              <w:pStyle w:val="a6"/>
              <w:numPr>
                <w:ilvl w:val="0"/>
                <w:numId w:val="9"/>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停止</w:t>
            </w:r>
          </w:p>
          <w:p w:rsidR="00EC284E" w:rsidRPr="003321EB" w:rsidRDefault="00EC284E" w:rsidP="00953C81">
            <w:pPr>
              <w:pStyle w:val="a6"/>
              <w:numPr>
                <w:ilvl w:val="0"/>
                <w:numId w:val="9"/>
              </w:numPr>
              <w:spacing w:line="520" w:lineRule="exact"/>
              <w:ind w:firstLineChars="0"/>
              <w:rPr>
                <w:rFonts w:ascii="仿宋_GB2312" w:eastAsia="仿宋_GB2312" w:hAnsi="仿宋" w:hint="eastAsia"/>
                <w:sz w:val="32"/>
                <w:szCs w:val="32"/>
              </w:rPr>
            </w:pPr>
            <w:r w:rsidRPr="003321EB">
              <w:rPr>
                <w:rFonts w:ascii="仿宋_GB2312" w:eastAsia="仿宋_GB2312" w:hAnsi="仿宋" w:hint="eastAsia"/>
                <w:sz w:val="32"/>
                <w:szCs w:val="32"/>
              </w:rPr>
              <w:t>急停</w:t>
            </w:r>
          </w:p>
        </w:tc>
        <w:tc>
          <w:tcPr>
            <w:tcW w:w="1134"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lastRenderedPageBreak/>
              <w:t>75</w:t>
            </w:r>
          </w:p>
        </w:tc>
        <w:tc>
          <w:tcPr>
            <w:tcW w:w="930"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r w:rsidR="00EC284E" w:rsidRPr="003321EB" w:rsidTr="00953C81">
        <w:trPr>
          <w:trHeight w:val="570"/>
          <w:jc w:val="center"/>
        </w:trPr>
        <w:tc>
          <w:tcPr>
            <w:tcW w:w="1205"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c>
          <w:tcPr>
            <w:tcW w:w="5590" w:type="dxa"/>
            <w:vAlign w:val="center"/>
          </w:tcPr>
          <w:p w:rsidR="00EC284E" w:rsidRPr="003321EB" w:rsidRDefault="00EC284E" w:rsidP="00953C81">
            <w:pPr>
              <w:pStyle w:val="a6"/>
              <w:numPr>
                <w:ilvl w:val="0"/>
                <w:numId w:val="8"/>
              </w:numPr>
              <w:spacing w:line="520" w:lineRule="exact"/>
              <w:ind w:left="601" w:firstLineChars="0" w:hanging="601"/>
              <w:rPr>
                <w:rFonts w:ascii="仿宋_GB2312" w:eastAsia="仿宋_GB2312" w:hAnsi="仿宋" w:hint="eastAsia"/>
                <w:sz w:val="32"/>
                <w:szCs w:val="32"/>
              </w:rPr>
            </w:pPr>
            <w:r w:rsidRPr="003321EB">
              <w:rPr>
                <w:rFonts w:ascii="仿宋_GB2312" w:eastAsia="仿宋_GB2312" w:hAnsi="仿宋" w:hint="eastAsia"/>
                <w:sz w:val="32"/>
                <w:szCs w:val="32"/>
              </w:rPr>
              <w:t>系统稳定性</w:t>
            </w:r>
          </w:p>
          <w:p w:rsidR="00EC284E" w:rsidRPr="003321EB" w:rsidRDefault="00EC284E" w:rsidP="00953C81">
            <w:pPr>
              <w:pStyle w:val="a6"/>
              <w:spacing w:line="520" w:lineRule="exact"/>
              <w:ind w:firstLineChars="0" w:firstLine="0"/>
              <w:rPr>
                <w:rFonts w:ascii="仿宋_GB2312" w:eastAsia="仿宋_GB2312" w:hAnsi="仿宋" w:hint="eastAsia"/>
                <w:sz w:val="32"/>
                <w:szCs w:val="32"/>
              </w:rPr>
            </w:pPr>
            <w:r w:rsidRPr="003321EB">
              <w:rPr>
                <w:rFonts w:ascii="仿宋_GB2312" w:eastAsia="仿宋_GB2312" w:hAnsi="仿宋" w:hint="eastAsia"/>
                <w:sz w:val="32"/>
                <w:szCs w:val="32"/>
              </w:rPr>
              <w:t>系统运行流畅，动作协调，无碰撞等</w:t>
            </w:r>
          </w:p>
        </w:tc>
        <w:tc>
          <w:tcPr>
            <w:tcW w:w="1134" w:type="dxa"/>
            <w:vAlign w:val="center"/>
          </w:tcPr>
          <w:p w:rsidR="00EC284E" w:rsidRPr="003321EB" w:rsidRDefault="00EC284E" w:rsidP="00953C81">
            <w:pPr>
              <w:spacing w:line="28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5</w:t>
            </w:r>
          </w:p>
        </w:tc>
        <w:tc>
          <w:tcPr>
            <w:tcW w:w="930" w:type="dxa"/>
            <w:vMerge/>
            <w:vAlign w:val="center"/>
          </w:tcPr>
          <w:p w:rsidR="00EC284E" w:rsidRPr="003321EB" w:rsidRDefault="00EC284E" w:rsidP="00953C81">
            <w:pPr>
              <w:spacing w:line="280" w:lineRule="exact"/>
              <w:jc w:val="center"/>
              <w:rPr>
                <w:rFonts w:ascii="仿宋_GB2312" w:eastAsia="仿宋_GB2312" w:hAnsi="仿宋" w:hint="eastAsia"/>
                <w:sz w:val="32"/>
                <w:szCs w:val="32"/>
              </w:rPr>
            </w:pPr>
          </w:p>
        </w:tc>
      </w:tr>
    </w:tbl>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说明：上述评分细则仅供参考。</w:t>
      </w:r>
    </w:p>
    <w:p w:rsidR="00EC284E" w:rsidRPr="003321EB" w:rsidRDefault="00EC284E" w:rsidP="00EC284E">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四、竞赛场地与设备</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（一）竞赛场地。</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深圳市高技能人才公共训练基地（</w:t>
      </w:r>
      <w:proofErr w:type="gramStart"/>
      <w:r w:rsidRPr="003321EB">
        <w:rPr>
          <w:rFonts w:ascii="仿宋_GB2312" w:eastAsia="仿宋_GB2312" w:hAnsi="仿宋" w:hint="eastAsia"/>
          <w:sz w:val="32"/>
          <w:szCs w:val="32"/>
        </w:rPr>
        <w:t>高训大厦</w:t>
      </w:r>
      <w:proofErr w:type="gramEnd"/>
      <w:r w:rsidRPr="003321EB">
        <w:rPr>
          <w:rFonts w:ascii="仿宋_GB2312" w:eastAsia="仿宋_GB2312" w:hAnsi="仿宋" w:hint="eastAsia"/>
          <w:sz w:val="32"/>
          <w:szCs w:val="32"/>
        </w:rPr>
        <w:t>8楼）。</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（二）竞赛设备。</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1.选拔赛竞赛设备：智能机械手实训设备。</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2.决赛竞赛设备：智能机械手实</w:t>
      </w:r>
      <w:proofErr w:type="gramStart"/>
      <w:r w:rsidRPr="003321EB">
        <w:rPr>
          <w:rFonts w:ascii="仿宋_GB2312" w:eastAsia="仿宋_GB2312" w:hAnsi="仿宋" w:hint="eastAsia"/>
          <w:sz w:val="32"/>
          <w:szCs w:val="32"/>
        </w:rPr>
        <w:t>训设备</w:t>
      </w:r>
      <w:proofErr w:type="gramEnd"/>
      <w:r w:rsidRPr="003321EB">
        <w:rPr>
          <w:rFonts w:ascii="仿宋_GB2312" w:eastAsia="仿宋_GB2312" w:hAnsi="仿宋" w:hint="eastAsia"/>
          <w:sz w:val="32"/>
          <w:szCs w:val="32"/>
        </w:rPr>
        <w:t>和过程控制及配方实训设备。</w:t>
      </w:r>
    </w:p>
    <w:p w:rsidR="00EC284E" w:rsidRPr="003321EB" w:rsidRDefault="00EC284E" w:rsidP="00EC284E">
      <w:pPr>
        <w:jc w:val="center"/>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3562350" cy="3152775"/>
            <wp:effectExtent l="19050" t="0" r="0" b="0"/>
            <wp:docPr id="1" name="图片 1" descr="智能机械手实训设备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智能机械手实训设备801"/>
                    <pic:cNvPicPr>
                      <a:picLocks noChangeAspect="1" noChangeArrowheads="1"/>
                    </pic:cNvPicPr>
                  </pic:nvPicPr>
                  <pic:blipFill>
                    <a:blip r:embed="rId7" cstate="print"/>
                    <a:srcRect/>
                    <a:stretch>
                      <a:fillRect/>
                    </a:stretch>
                  </pic:blipFill>
                  <pic:spPr bwMode="auto">
                    <a:xfrm>
                      <a:off x="0" y="0"/>
                      <a:ext cx="3562350" cy="3152775"/>
                    </a:xfrm>
                    <a:prstGeom prst="rect">
                      <a:avLst/>
                    </a:prstGeom>
                    <a:noFill/>
                    <a:ln w="9525">
                      <a:noFill/>
                      <a:miter lim="800000"/>
                      <a:headEnd/>
                      <a:tailEnd/>
                    </a:ln>
                  </pic:spPr>
                </pic:pic>
              </a:graphicData>
            </a:graphic>
          </wp:inline>
        </w:drawing>
      </w:r>
    </w:p>
    <w:p w:rsidR="00EC284E" w:rsidRPr="003321EB" w:rsidRDefault="00EC284E" w:rsidP="00EC284E">
      <w:pPr>
        <w:spacing w:line="500" w:lineRule="exact"/>
        <w:jc w:val="center"/>
        <w:rPr>
          <w:rFonts w:ascii="仿宋_GB2312" w:eastAsia="仿宋_GB2312" w:hAnsi="仿宋" w:hint="eastAsia"/>
          <w:sz w:val="32"/>
          <w:szCs w:val="32"/>
        </w:rPr>
      </w:pPr>
      <w:r w:rsidRPr="003321EB">
        <w:rPr>
          <w:rFonts w:ascii="仿宋_GB2312" w:eastAsia="仿宋_GB2312" w:hAnsi="仿宋" w:hint="eastAsia"/>
          <w:sz w:val="32"/>
          <w:szCs w:val="32"/>
        </w:rPr>
        <w:t>智能机械手实训设备</w:t>
      </w:r>
    </w:p>
    <w:p w:rsidR="00EC284E" w:rsidRPr="003321EB" w:rsidRDefault="00EC284E" w:rsidP="00EC284E">
      <w:pPr>
        <w:jc w:val="center"/>
        <w:rPr>
          <w:rFonts w:ascii="仿宋_GB2312" w:eastAsia="仿宋_GB2312" w:hAnsi="宋体" w:hint="eastAsia"/>
          <w:sz w:val="32"/>
          <w:szCs w:val="32"/>
        </w:rPr>
      </w:pPr>
      <w:r>
        <w:rPr>
          <w:rFonts w:ascii="仿宋_GB2312" w:eastAsia="仿宋_GB2312" w:hAnsi="宋体" w:hint="eastAsia"/>
          <w:noProof/>
          <w:sz w:val="32"/>
          <w:szCs w:val="32"/>
        </w:rPr>
        <w:lastRenderedPageBreak/>
        <w:drawing>
          <wp:inline distT="0" distB="0" distL="0" distR="0">
            <wp:extent cx="4200525" cy="3152775"/>
            <wp:effectExtent l="19050" t="0" r="9525" b="0"/>
            <wp:docPr id="2" name="图片 2" descr="过程控制及配方实训设备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过程控制及配方实训设备802"/>
                    <pic:cNvPicPr>
                      <a:picLocks noChangeAspect="1" noChangeArrowheads="1"/>
                    </pic:cNvPicPr>
                  </pic:nvPicPr>
                  <pic:blipFill>
                    <a:blip r:embed="rId8" cstate="print"/>
                    <a:srcRect/>
                    <a:stretch>
                      <a:fillRect/>
                    </a:stretch>
                  </pic:blipFill>
                  <pic:spPr bwMode="auto">
                    <a:xfrm>
                      <a:off x="0" y="0"/>
                      <a:ext cx="4200525" cy="3152775"/>
                    </a:xfrm>
                    <a:prstGeom prst="rect">
                      <a:avLst/>
                    </a:prstGeom>
                    <a:noFill/>
                    <a:ln w="9525">
                      <a:noFill/>
                      <a:miter lim="800000"/>
                      <a:headEnd/>
                      <a:tailEnd/>
                    </a:ln>
                  </pic:spPr>
                </pic:pic>
              </a:graphicData>
            </a:graphic>
          </wp:inline>
        </w:drawing>
      </w:r>
    </w:p>
    <w:p w:rsidR="00EC284E" w:rsidRPr="003321EB" w:rsidRDefault="00EC284E" w:rsidP="00EC284E">
      <w:pPr>
        <w:ind w:firstLine="646"/>
        <w:jc w:val="center"/>
        <w:rPr>
          <w:rFonts w:ascii="仿宋_GB2312" w:eastAsia="仿宋_GB2312" w:hAnsi="仿宋" w:hint="eastAsia"/>
          <w:sz w:val="32"/>
          <w:szCs w:val="32"/>
        </w:rPr>
      </w:pPr>
      <w:r w:rsidRPr="003321EB">
        <w:rPr>
          <w:rFonts w:ascii="仿宋_GB2312" w:eastAsia="仿宋_GB2312" w:hAnsi="仿宋" w:hint="eastAsia"/>
          <w:sz w:val="32"/>
          <w:szCs w:val="32"/>
        </w:rPr>
        <w:t>过程控制及配方实训设备</w:t>
      </w:r>
    </w:p>
    <w:p w:rsidR="00EC284E" w:rsidRPr="003321EB" w:rsidRDefault="00EC284E" w:rsidP="00EC284E">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五、竞赛细则</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（一）竞赛规则。</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1.理论知识竞赛</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（1）参赛选手按座位上序号对号入座，并将参赛证和有效身份证放在座位左上角明显位置。</w:t>
      </w:r>
      <w:proofErr w:type="gramStart"/>
      <w:r w:rsidRPr="003321EB">
        <w:rPr>
          <w:rFonts w:ascii="仿宋_GB2312" w:eastAsia="仿宋_GB2312" w:hAnsi="仿宋" w:hint="eastAsia"/>
          <w:sz w:val="32"/>
          <w:szCs w:val="32"/>
        </w:rPr>
        <w:t>竞赛全</w:t>
      </w:r>
      <w:proofErr w:type="gramEnd"/>
      <w:r w:rsidRPr="003321EB">
        <w:rPr>
          <w:rFonts w:ascii="仿宋_GB2312" w:eastAsia="仿宋_GB2312" w:hAnsi="仿宋" w:hint="eastAsia"/>
          <w:sz w:val="32"/>
          <w:szCs w:val="32"/>
        </w:rPr>
        <w:t>过程中，选手不得中途无故退场。当裁判宣布竞赛结束且收卷清点完毕后，选手方可离开赛场，听从指挥参加后续活动；</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（2）竞赛过程中由于选手个人因素（如身体条件）引起的竞赛无法正常进行，组委会将</w:t>
      </w:r>
      <w:proofErr w:type="gramStart"/>
      <w:r w:rsidRPr="003321EB">
        <w:rPr>
          <w:rFonts w:ascii="仿宋_GB2312" w:eastAsia="仿宋_GB2312" w:hAnsi="仿宋" w:hint="eastAsia"/>
          <w:sz w:val="32"/>
          <w:szCs w:val="32"/>
        </w:rPr>
        <w:t>不</w:t>
      </w:r>
      <w:proofErr w:type="gramEnd"/>
      <w:r w:rsidRPr="003321EB">
        <w:rPr>
          <w:rFonts w:ascii="仿宋_GB2312" w:eastAsia="仿宋_GB2312" w:hAnsi="仿宋" w:hint="eastAsia"/>
          <w:sz w:val="32"/>
          <w:szCs w:val="32"/>
        </w:rPr>
        <w:t>对此负责，选手将以弃权处理；</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（3）参赛选手在赛场上应自觉遵守赛场秩序，保持安静，竞赛进行过程中不允许任何形式的交谈，更不得大声喧哗吵闹，否则将给予警告直至取消竞赛资格；</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（4）选手在竞赛期间未经组委会批准不得接受其他单</w:t>
      </w:r>
      <w:r w:rsidRPr="003321EB">
        <w:rPr>
          <w:rFonts w:ascii="仿宋_GB2312" w:eastAsia="仿宋_GB2312" w:hAnsi="仿宋" w:hint="eastAsia"/>
          <w:sz w:val="32"/>
          <w:szCs w:val="32"/>
        </w:rPr>
        <w:lastRenderedPageBreak/>
        <w:t>位和个人进行的与竞赛内容相关的采访；</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（5）选手不得将竞赛的相关情况资料私自公布；</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（6）参赛选手在竞赛过程中必须主动配合裁判的工作，完全服从裁判安排，如果对竞赛的裁决有异议，请按照规定以书面形式向</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提出申诉。</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2.操作技能竞赛</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（1）操作技能竞赛以现场实际操作的方式，按赛题要求完成；</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（2）选手的出场顺序由抽签决定，各小组的竞赛试题由抽签决定，并于赛前半小时公布予以赛前工艺准备；</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参赛选手进入比赛现场前，由竞赛组委会分批组织参赛选手抽取设备号，并由参赛选手对抽签结果签字确认。然后按抽取的设备号，进行竞赛前的各项准备工作。填写各种卡片，竞赛裁判组将对各参赛选手的身份和填写资料进行核对；</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（4）在裁判长宣布竞赛开始时，由裁判组分发赛题，同时开始比赛计时；</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（5）现场工作人员按设备号顺利逐一发放工具耗材等物资，各参赛选手对上述参赛物资进行检查确认，并在物资发放一览表上签字；</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（6）根据实操试题的要求，赛场提供三菱PLC（3U系列）或西门子PLC，参赛者也可以</w:t>
      </w:r>
      <w:proofErr w:type="gramStart"/>
      <w:r w:rsidRPr="003321EB">
        <w:rPr>
          <w:rFonts w:ascii="仿宋_GB2312" w:eastAsia="仿宋_GB2312" w:hAnsi="仿宋" w:hint="eastAsia"/>
          <w:sz w:val="32"/>
          <w:szCs w:val="32"/>
        </w:rPr>
        <w:t>选择自</w:t>
      </w:r>
      <w:proofErr w:type="gramEnd"/>
      <w:r w:rsidRPr="003321EB">
        <w:rPr>
          <w:rFonts w:ascii="仿宋_GB2312" w:eastAsia="仿宋_GB2312" w:hAnsi="仿宋" w:hint="eastAsia"/>
          <w:sz w:val="32"/>
          <w:szCs w:val="32"/>
        </w:rPr>
        <w:t>带其他品牌的PLC，不受型号、规格、版本的限制，但要充分考虑I/O端口的容量和功能；</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lastRenderedPageBreak/>
        <w:t>（7）编程必须在赛场提供的计算机上进行，编程软件可以自带，但软件必须在裁判员监督下安装；</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（8）允许参赛选手自带正规出版社出版的相关技术资料和工具书，以及检测仪表和工具进入赛场，且必须事先列出清单，经裁判员审查后方可进场，不得携带含有笔记的资料或清单以外的其它资料；</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（9）参赛选手应严格遵守赛场纪律，所有的通讯工具、摄像工具不得带入竞赛现场，对参赛物资应爱护、保养、保管，防止丢失。损坏的物资必须有实物在，丢失的参赛物资要照价赔偿；</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（10）一旦出现安全事故，裁判员应立即中止竞赛。如查实事故责任属参赛者，即取消参赛者竞赛资格；</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（11）竞赛结束前10分钟，裁判员应提醒竞赛即将结束，各参赛者到时必须停止操作，并清理现场后等候裁判员检查评分。</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（二）赛场规则。</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1.各类赛</w:t>
      </w:r>
      <w:proofErr w:type="gramStart"/>
      <w:r w:rsidRPr="003321EB">
        <w:rPr>
          <w:rFonts w:ascii="仿宋_GB2312" w:eastAsia="仿宋_GB2312" w:hAnsi="仿宋" w:hint="eastAsia"/>
          <w:sz w:val="32"/>
          <w:szCs w:val="32"/>
        </w:rPr>
        <w:t>务</w:t>
      </w:r>
      <w:proofErr w:type="gramEnd"/>
      <w:r w:rsidRPr="003321EB">
        <w:rPr>
          <w:rFonts w:ascii="仿宋_GB2312" w:eastAsia="仿宋_GB2312" w:hAnsi="仿宋" w:hint="eastAsia"/>
          <w:sz w:val="32"/>
          <w:szCs w:val="32"/>
        </w:rPr>
        <w:t>人员必须统一佩戴由竞赛组委会签发的相应证件，着装整齐；</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2.各赛场除现场裁判、赛场配备的工作人员以外，其他人员未经允许不得进入赛场；</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3.新闻媒体等进入赛场必须经过竞赛组委会允许，并且听从现场工作人员的安排和管理，不能影响竞赛进行；</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4.各参赛队的领队、指导老师以及随行人员一律不得进入赛场。</w:t>
      </w:r>
    </w:p>
    <w:p w:rsidR="00EC284E" w:rsidRPr="003321EB" w:rsidRDefault="00EC284E" w:rsidP="00EC284E">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lastRenderedPageBreak/>
        <w:t>（三）安全操作规程。</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1.服从命令，听从指挥，在规定区域内活动，不得擅自离开；</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2.参赛人员必须按规定穿戴好劳动保护用具；</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3.所有进入赛场的车辆、人员凭竞赛标志通行，主动接受保卫部门的检查；</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4.裁判、考</w:t>
      </w:r>
      <w:proofErr w:type="gramStart"/>
      <w:r w:rsidRPr="003321EB">
        <w:rPr>
          <w:rFonts w:ascii="仿宋_GB2312" w:eastAsia="仿宋_GB2312" w:hAnsi="仿宋" w:hint="eastAsia"/>
          <w:sz w:val="32"/>
          <w:szCs w:val="32"/>
        </w:rPr>
        <w:t>务</w:t>
      </w:r>
      <w:proofErr w:type="gramEnd"/>
      <w:r w:rsidRPr="003321EB">
        <w:rPr>
          <w:rFonts w:ascii="仿宋_GB2312" w:eastAsia="仿宋_GB2312" w:hAnsi="仿宋" w:hint="eastAsia"/>
          <w:sz w:val="32"/>
          <w:szCs w:val="32"/>
        </w:rPr>
        <w:t>人员及参赛选手等所有人员只准在指定吸烟区内吸烟；</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5.参赛人员不得将竞赛提供的工具、材料等物品带出赛场；</w:t>
      </w:r>
    </w:p>
    <w:p w:rsidR="00EC284E" w:rsidRPr="003321EB"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6.参赛人员对竞赛过程、结果有异议时，可以向竞赛组委会反映，不得扰乱赛场秩序；</w:t>
      </w:r>
    </w:p>
    <w:p w:rsidR="00EC284E" w:rsidRDefault="00EC284E" w:rsidP="00EC284E">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7.竞赛期间如发生火情、地震、伤病等特殊情况，要保持镇静，服从现场工作人员指挥，参与扑救或有效撤离。</w:t>
      </w:r>
    </w:p>
    <w:p w:rsidR="00EC284E" w:rsidRDefault="00EC284E" w:rsidP="00EC284E">
      <w:pPr>
        <w:spacing w:line="580" w:lineRule="exact"/>
        <w:jc w:val="center"/>
        <w:rPr>
          <w:rFonts w:ascii="仿宋_GB2312" w:eastAsia="仿宋_GB2312" w:hint="eastAsia"/>
          <w:sz w:val="32"/>
          <w:szCs w:val="32"/>
        </w:rPr>
      </w:pPr>
    </w:p>
    <w:p w:rsidR="0082248F" w:rsidRPr="00EC284E" w:rsidRDefault="0082248F"/>
    <w:sectPr w:rsidR="0082248F" w:rsidRPr="00EC284E"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547" w:rsidRDefault="00954547" w:rsidP="00EC284E">
      <w:r>
        <w:separator/>
      </w:r>
    </w:p>
  </w:endnote>
  <w:endnote w:type="continuationSeparator" w:id="0">
    <w:p w:rsidR="00954547" w:rsidRDefault="00954547" w:rsidP="00EC2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547" w:rsidRDefault="00954547" w:rsidP="00EC284E">
      <w:r>
        <w:separator/>
      </w:r>
    </w:p>
  </w:footnote>
  <w:footnote w:type="continuationSeparator" w:id="0">
    <w:p w:rsidR="00954547" w:rsidRDefault="00954547" w:rsidP="00EC2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548F"/>
    <w:multiLevelType w:val="multilevel"/>
    <w:tmpl w:val="17D7548F"/>
    <w:lvl w:ilvl="0">
      <w:start w:val="1"/>
      <w:numFmt w:val="japaneseCounting"/>
      <w:lvlText w:val="%1、"/>
      <w:lvlJc w:val="left"/>
      <w:pPr>
        <w:ind w:left="764"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810F48"/>
    <w:multiLevelType w:val="multilevel"/>
    <w:tmpl w:val="21810F48"/>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3051CF"/>
    <w:multiLevelType w:val="multilevel"/>
    <w:tmpl w:val="2D3051CF"/>
    <w:lvl w:ilvl="0">
      <w:start w:val="1"/>
      <w:numFmt w:val="decimal"/>
      <w:lvlText w:val="%1."/>
      <w:lvlJc w:val="left"/>
      <w:pPr>
        <w:ind w:left="360" w:hanging="360"/>
      </w:pPr>
      <w:rPr>
        <w:rFonts w:ascii="宋体" w:eastAsia="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EE6F20"/>
    <w:multiLevelType w:val="multilevel"/>
    <w:tmpl w:val="2FEE6F2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5554CA1"/>
    <w:multiLevelType w:val="multilevel"/>
    <w:tmpl w:val="35554CA1"/>
    <w:lvl w:ilvl="0">
      <w:start w:val="1"/>
      <w:numFmt w:val="decimal"/>
      <w:lvlText w:val="%1."/>
      <w:lvlJc w:val="left"/>
      <w:pPr>
        <w:ind w:left="360" w:hanging="360"/>
      </w:pPr>
      <w:rPr>
        <w:rFonts w:ascii="宋体" w:eastAsia="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517FCB"/>
    <w:multiLevelType w:val="multilevel"/>
    <w:tmpl w:val="36517FC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0F2464C"/>
    <w:multiLevelType w:val="multilevel"/>
    <w:tmpl w:val="40F2464C"/>
    <w:lvl w:ilvl="0">
      <w:start w:val="1"/>
      <w:numFmt w:val="japaneseCounting"/>
      <w:lvlText w:val="%1、"/>
      <w:lvlJc w:val="left"/>
      <w:pPr>
        <w:ind w:left="764"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946F08"/>
    <w:multiLevelType w:val="multilevel"/>
    <w:tmpl w:val="58946F0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6E824239"/>
    <w:multiLevelType w:val="multilevel"/>
    <w:tmpl w:val="6E824239"/>
    <w:lvl w:ilvl="0">
      <w:start w:val="1"/>
      <w:numFmt w:val="decimal"/>
      <w:lvlText w:val="%1."/>
      <w:lvlJc w:val="left"/>
      <w:pPr>
        <w:ind w:left="360" w:hanging="360"/>
      </w:pPr>
      <w:rPr>
        <w:rFonts w:ascii="宋体" w:eastAsia="宋体" w:hAnsi="宋体"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4"/>
  </w:num>
  <w:num w:numId="5">
    <w:abstractNumId w:val="8"/>
  </w:num>
  <w:num w:numId="6">
    <w:abstractNumId w:val="6"/>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84E"/>
    <w:rsid w:val="0001277C"/>
    <w:rsid w:val="00021BE9"/>
    <w:rsid w:val="000348B2"/>
    <w:rsid w:val="000541B0"/>
    <w:rsid w:val="000678DA"/>
    <w:rsid w:val="00087479"/>
    <w:rsid w:val="00091C40"/>
    <w:rsid w:val="000D7472"/>
    <w:rsid w:val="0010410D"/>
    <w:rsid w:val="001231D0"/>
    <w:rsid w:val="00133026"/>
    <w:rsid w:val="0014075A"/>
    <w:rsid w:val="00175E95"/>
    <w:rsid w:val="00192C68"/>
    <w:rsid w:val="001A2001"/>
    <w:rsid w:val="001D000C"/>
    <w:rsid w:val="001E04BD"/>
    <w:rsid w:val="001E47B0"/>
    <w:rsid w:val="001E7B36"/>
    <w:rsid w:val="001F653A"/>
    <w:rsid w:val="002024E4"/>
    <w:rsid w:val="0022036A"/>
    <w:rsid w:val="00240530"/>
    <w:rsid w:val="0025346B"/>
    <w:rsid w:val="00273590"/>
    <w:rsid w:val="00290E88"/>
    <w:rsid w:val="002A37F7"/>
    <w:rsid w:val="002B2733"/>
    <w:rsid w:val="002B77FE"/>
    <w:rsid w:val="002C2EB9"/>
    <w:rsid w:val="002C6316"/>
    <w:rsid w:val="002E1999"/>
    <w:rsid w:val="002F6580"/>
    <w:rsid w:val="00314F50"/>
    <w:rsid w:val="00325231"/>
    <w:rsid w:val="00331C81"/>
    <w:rsid w:val="0033308A"/>
    <w:rsid w:val="003433C0"/>
    <w:rsid w:val="0035492B"/>
    <w:rsid w:val="00364C63"/>
    <w:rsid w:val="00391802"/>
    <w:rsid w:val="003A348F"/>
    <w:rsid w:val="003B3451"/>
    <w:rsid w:val="003E37D6"/>
    <w:rsid w:val="003F1C6F"/>
    <w:rsid w:val="004013A9"/>
    <w:rsid w:val="00405280"/>
    <w:rsid w:val="00474428"/>
    <w:rsid w:val="00485DF0"/>
    <w:rsid w:val="004A6ED7"/>
    <w:rsid w:val="004B0922"/>
    <w:rsid w:val="004C6B29"/>
    <w:rsid w:val="004D662B"/>
    <w:rsid w:val="004F0E1B"/>
    <w:rsid w:val="004F33A5"/>
    <w:rsid w:val="00541784"/>
    <w:rsid w:val="00555220"/>
    <w:rsid w:val="005B2821"/>
    <w:rsid w:val="00603B50"/>
    <w:rsid w:val="00612E88"/>
    <w:rsid w:val="0061702D"/>
    <w:rsid w:val="0062480A"/>
    <w:rsid w:val="0063192C"/>
    <w:rsid w:val="006319C3"/>
    <w:rsid w:val="00643CCB"/>
    <w:rsid w:val="006451F1"/>
    <w:rsid w:val="00646F6B"/>
    <w:rsid w:val="00674E7C"/>
    <w:rsid w:val="00690E99"/>
    <w:rsid w:val="006A2404"/>
    <w:rsid w:val="006A64A7"/>
    <w:rsid w:val="00766D76"/>
    <w:rsid w:val="00781F31"/>
    <w:rsid w:val="00785DD6"/>
    <w:rsid w:val="00796A03"/>
    <w:rsid w:val="007A3B27"/>
    <w:rsid w:val="007A7B92"/>
    <w:rsid w:val="007E3D97"/>
    <w:rsid w:val="007F1469"/>
    <w:rsid w:val="0081128D"/>
    <w:rsid w:val="008175EA"/>
    <w:rsid w:val="0082141D"/>
    <w:rsid w:val="0082248F"/>
    <w:rsid w:val="008467CF"/>
    <w:rsid w:val="008530E7"/>
    <w:rsid w:val="00865861"/>
    <w:rsid w:val="008B5356"/>
    <w:rsid w:val="008B6117"/>
    <w:rsid w:val="008F5D69"/>
    <w:rsid w:val="00905C1D"/>
    <w:rsid w:val="009208DC"/>
    <w:rsid w:val="00954547"/>
    <w:rsid w:val="009621EB"/>
    <w:rsid w:val="009805C6"/>
    <w:rsid w:val="00981735"/>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705E1"/>
    <w:rsid w:val="00B8709C"/>
    <w:rsid w:val="00BD69AC"/>
    <w:rsid w:val="00BE4328"/>
    <w:rsid w:val="00C06174"/>
    <w:rsid w:val="00C069BD"/>
    <w:rsid w:val="00C22F0C"/>
    <w:rsid w:val="00C25AB6"/>
    <w:rsid w:val="00C34505"/>
    <w:rsid w:val="00C64C61"/>
    <w:rsid w:val="00CD1D62"/>
    <w:rsid w:val="00CD28E5"/>
    <w:rsid w:val="00CF10BF"/>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C284E"/>
    <w:rsid w:val="00EE16C0"/>
    <w:rsid w:val="00EE6E51"/>
    <w:rsid w:val="00EF5827"/>
    <w:rsid w:val="00F1182C"/>
    <w:rsid w:val="00F36784"/>
    <w:rsid w:val="00F375B4"/>
    <w:rsid w:val="00F419C8"/>
    <w:rsid w:val="00F62086"/>
    <w:rsid w:val="00F634F7"/>
    <w:rsid w:val="00F76F8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2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284E"/>
    <w:rPr>
      <w:sz w:val="18"/>
      <w:szCs w:val="18"/>
    </w:rPr>
  </w:style>
  <w:style w:type="paragraph" w:styleId="a4">
    <w:name w:val="footer"/>
    <w:basedOn w:val="a"/>
    <w:link w:val="Char0"/>
    <w:uiPriority w:val="99"/>
    <w:semiHidden/>
    <w:unhideWhenUsed/>
    <w:rsid w:val="00EC28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284E"/>
    <w:rPr>
      <w:sz w:val="18"/>
      <w:szCs w:val="18"/>
    </w:rPr>
  </w:style>
  <w:style w:type="character" w:customStyle="1" w:styleId="Char1">
    <w:name w:val="纯文本 Char"/>
    <w:link w:val="a5"/>
    <w:rsid w:val="00EC284E"/>
    <w:rPr>
      <w:rFonts w:ascii="宋体" w:hAnsi="Courier New" w:cs="Courier New"/>
      <w:szCs w:val="21"/>
    </w:rPr>
  </w:style>
  <w:style w:type="paragraph" w:styleId="a5">
    <w:name w:val="Plain Text"/>
    <w:basedOn w:val="a"/>
    <w:link w:val="Char1"/>
    <w:rsid w:val="00EC284E"/>
    <w:rPr>
      <w:rFonts w:ascii="宋体" w:eastAsiaTheme="minorEastAsia" w:hAnsi="Courier New" w:cs="Courier New"/>
      <w:szCs w:val="21"/>
    </w:rPr>
  </w:style>
  <w:style w:type="character" w:customStyle="1" w:styleId="Char10">
    <w:name w:val="纯文本 Char1"/>
    <w:basedOn w:val="a0"/>
    <w:link w:val="a5"/>
    <w:uiPriority w:val="99"/>
    <w:semiHidden/>
    <w:rsid w:val="00EC284E"/>
    <w:rPr>
      <w:rFonts w:ascii="宋体" w:eastAsia="宋体" w:hAnsi="Courier New" w:cs="Courier New"/>
      <w:szCs w:val="21"/>
    </w:rPr>
  </w:style>
  <w:style w:type="paragraph" w:styleId="a6">
    <w:name w:val="List Paragraph"/>
    <w:basedOn w:val="a"/>
    <w:uiPriority w:val="34"/>
    <w:qFormat/>
    <w:rsid w:val="00EC284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2016-06-30T02:12:00Z</dcterms:created>
  <dcterms:modified xsi:type="dcterms:W3CDTF">2016-06-30T02:12:00Z</dcterms:modified>
</cp:coreProperties>
</file>