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C6" w:rsidRPr="00DA04C4" w:rsidRDefault="007114C6" w:rsidP="007114C6">
      <w:pPr>
        <w:spacing w:line="580" w:lineRule="exact"/>
        <w:jc w:val="left"/>
        <w:rPr>
          <w:rFonts w:ascii="黑体" w:eastAsia="黑体" w:hAnsi="黑体" w:cs="宋体" w:hint="eastAsia"/>
          <w:sz w:val="32"/>
          <w:szCs w:val="44"/>
        </w:rPr>
      </w:pPr>
      <w:r w:rsidRPr="00DA04C4">
        <w:rPr>
          <w:rFonts w:ascii="黑体" w:eastAsia="黑体" w:hAnsi="黑体" w:cs="宋体" w:hint="eastAsia"/>
          <w:sz w:val="32"/>
          <w:szCs w:val="44"/>
        </w:rPr>
        <w:t>附件</w:t>
      </w:r>
    </w:p>
    <w:p w:rsidR="007114C6" w:rsidRDefault="007114C6" w:rsidP="007114C6">
      <w:pPr>
        <w:spacing w:line="580" w:lineRule="exact"/>
        <w:jc w:val="center"/>
        <w:rPr>
          <w:rFonts w:ascii="方正小标宋简体" w:eastAsia="方正小标宋简体" w:hAnsi="仿宋" w:cs="宋体"/>
          <w:sz w:val="44"/>
          <w:szCs w:val="44"/>
        </w:rPr>
      </w:pPr>
    </w:p>
    <w:p w:rsidR="007114C6" w:rsidRPr="00F81704" w:rsidRDefault="007114C6" w:rsidP="007114C6">
      <w:pPr>
        <w:spacing w:line="580" w:lineRule="exact"/>
        <w:jc w:val="center"/>
        <w:rPr>
          <w:rFonts w:ascii="方正小标宋简体" w:eastAsia="方正小标宋简体" w:hAnsi="仿宋" w:cs="宋体" w:hint="eastAsia"/>
          <w:sz w:val="44"/>
          <w:szCs w:val="44"/>
        </w:rPr>
      </w:pPr>
      <w:r w:rsidRPr="00F81704">
        <w:rPr>
          <w:rFonts w:ascii="方正小标宋简体" w:eastAsia="方正小标宋简体" w:hAnsi="仿宋" w:cs="宋体" w:hint="eastAsia"/>
          <w:sz w:val="44"/>
          <w:szCs w:val="44"/>
        </w:rPr>
        <w:t>2016年深圳技能大赛</w:t>
      </w:r>
      <w:r>
        <w:rPr>
          <w:rFonts w:ascii="方正小标宋简体" w:eastAsia="方正小标宋简体" w:hAnsi="仿宋" w:cs="宋体" w:hint="eastAsia"/>
          <w:sz w:val="44"/>
          <w:szCs w:val="44"/>
        </w:rPr>
        <w:t>——深圳市</w:t>
      </w:r>
      <w:r w:rsidRPr="00F81704">
        <w:rPr>
          <w:rFonts w:ascii="方正小标宋简体" w:eastAsia="方正小标宋简体" w:hAnsi="仿宋" w:cs="宋体" w:hint="eastAsia"/>
          <w:sz w:val="44"/>
          <w:szCs w:val="44"/>
        </w:rPr>
        <w:t>黄金珠宝行业职业技能竞赛实施方案</w:t>
      </w:r>
    </w:p>
    <w:p w:rsidR="007114C6" w:rsidRPr="00F81704" w:rsidRDefault="007114C6" w:rsidP="007114C6">
      <w:pPr>
        <w:tabs>
          <w:tab w:val="left" w:pos="851"/>
        </w:tabs>
        <w:spacing w:line="580" w:lineRule="exact"/>
        <w:ind w:firstLineChars="200" w:firstLine="640"/>
        <w:rPr>
          <w:rFonts w:ascii="仿宋" w:eastAsia="仿宋" w:hAnsi="仿宋" w:cs="宋体"/>
          <w:sz w:val="32"/>
          <w:szCs w:val="32"/>
        </w:rPr>
      </w:pPr>
    </w:p>
    <w:p w:rsidR="007114C6" w:rsidRPr="00211B24"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211B24">
        <w:rPr>
          <w:rFonts w:ascii="仿宋_GB2312" w:eastAsia="仿宋_GB2312" w:hAnsi="仿宋" w:cs="宋体" w:hint="eastAsia"/>
          <w:sz w:val="32"/>
          <w:szCs w:val="32"/>
        </w:rPr>
        <w:t>根据《深圳市人力资源和社会保障局关于组织开展2016年深圳技能大赛的通知》（深人社发〔2016〕36号）的工作安排，盐田区人力资源局联合深圳市职工教育和职业培训协会举办2016年深圳技能大赛——深圳市黄金珠宝行业职业技能竞赛，该竞赛同时纳入2016年深圳好技师系列竞赛活动。为保证竞赛顺利进行、取得实效，现结合实际，制定本实施方案。</w:t>
      </w:r>
    </w:p>
    <w:p w:rsidR="007114C6" w:rsidRPr="00F81704" w:rsidRDefault="007114C6" w:rsidP="007114C6">
      <w:pPr>
        <w:tabs>
          <w:tab w:val="left" w:pos="851"/>
        </w:tabs>
        <w:spacing w:line="560" w:lineRule="exact"/>
        <w:ind w:firstLineChars="200" w:firstLine="640"/>
        <w:rPr>
          <w:rFonts w:ascii="黑体" w:eastAsia="黑体" w:hAnsi="黑体" w:cs="宋体" w:hint="eastAsia"/>
          <w:sz w:val="32"/>
          <w:szCs w:val="32"/>
        </w:rPr>
      </w:pPr>
      <w:r w:rsidRPr="00F81704">
        <w:rPr>
          <w:rFonts w:ascii="黑体" w:eastAsia="黑体" w:hAnsi="黑体" w:cs="宋体" w:hint="eastAsia"/>
          <w:sz w:val="32"/>
          <w:szCs w:val="32"/>
        </w:rPr>
        <w:t>一、竞赛宗旨</w:t>
      </w:r>
    </w:p>
    <w:p w:rsidR="007114C6" w:rsidRPr="00211B24"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211B24">
        <w:rPr>
          <w:rFonts w:ascii="仿宋_GB2312" w:eastAsia="仿宋_GB2312" w:hAnsi="仿宋" w:cs="宋体" w:hint="eastAsia"/>
          <w:sz w:val="32"/>
          <w:szCs w:val="32"/>
        </w:rPr>
        <w:t>加强我市黄金珠宝行业高技能人才队伍建设，进一步促进行业技能人才技术水平和服务质量的提升，推动黄金珠宝行业在专业技能领域的研发与创新。</w:t>
      </w:r>
    </w:p>
    <w:p w:rsidR="007114C6" w:rsidRPr="00F81704" w:rsidRDefault="007114C6" w:rsidP="007114C6">
      <w:pPr>
        <w:tabs>
          <w:tab w:val="left" w:pos="851"/>
        </w:tabs>
        <w:spacing w:line="560" w:lineRule="exact"/>
        <w:ind w:firstLineChars="200" w:firstLine="640"/>
        <w:rPr>
          <w:rFonts w:ascii="黑体" w:eastAsia="黑体" w:hAnsi="黑体" w:cs="宋体" w:hint="eastAsia"/>
          <w:sz w:val="32"/>
          <w:szCs w:val="32"/>
        </w:rPr>
      </w:pPr>
      <w:r w:rsidRPr="00F81704">
        <w:rPr>
          <w:rFonts w:ascii="黑体" w:eastAsia="黑体" w:hAnsi="黑体" w:cs="宋体" w:hint="eastAsia"/>
          <w:sz w:val="32"/>
          <w:szCs w:val="32"/>
        </w:rPr>
        <w:t>二、举办单位</w:t>
      </w:r>
    </w:p>
    <w:p w:rsidR="007114C6" w:rsidRPr="00211B24"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211B24">
        <w:rPr>
          <w:rFonts w:ascii="仿宋_GB2312" w:eastAsia="仿宋_GB2312" w:hAnsi="仿宋" w:cs="宋体" w:hint="eastAsia"/>
          <w:sz w:val="32"/>
          <w:szCs w:val="32"/>
        </w:rPr>
        <w:t>主办单位：盐田区人力资源局</w:t>
      </w:r>
    </w:p>
    <w:p w:rsidR="007114C6" w:rsidRPr="00211B24"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211B24">
        <w:rPr>
          <w:rFonts w:ascii="仿宋_GB2312" w:eastAsia="仿宋_GB2312" w:hAnsi="仿宋" w:cs="宋体" w:hint="eastAsia"/>
          <w:sz w:val="32"/>
          <w:szCs w:val="32"/>
        </w:rPr>
        <w:t>承办单位：深圳市职工教育和职业培训协会</w:t>
      </w:r>
    </w:p>
    <w:p w:rsidR="007114C6" w:rsidRPr="00211B24"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211B24">
        <w:rPr>
          <w:rFonts w:ascii="仿宋_GB2312" w:eastAsia="仿宋_GB2312" w:hAnsi="仿宋" w:cs="宋体" w:hint="eastAsia"/>
          <w:sz w:val="32"/>
          <w:szCs w:val="32"/>
        </w:rPr>
        <w:t>协办单位：盐田区人力资源服务中心</w:t>
      </w:r>
    </w:p>
    <w:p w:rsidR="007114C6" w:rsidRPr="00211B24"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211B24">
        <w:rPr>
          <w:rFonts w:ascii="仿宋_GB2312" w:eastAsia="仿宋_GB2312" w:hAnsi="仿宋" w:cs="宋体" w:hint="eastAsia"/>
          <w:sz w:val="32"/>
          <w:szCs w:val="32"/>
        </w:rPr>
        <w:t xml:space="preserve">          深圳百泰投资控股集团有限公司</w:t>
      </w:r>
    </w:p>
    <w:p w:rsidR="007114C6" w:rsidRDefault="007114C6" w:rsidP="007114C6">
      <w:pPr>
        <w:tabs>
          <w:tab w:val="left" w:pos="851"/>
        </w:tabs>
        <w:spacing w:line="560" w:lineRule="exact"/>
        <w:ind w:firstLineChars="200" w:firstLine="640"/>
        <w:rPr>
          <w:rFonts w:ascii="仿宋_GB2312" w:eastAsia="仿宋_GB2312" w:hAnsi="仿宋" w:cs="宋体"/>
          <w:sz w:val="32"/>
          <w:szCs w:val="32"/>
        </w:rPr>
      </w:pPr>
      <w:r w:rsidRPr="00211B24">
        <w:rPr>
          <w:rFonts w:ascii="仿宋_GB2312" w:eastAsia="仿宋_GB2312" w:hAnsi="仿宋" w:cs="宋体" w:hint="eastAsia"/>
          <w:sz w:val="32"/>
          <w:szCs w:val="32"/>
        </w:rPr>
        <w:t xml:space="preserve">          深圳丰艺珠宝首饰有限公司</w:t>
      </w:r>
    </w:p>
    <w:p w:rsidR="007114C6" w:rsidRPr="001104BC" w:rsidRDefault="007114C6" w:rsidP="007114C6">
      <w:pPr>
        <w:spacing w:line="560" w:lineRule="exact"/>
        <w:ind w:firstLineChars="200" w:firstLine="640"/>
        <w:jc w:val="left"/>
        <w:rPr>
          <w:rFonts w:ascii="仿宋_GB2312" w:eastAsia="仿宋_GB2312" w:hAnsi="仿宋" w:cs="宋体" w:hint="eastAsia"/>
          <w:sz w:val="32"/>
          <w:szCs w:val="32"/>
        </w:rPr>
      </w:pPr>
      <w:r>
        <w:rPr>
          <w:rFonts w:ascii="仿宋_GB2312" w:eastAsia="仿宋_GB2312" w:hAnsi="仿宋" w:cs="宋体" w:hint="eastAsia"/>
          <w:sz w:val="32"/>
          <w:szCs w:val="32"/>
        </w:rPr>
        <w:t>支持单位</w:t>
      </w:r>
      <w:r>
        <w:rPr>
          <w:rFonts w:ascii="仿宋_GB2312" w:eastAsia="仿宋_GB2312" w:hAnsi="仿宋" w:cs="宋体"/>
          <w:sz w:val="32"/>
          <w:szCs w:val="32"/>
        </w:rPr>
        <w:t>：</w:t>
      </w:r>
      <w:r>
        <w:rPr>
          <w:rFonts w:ascii="仿宋_GB2312" w:eastAsia="仿宋_GB2312" w:hAnsi="仿宋" w:hint="eastAsia"/>
          <w:sz w:val="32"/>
          <w:szCs w:val="32"/>
        </w:rPr>
        <w:t>深圳市黄金珠宝首饰行业协会</w:t>
      </w:r>
    </w:p>
    <w:p w:rsidR="007114C6" w:rsidRPr="00F81704" w:rsidRDefault="007114C6" w:rsidP="007114C6">
      <w:pPr>
        <w:tabs>
          <w:tab w:val="left" w:pos="851"/>
        </w:tabs>
        <w:spacing w:line="560" w:lineRule="exact"/>
        <w:ind w:firstLineChars="200" w:firstLine="640"/>
        <w:rPr>
          <w:rFonts w:ascii="黑体" w:eastAsia="黑体" w:hAnsi="黑体" w:cs="宋体" w:hint="eastAsia"/>
          <w:sz w:val="32"/>
          <w:szCs w:val="32"/>
        </w:rPr>
      </w:pPr>
      <w:r w:rsidRPr="00F81704">
        <w:rPr>
          <w:rFonts w:ascii="黑体" w:eastAsia="黑体" w:hAnsi="黑体" w:cs="宋体" w:hint="eastAsia"/>
          <w:sz w:val="32"/>
          <w:szCs w:val="32"/>
        </w:rPr>
        <w:t>三、组织机构</w:t>
      </w:r>
    </w:p>
    <w:p w:rsidR="007114C6" w:rsidRPr="00211B24"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楷体_GB2312" w:eastAsia="楷体_GB2312" w:hAnsi="楷体" w:cs="宋体" w:hint="eastAsia"/>
          <w:sz w:val="32"/>
          <w:szCs w:val="32"/>
        </w:rPr>
        <w:lastRenderedPageBreak/>
        <w:t>（一）成立2016年深圳技能大赛——2016年深圳市黄金珠宝行业职业技能竞赛组委会，</w:t>
      </w:r>
      <w:r w:rsidRPr="00211B24">
        <w:rPr>
          <w:rFonts w:ascii="仿宋_GB2312" w:eastAsia="仿宋_GB2312" w:hAnsi="仿宋" w:cs="宋体" w:hint="eastAsia"/>
          <w:sz w:val="32"/>
          <w:szCs w:val="32"/>
        </w:rPr>
        <w:t>成员如下：</w:t>
      </w:r>
    </w:p>
    <w:p w:rsidR="007114C6" w:rsidRPr="00211B24"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211B24">
        <w:rPr>
          <w:rFonts w:ascii="仿宋_GB2312" w:eastAsia="仿宋_GB2312" w:hAnsi="仿宋" w:cs="宋体" w:hint="eastAsia"/>
          <w:sz w:val="32"/>
          <w:szCs w:val="32"/>
        </w:rPr>
        <w:t>主  任：赵世宽  盐田区人力资源局局长</w:t>
      </w:r>
    </w:p>
    <w:p w:rsidR="007114C6" w:rsidRPr="00211B24"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211B24">
        <w:rPr>
          <w:rFonts w:ascii="仿宋_GB2312" w:eastAsia="仿宋_GB2312" w:hAnsi="仿宋" w:cs="宋体" w:hint="eastAsia"/>
          <w:sz w:val="32"/>
          <w:szCs w:val="32"/>
        </w:rPr>
        <w:t>副主任：杨  婷  盐田区人力资源局副局长</w:t>
      </w:r>
    </w:p>
    <w:p w:rsidR="007114C6" w:rsidRPr="00211B24" w:rsidRDefault="007114C6" w:rsidP="007114C6">
      <w:pPr>
        <w:tabs>
          <w:tab w:val="left" w:pos="851"/>
        </w:tabs>
        <w:spacing w:line="560" w:lineRule="exact"/>
        <w:ind w:firstLineChars="600" w:firstLine="1920"/>
        <w:rPr>
          <w:rFonts w:ascii="仿宋_GB2312" w:eastAsia="仿宋_GB2312" w:hAnsi="仿宋" w:cs="宋体" w:hint="eastAsia"/>
          <w:spacing w:val="-4"/>
          <w:sz w:val="32"/>
          <w:szCs w:val="32"/>
        </w:rPr>
      </w:pPr>
      <w:r w:rsidRPr="00211B24">
        <w:rPr>
          <w:rFonts w:ascii="仿宋_GB2312" w:eastAsia="仿宋_GB2312" w:hAnsi="仿宋" w:cs="宋体" w:hint="eastAsia"/>
          <w:sz w:val="32"/>
          <w:szCs w:val="32"/>
        </w:rPr>
        <w:t xml:space="preserve">马  阳  </w:t>
      </w:r>
      <w:r w:rsidRPr="00211B24">
        <w:rPr>
          <w:rFonts w:ascii="仿宋_GB2312" w:eastAsia="仿宋_GB2312" w:hAnsi="仿宋" w:cs="宋体" w:hint="eastAsia"/>
          <w:spacing w:val="-4"/>
          <w:sz w:val="32"/>
          <w:szCs w:val="32"/>
        </w:rPr>
        <w:t>深圳市职工教育和职业培训协会</w:t>
      </w:r>
    </w:p>
    <w:p w:rsidR="007114C6" w:rsidRPr="00211B24" w:rsidRDefault="007114C6" w:rsidP="007114C6">
      <w:pPr>
        <w:tabs>
          <w:tab w:val="left" w:pos="851"/>
        </w:tabs>
        <w:spacing w:line="560" w:lineRule="exact"/>
        <w:ind w:firstLineChars="1050" w:firstLine="3276"/>
        <w:rPr>
          <w:rFonts w:ascii="仿宋_GB2312" w:eastAsia="仿宋_GB2312" w:hAnsi="仿宋" w:cs="宋体" w:hint="eastAsia"/>
          <w:sz w:val="32"/>
          <w:szCs w:val="32"/>
        </w:rPr>
      </w:pPr>
      <w:r w:rsidRPr="00211B24">
        <w:rPr>
          <w:rFonts w:ascii="仿宋_GB2312" w:eastAsia="仿宋_GB2312" w:hAnsi="仿宋" w:cs="宋体" w:hint="eastAsia"/>
          <w:spacing w:val="-4"/>
          <w:sz w:val="32"/>
          <w:szCs w:val="32"/>
        </w:rPr>
        <w:t>副秘书长</w:t>
      </w:r>
    </w:p>
    <w:p w:rsidR="007114C6" w:rsidRPr="00211B24"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211B24">
        <w:rPr>
          <w:rFonts w:ascii="仿宋_GB2312" w:eastAsia="仿宋_GB2312" w:hAnsi="仿宋" w:cs="宋体" w:hint="eastAsia"/>
          <w:sz w:val="32"/>
          <w:szCs w:val="32"/>
        </w:rPr>
        <w:t xml:space="preserve">成  员：谢媛媛  盐田区人力资源局职业培训科科长 </w:t>
      </w:r>
    </w:p>
    <w:p w:rsidR="007114C6" w:rsidRPr="00211B24" w:rsidRDefault="007114C6" w:rsidP="007114C6">
      <w:pPr>
        <w:tabs>
          <w:tab w:val="left" w:pos="851"/>
        </w:tabs>
        <w:spacing w:line="560" w:lineRule="exact"/>
        <w:ind w:firstLineChars="600" w:firstLine="1920"/>
        <w:rPr>
          <w:rFonts w:ascii="仿宋_GB2312" w:eastAsia="仿宋_GB2312" w:hAnsi="仿宋" w:cs="宋体" w:hint="eastAsia"/>
          <w:sz w:val="32"/>
          <w:szCs w:val="32"/>
        </w:rPr>
      </w:pPr>
      <w:r w:rsidRPr="00211B24">
        <w:rPr>
          <w:rFonts w:ascii="仿宋_GB2312" w:eastAsia="仿宋_GB2312" w:hAnsi="仿宋" w:cs="宋体" w:hint="eastAsia"/>
          <w:sz w:val="32"/>
          <w:szCs w:val="32"/>
        </w:rPr>
        <w:t xml:space="preserve">何  覃  盐田区人力资源服务中心主任 </w:t>
      </w:r>
    </w:p>
    <w:p w:rsidR="007114C6" w:rsidRPr="00211B24" w:rsidRDefault="007114C6" w:rsidP="007114C6">
      <w:pPr>
        <w:tabs>
          <w:tab w:val="left" w:pos="851"/>
        </w:tabs>
        <w:spacing w:line="560" w:lineRule="exact"/>
        <w:ind w:firstLineChars="600" w:firstLine="1920"/>
        <w:rPr>
          <w:rFonts w:ascii="仿宋_GB2312" w:eastAsia="仿宋_GB2312" w:hAnsi="仿宋" w:cs="宋体" w:hint="eastAsia"/>
          <w:sz w:val="32"/>
          <w:szCs w:val="32"/>
        </w:rPr>
      </w:pPr>
      <w:r w:rsidRPr="00211B24">
        <w:rPr>
          <w:rFonts w:ascii="仿宋_GB2312" w:eastAsia="仿宋_GB2312" w:hAnsi="仿宋" w:cs="宋体" w:hint="eastAsia"/>
          <w:sz w:val="32"/>
          <w:szCs w:val="32"/>
        </w:rPr>
        <w:t xml:space="preserve">温清世  盐田区人力资源局职业培训科 </w:t>
      </w:r>
    </w:p>
    <w:p w:rsidR="007114C6" w:rsidRPr="00211B24" w:rsidRDefault="007114C6" w:rsidP="007114C6">
      <w:pPr>
        <w:tabs>
          <w:tab w:val="left" w:pos="851"/>
        </w:tabs>
        <w:spacing w:line="560" w:lineRule="exact"/>
        <w:ind w:firstLineChars="600" w:firstLine="1920"/>
        <w:rPr>
          <w:rFonts w:ascii="仿宋_GB2312" w:eastAsia="仿宋_GB2312" w:hAnsi="仿宋" w:cs="宋体" w:hint="eastAsia"/>
          <w:spacing w:val="-20"/>
          <w:sz w:val="30"/>
          <w:szCs w:val="30"/>
        </w:rPr>
      </w:pPr>
      <w:r w:rsidRPr="00211B24">
        <w:rPr>
          <w:rFonts w:ascii="仿宋_GB2312" w:eastAsia="仿宋_GB2312" w:hAnsi="仿宋" w:cs="宋体" w:hint="eastAsia"/>
          <w:sz w:val="32"/>
          <w:szCs w:val="32"/>
        </w:rPr>
        <w:t xml:space="preserve">方少钟  </w:t>
      </w:r>
      <w:r w:rsidRPr="00D84843">
        <w:rPr>
          <w:rFonts w:ascii="仿宋_GB2312" w:eastAsia="仿宋_GB2312" w:hAnsi="仿宋" w:cs="宋体" w:hint="eastAsia"/>
          <w:sz w:val="32"/>
          <w:szCs w:val="32"/>
        </w:rPr>
        <w:t>深圳市职工教育和职业培训协会</w:t>
      </w:r>
    </w:p>
    <w:p w:rsidR="007114C6" w:rsidRPr="00211B24" w:rsidRDefault="007114C6" w:rsidP="007114C6">
      <w:pPr>
        <w:tabs>
          <w:tab w:val="left" w:pos="851"/>
        </w:tabs>
        <w:spacing w:line="560" w:lineRule="exact"/>
        <w:ind w:firstLineChars="1150" w:firstLine="3220"/>
        <w:rPr>
          <w:rFonts w:ascii="仿宋_GB2312" w:eastAsia="仿宋_GB2312" w:hAnsi="仿宋" w:cs="宋体" w:hint="eastAsia"/>
          <w:spacing w:val="-20"/>
          <w:sz w:val="32"/>
          <w:szCs w:val="32"/>
        </w:rPr>
      </w:pPr>
      <w:r w:rsidRPr="00211B24">
        <w:rPr>
          <w:rFonts w:ascii="仿宋_GB2312" w:eastAsia="仿宋_GB2312" w:hAnsi="仿宋" w:cs="宋体" w:hint="eastAsia"/>
          <w:spacing w:val="-20"/>
          <w:sz w:val="32"/>
          <w:szCs w:val="32"/>
        </w:rPr>
        <w:t>竞赛服务部主任</w:t>
      </w:r>
    </w:p>
    <w:p w:rsidR="007114C6" w:rsidRPr="00211B24" w:rsidRDefault="007114C6" w:rsidP="007114C6">
      <w:pPr>
        <w:tabs>
          <w:tab w:val="left" w:pos="851"/>
        </w:tabs>
        <w:spacing w:line="560" w:lineRule="exact"/>
        <w:ind w:firstLineChars="600" w:firstLine="1920"/>
        <w:rPr>
          <w:rFonts w:ascii="仿宋_GB2312" w:eastAsia="仿宋_GB2312" w:hAnsi="仿宋" w:cs="宋体" w:hint="eastAsia"/>
          <w:spacing w:val="-24"/>
          <w:sz w:val="30"/>
          <w:szCs w:val="30"/>
        </w:rPr>
      </w:pPr>
      <w:r w:rsidRPr="00211B24">
        <w:rPr>
          <w:rFonts w:ascii="仿宋_GB2312" w:eastAsia="仿宋_GB2312" w:hAnsi="仿宋" w:cs="宋体" w:hint="eastAsia"/>
          <w:sz w:val="32"/>
          <w:szCs w:val="32"/>
        </w:rPr>
        <w:t xml:space="preserve">马国平  </w:t>
      </w:r>
      <w:r w:rsidRPr="00D84843">
        <w:rPr>
          <w:rFonts w:ascii="仿宋_GB2312" w:eastAsia="仿宋_GB2312" w:hAnsi="仿宋" w:cs="宋体" w:hint="eastAsia"/>
          <w:spacing w:val="-10"/>
          <w:sz w:val="30"/>
          <w:szCs w:val="30"/>
        </w:rPr>
        <w:t>深圳百泰投资控股集团有限公司北山总部</w:t>
      </w:r>
    </w:p>
    <w:p w:rsidR="007114C6" w:rsidRPr="00D84843" w:rsidRDefault="007114C6" w:rsidP="007114C6">
      <w:pPr>
        <w:tabs>
          <w:tab w:val="left" w:pos="851"/>
        </w:tabs>
        <w:spacing w:line="560" w:lineRule="exact"/>
        <w:ind w:firstLineChars="1087" w:firstLine="3261"/>
        <w:rPr>
          <w:rFonts w:ascii="仿宋_GB2312" w:eastAsia="仿宋_GB2312" w:hAnsi="仿宋" w:cs="宋体" w:hint="eastAsia"/>
          <w:sz w:val="32"/>
          <w:szCs w:val="32"/>
        </w:rPr>
      </w:pPr>
      <w:r w:rsidRPr="00D84843">
        <w:rPr>
          <w:rFonts w:ascii="仿宋_GB2312" w:eastAsia="仿宋_GB2312" w:hAnsi="仿宋" w:cs="宋体" w:hint="eastAsia"/>
          <w:sz w:val="30"/>
          <w:szCs w:val="30"/>
        </w:rPr>
        <w:t xml:space="preserve">副总经理 </w:t>
      </w:r>
    </w:p>
    <w:p w:rsidR="007114C6" w:rsidRPr="00211B24" w:rsidRDefault="007114C6" w:rsidP="007114C6">
      <w:pPr>
        <w:tabs>
          <w:tab w:val="left" w:pos="851"/>
        </w:tabs>
        <w:spacing w:line="560" w:lineRule="exact"/>
        <w:ind w:firstLineChars="600" w:firstLine="1920"/>
        <w:rPr>
          <w:rFonts w:ascii="仿宋_GB2312" w:eastAsia="仿宋_GB2312" w:hAnsi="仿宋" w:cs="宋体" w:hint="eastAsia"/>
          <w:sz w:val="32"/>
          <w:szCs w:val="32"/>
        </w:rPr>
      </w:pPr>
      <w:r w:rsidRPr="00211B24">
        <w:rPr>
          <w:rFonts w:ascii="仿宋_GB2312" w:eastAsia="仿宋_GB2312" w:hAnsi="仿宋" w:cs="宋体" w:hint="eastAsia"/>
          <w:sz w:val="32"/>
          <w:szCs w:val="32"/>
        </w:rPr>
        <w:t xml:space="preserve">叶向洲  </w:t>
      </w:r>
      <w:r w:rsidRPr="00211B24">
        <w:rPr>
          <w:rFonts w:ascii="仿宋_GB2312" w:eastAsia="仿宋_GB2312" w:hAnsi="仿宋" w:cs="宋体" w:hint="eastAsia"/>
          <w:spacing w:val="-20"/>
          <w:sz w:val="30"/>
          <w:szCs w:val="30"/>
        </w:rPr>
        <w:t>深圳丰艺珠宝首饰有限公司总经理/高级技师</w:t>
      </w:r>
      <w:r w:rsidRPr="00211B24">
        <w:rPr>
          <w:rFonts w:ascii="仿宋_GB2312" w:eastAsia="仿宋_GB2312" w:hAnsi="仿宋" w:cs="宋体" w:hint="eastAsia"/>
          <w:sz w:val="32"/>
          <w:szCs w:val="32"/>
        </w:rPr>
        <w:t xml:space="preserve"> </w:t>
      </w:r>
    </w:p>
    <w:p w:rsidR="007114C6" w:rsidRPr="00211B24" w:rsidRDefault="007114C6" w:rsidP="007114C6">
      <w:pPr>
        <w:tabs>
          <w:tab w:val="left" w:pos="851"/>
        </w:tabs>
        <w:spacing w:line="560" w:lineRule="exact"/>
        <w:ind w:firstLineChars="600" w:firstLine="1920"/>
        <w:rPr>
          <w:rFonts w:ascii="仿宋_GB2312" w:eastAsia="仿宋_GB2312" w:hAnsi="仿宋" w:cs="宋体" w:hint="eastAsia"/>
          <w:sz w:val="32"/>
          <w:szCs w:val="32"/>
        </w:rPr>
      </w:pPr>
      <w:r w:rsidRPr="00211B24">
        <w:rPr>
          <w:rFonts w:ascii="仿宋_GB2312" w:eastAsia="仿宋_GB2312" w:hAnsi="仿宋" w:cs="宋体" w:hint="eastAsia"/>
          <w:sz w:val="32"/>
          <w:szCs w:val="32"/>
        </w:rPr>
        <w:t xml:space="preserve">黄  </w:t>
      </w:r>
      <w:r w:rsidRPr="00211B24">
        <w:rPr>
          <w:rFonts w:ascii="仿宋_GB2312" w:eastAsia="仿宋" w:hAnsi="仿宋" w:cs="宋体" w:hint="eastAsia"/>
          <w:sz w:val="32"/>
          <w:szCs w:val="32"/>
        </w:rPr>
        <w:t>翀</w:t>
      </w:r>
      <w:r w:rsidRPr="00211B24">
        <w:rPr>
          <w:rFonts w:ascii="仿宋_GB2312" w:eastAsia="仿宋_GB2312" w:hAnsi="仿宋" w:cs="宋体" w:hint="eastAsia"/>
          <w:sz w:val="32"/>
          <w:szCs w:val="32"/>
        </w:rPr>
        <w:t xml:space="preserve"> 深圳丰艺珠宝首饰有限公司副总经理 </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 xml:space="preserve"> （二）组委会下设办公室，具体负责竞赛的各项工作，成员如下：</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pacing w:val="-4"/>
          <w:sz w:val="32"/>
          <w:szCs w:val="32"/>
        </w:rPr>
      </w:pPr>
      <w:r w:rsidRPr="00D84843">
        <w:rPr>
          <w:rFonts w:ascii="仿宋_GB2312" w:eastAsia="仿宋_GB2312" w:hAnsi="仿宋" w:cs="宋体" w:hint="eastAsia"/>
          <w:sz w:val="32"/>
          <w:szCs w:val="32"/>
        </w:rPr>
        <w:t xml:space="preserve">主  任：马  阳  </w:t>
      </w:r>
      <w:r w:rsidRPr="00D84843">
        <w:rPr>
          <w:rFonts w:ascii="仿宋_GB2312" w:eastAsia="仿宋_GB2312" w:hAnsi="仿宋" w:cs="宋体" w:hint="eastAsia"/>
          <w:spacing w:val="-4"/>
          <w:sz w:val="32"/>
          <w:szCs w:val="32"/>
        </w:rPr>
        <w:t>深圳市职工教育和职业培训协会</w:t>
      </w:r>
    </w:p>
    <w:p w:rsidR="007114C6" w:rsidRPr="00D84843" w:rsidRDefault="007114C6" w:rsidP="007114C6">
      <w:pPr>
        <w:tabs>
          <w:tab w:val="left" w:pos="851"/>
        </w:tabs>
        <w:spacing w:line="560" w:lineRule="exact"/>
        <w:ind w:firstLineChars="1050" w:firstLine="3276"/>
        <w:rPr>
          <w:rFonts w:ascii="仿宋_GB2312" w:eastAsia="仿宋_GB2312" w:hAnsi="仿宋" w:cs="宋体" w:hint="eastAsia"/>
          <w:sz w:val="32"/>
          <w:szCs w:val="32"/>
        </w:rPr>
      </w:pPr>
      <w:r w:rsidRPr="00D84843">
        <w:rPr>
          <w:rFonts w:ascii="仿宋_GB2312" w:eastAsia="仿宋_GB2312" w:hAnsi="仿宋" w:cs="宋体" w:hint="eastAsia"/>
          <w:spacing w:val="-4"/>
          <w:sz w:val="32"/>
          <w:szCs w:val="32"/>
        </w:rPr>
        <w:t>副秘书长</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副主任：谢媛媛  盐田区人力资源局职业培训科科长</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成  员：温清世  盐田区人力资源局职业培训科</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pacing w:val="-20"/>
          <w:sz w:val="30"/>
          <w:szCs w:val="30"/>
        </w:rPr>
      </w:pPr>
      <w:r w:rsidRPr="00D84843">
        <w:rPr>
          <w:rFonts w:ascii="仿宋_GB2312" w:eastAsia="仿宋_GB2312" w:hAnsi="仿宋" w:cs="宋体" w:hint="eastAsia"/>
          <w:sz w:val="32"/>
          <w:szCs w:val="32"/>
        </w:rPr>
        <w:t xml:space="preserve">        方少钟  </w:t>
      </w:r>
      <w:r w:rsidRPr="00D84843">
        <w:rPr>
          <w:rFonts w:ascii="仿宋_GB2312" w:eastAsia="仿宋_GB2312" w:hAnsi="仿宋" w:cs="宋体" w:hint="eastAsia"/>
          <w:spacing w:val="-20"/>
          <w:sz w:val="30"/>
          <w:szCs w:val="30"/>
        </w:rPr>
        <w:t>深圳市职工教育和职业培训协会竞赛服务部</w:t>
      </w:r>
    </w:p>
    <w:p w:rsidR="007114C6" w:rsidRPr="00D84843" w:rsidRDefault="007114C6" w:rsidP="007114C6">
      <w:pPr>
        <w:tabs>
          <w:tab w:val="left" w:pos="851"/>
        </w:tabs>
        <w:spacing w:line="560" w:lineRule="exact"/>
        <w:ind w:firstLineChars="1250" w:firstLine="3250"/>
        <w:rPr>
          <w:rFonts w:ascii="仿宋_GB2312" w:eastAsia="仿宋_GB2312" w:hAnsi="仿宋" w:cs="宋体" w:hint="eastAsia"/>
          <w:spacing w:val="-20"/>
          <w:sz w:val="30"/>
          <w:szCs w:val="30"/>
        </w:rPr>
      </w:pPr>
      <w:r w:rsidRPr="00D84843">
        <w:rPr>
          <w:rFonts w:ascii="仿宋_GB2312" w:eastAsia="仿宋_GB2312" w:hAnsi="仿宋" w:cs="宋体" w:hint="eastAsia"/>
          <w:spacing w:val="-20"/>
          <w:sz w:val="30"/>
          <w:szCs w:val="30"/>
        </w:rPr>
        <w:t>主任</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 xml:space="preserve">        欧阳春华 深圳百泰投资控股集团公司</w:t>
      </w:r>
    </w:p>
    <w:p w:rsidR="007114C6" w:rsidRPr="00D84843" w:rsidRDefault="007114C6" w:rsidP="007114C6">
      <w:pPr>
        <w:tabs>
          <w:tab w:val="left" w:pos="851"/>
        </w:tabs>
        <w:spacing w:line="560" w:lineRule="exact"/>
        <w:ind w:firstLineChars="1050" w:firstLine="3360"/>
        <w:rPr>
          <w:rFonts w:ascii="仿宋_GB2312" w:eastAsia="仿宋_GB2312" w:hAnsi="仿宋" w:cs="宋体" w:hint="eastAsia"/>
          <w:sz w:val="32"/>
          <w:szCs w:val="32"/>
        </w:rPr>
      </w:pPr>
      <w:r w:rsidRPr="00D84843">
        <w:rPr>
          <w:rFonts w:ascii="仿宋_GB2312" w:eastAsia="仿宋_GB2312" w:hAnsi="仿宋" w:cs="宋体" w:hint="eastAsia"/>
          <w:sz w:val="32"/>
          <w:szCs w:val="32"/>
        </w:rPr>
        <w:lastRenderedPageBreak/>
        <w:t>培训经理</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F81704">
        <w:rPr>
          <w:rFonts w:ascii="仿宋" w:eastAsia="仿宋" w:hAnsi="仿宋" w:cs="宋体" w:hint="eastAsia"/>
          <w:sz w:val="32"/>
          <w:szCs w:val="32"/>
        </w:rPr>
        <w:t xml:space="preserve">     </w:t>
      </w:r>
      <w:r w:rsidRPr="00D84843">
        <w:rPr>
          <w:rFonts w:ascii="仿宋_GB2312" w:eastAsia="仿宋_GB2312" w:hAnsi="仿宋" w:cs="宋体" w:hint="eastAsia"/>
          <w:sz w:val="32"/>
          <w:szCs w:val="32"/>
        </w:rPr>
        <w:t xml:space="preserve">   邹小平   深圳丰艺珠宝首饰有限公司</w:t>
      </w:r>
    </w:p>
    <w:p w:rsidR="007114C6" w:rsidRPr="00D84843" w:rsidRDefault="007114C6" w:rsidP="007114C6">
      <w:pPr>
        <w:tabs>
          <w:tab w:val="left" w:pos="851"/>
        </w:tabs>
        <w:spacing w:line="560" w:lineRule="exact"/>
        <w:ind w:firstLineChars="1050" w:firstLine="3360"/>
        <w:rPr>
          <w:rFonts w:ascii="仿宋_GB2312" w:eastAsia="仿宋_GB2312" w:hAnsi="仿宋" w:cs="宋体" w:hint="eastAsia"/>
          <w:sz w:val="32"/>
          <w:szCs w:val="32"/>
        </w:rPr>
      </w:pPr>
      <w:r w:rsidRPr="00D84843">
        <w:rPr>
          <w:rFonts w:ascii="仿宋_GB2312" w:eastAsia="仿宋_GB2312" w:hAnsi="仿宋" w:cs="宋体" w:hint="eastAsia"/>
          <w:sz w:val="32"/>
          <w:szCs w:val="32"/>
        </w:rPr>
        <w:t>行政总监</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 xml:space="preserve">        雷小明   盐田区人力资源服务中心培训部</w:t>
      </w:r>
    </w:p>
    <w:p w:rsidR="007114C6" w:rsidRPr="00D84843" w:rsidRDefault="007114C6" w:rsidP="007114C6">
      <w:pPr>
        <w:tabs>
          <w:tab w:val="left" w:pos="851"/>
        </w:tabs>
        <w:spacing w:line="560" w:lineRule="exact"/>
        <w:ind w:firstLineChars="1050" w:firstLine="3360"/>
        <w:rPr>
          <w:rFonts w:ascii="仿宋_GB2312" w:eastAsia="仿宋_GB2312" w:hAnsi="仿宋" w:cs="宋体" w:hint="eastAsia"/>
          <w:sz w:val="32"/>
          <w:szCs w:val="32"/>
        </w:rPr>
      </w:pPr>
      <w:r w:rsidRPr="00D84843">
        <w:rPr>
          <w:rFonts w:ascii="仿宋_GB2312" w:eastAsia="仿宋_GB2312" w:hAnsi="仿宋" w:cs="宋体" w:hint="eastAsia"/>
          <w:sz w:val="32"/>
          <w:szCs w:val="32"/>
        </w:rPr>
        <w:t>副部长</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组委会办公室设在深圳市职工教育和职业培训协会。地点：福田区福强路1007号高训大厦1612室，联系人：余佳彦，联系电话：82997882。</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（三）各竞赛工作组。</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根据赛事安排，设立竞赛专家组、裁判组、赛务组、设备和后勤保障组。</w:t>
      </w:r>
    </w:p>
    <w:p w:rsidR="007114C6" w:rsidRPr="00F81704" w:rsidRDefault="007114C6" w:rsidP="007114C6">
      <w:pPr>
        <w:tabs>
          <w:tab w:val="left" w:pos="851"/>
        </w:tabs>
        <w:spacing w:line="560" w:lineRule="exact"/>
        <w:ind w:firstLineChars="200" w:firstLine="640"/>
        <w:rPr>
          <w:rFonts w:ascii="黑体" w:eastAsia="黑体" w:hAnsi="黑体" w:cs="宋体" w:hint="eastAsia"/>
          <w:sz w:val="32"/>
          <w:szCs w:val="32"/>
        </w:rPr>
      </w:pPr>
      <w:r w:rsidRPr="00F81704">
        <w:rPr>
          <w:rFonts w:ascii="黑体" w:eastAsia="黑体" w:hAnsi="黑体" w:cs="宋体" w:hint="eastAsia"/>
          <w:sz w:val="32"/>
          <w:szCs w:val="32"/>
        </w:rPr>
        <w:t>四、竞赛项目、标准、内容</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（一）竞赛项目。</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1.首饰设计师</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2.压光工（专项职业能力）</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3.执模工（专项职业能力）</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（二）竞赛标准、内容。</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首饰设计师参照国家职业资格二级标准制定竞赛内容；压光工、执模工参照深圳市专项职业能力三级标准制定竞赛内容；由组委会统一组织命题，具体内容及要求详见竞赛组委会在市职协网站（www.szzx.org.cn）另行发布的技术文件。</w:t>
      </w:r>
    </w:p>
    <w:p w:rsidR="007114C6" w:rsidRPr="00F81704" w:rsidRDefault="007114C6" w:rsidP="007114C6">
      <w:pPr>
        <w:tabs>
          <w:tab w:val="left" w:pos="851"/>
        </w:tabs>
        <w:spacing w:line="560" w:lineRule="exact"/>
        <w:ind w:firstLineChars="200" w:firstLine="640"/>
        <w:rPr>
          <w:rFonts w:ascii="黑体" w:eastAsia="黑体" w:hAnsi="黑体" w:cs="宋体" w:hint="eastAsia"/>
          <w:sz w:val="32"/>
          <w:szCs w:val="32"/>
        </w:rPr>
      </w:pPr>
      <w:r w:rsidRPr="00F81704">
        <w:rPr>
          <w:rFonts w:ascii="黑体" w:eastAsia="黑体" w:hAnsi="黑体" w:cs="宋体" w:hint="eastAsia"/>
          <w:sz w:val="32"/>
          <w:szCs w:val="32"/>
        </w:rPr>
        <w:t>五、参赛对象及报名</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（一）参赛对象。</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lastRenderedPageBreak/>
        <w:t>凡有意愿通过竞赛展示、交流技能技艺的深圳市黄金珠宝行业从业人员均可报名参赛。</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（二）报名方式。</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拟参赛选手可于2016年9月23日前登录市职协网站报名（报名网址：www.szzx.org.cn），打印自动生成的《报名表》（附件1），与其他报名资料一并递交至组委会办公室（盐田区参赛选手报名成功后将报名资料交至盐田区行政大楼423室，其他区属报名参赛选手交至福田区福强路1007号高训大厦1612室）。</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（三）报名资料。</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1.2016年深圳市黄金珠宝行业职业技能竞赛个人报名表；</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2.本人身份证复印件（正反面）；</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3.深圳市社会保障卡复印件；</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4.现持竞赛项目职业资格证书（专项职业能力证书）复印件（没有则不需要提供）；</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5.大一寸免冠黑白近照5张。</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以上第2、3、4项资料需查验原件，收复印件。</w:t>
      </w:r>
    </w:p>
    <w:p w:rsidR="007114C6" w:rsidRPr="00F81704" w:rsidRDefault="007114C6" w:rsidP="007114C6">
      <w:pPr>
        <w:tabs>
          <w:tab w:val="left" w:pos="851"/>
        </w:tabs>
        <w:spacing w:line="560" w:lineRule="exact"/>
        <w:ind w:firstLineChars="200" w:firstLine="640"/>
        <w:rPr>
          <w:rFonts w:ascii="黑体" w:eastAsia="黑体" w:hAnsi="黑体" w:cs="宋体" w:hint="eastAsia"/>
          <w:sz w:val="32"/>
          <w:szCs w:val="32"/>
        </w:rPr>
      </w:pPr>
      <w:r w:rsidRPr="00F81704">
        <w:rPr>
          <w:rFonts w:ascii="黑体" w:eastAsia="黑体" w:hAnsi="黑体" w:cs="宋体" w:hint="eastAsia"/>
          <w:sz w:val="32"/>
          <w:szCs w:val="32"/>
        </w:rPr>
        <w:t>六、赛程安排</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（一）宣传阶段（8月—9月）。</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制定竞赛工作方案，召开竞赛组委会成员会议，通过宣传单、宣传海报、宣传横幅及网络媒体等宣传方式，切实做好各用人单位和员工的宣传动员工作。</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（二）赛前培训（9月底）。</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lastRenderedPageBreak/>
        <w:t>为使参赛选手能够尽快了解本次竞赛相关理论知识内容及技能操作要求，竞赛组委会将组织免费培训，具体安排另行通知。</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（二）竞赛阶段（10月）。</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竞赛定在10月举行，具体时间以准考证时间为准。</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 xml:space="preserve">1.初赛：参照各项目竞赛标准，由组委会统一命题。使用渐进式理论知识考核系统，以“知识闯关”形式进行上机考核。赛后按最后一关理论成绩进行排名，前50名优秀选手进入决赛。 </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 xml:space="preserve"> 2.决赛：参照各项目竞赛标准，由组委会统一命题，以现场实际操作的方式进行考核。赛后按初赛理论（占20%权重）和决赛实操成绩（占80%权重）进行综合排名并给予奖励。</w:t>
      </w:r>
    </w:p>
    <w:p w:rsidR="007114C6" w:rsidRPr="00F81704" w:rsidRDefault="007114C6" w:rsidP="007114C6">
      <w:pPr>
        <w:tabs>
          <w:tab w:val="left" w:pos="851"/>
        </w:tabs>
        <w:spacing w:line="560" w:lineRule="exact"/>
        <w:ind w:firstLineChars="200" w:firstLine="640"/>
        <w:rPr>
          <w:rFonts w:ascii="黑体" w:eastAsia="黑体" w:hAnsi="黑体" w:cs="宋体" w:hint="eastAsia"/>
          <w:sz w:val="32"/>
          <w:szCs w:val="32"/>
        </w:rPr>
      </w:pPr>
      <w:r w:rsidRPr="00F81704">
        <w:rPr>
          <w:rFonts w:ascii="黑体" w:eastAsia="黑体" w:hAnsi="黑体" w:cs="宋体" w:hint="eastAsia"/>
          <w:sz w:val="32"/>
          <w:szCs w:val="32"/>
        </w:rPr>
        <w:t>七、奖励办法</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（一）授予荣誉称号。</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1.各项目决赛后综合成绩前6名，并具有三级以上国家职业资格或专项能力证书的选手，由深圳市人力资源和社会保障局认定为“深圳市技术能手”，颁发证书。</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2.各项目决赛后综合成绩前6名，通过竞赛晋升或原已具有本职业（工种）二级以上国家职业资格或专项能力证书的选手由深圳好技师好讲师系列活动组委会授予“深圳好技师”荣誉称号，根据相关条件推荐参加省市“优秀技师”或“技能标兵”等评选活动。</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（二）获得优胜奖。</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lastRenderedPageBreak/>
        <w:t>本次竞赛各项目设一等奖1名，二等奖2名，三等奖3名，由组委会颁发荣誉证书。</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（三）晋升技师或高级技师。</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1.首饰设计师。</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竞赛项目决赛综合成绩第1名且理论和实操成绩合格的选手由深圳市人力资源和社会保障局认定为高级技师，并核发职业资格证书；综合成绩第2至6名且理论和实操成绩合格的选手，原已取得本职业（工种）技师级职业资格证书，并在本次竞赛中获得“深圳市技术能手”称号的，可向深圳市人力资源和社会保障局申请晋升为高级技师；</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2.压光工、执模工。</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竞赛项目决赛综合成绩第1名且理论和实操成绩合格的选手由深圳市人力资源和社会保障局认定为专项能力二级，并核发职业资格证书；综合成绩第2至6名且理论和实操成绩合格的选手，原已取得本职业（工种）三级专项能力证书，并在本次竞赛中获得“深圳市技术能手”称号的，可向深圳市人力资源和社会保障局申请晋升为专项职业能力（二级），并核发证书。</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（四）核发职业资格证书。</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1.首饰设计师竞赛项目中初赛理论、决赛实操成绩均合格且总成绩排名靠前的选手，由深圳市人力资源和社会保障局核发二级（技师）职业资格证书；</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2.压光工、执模工竞赛项目中初赛理论、决赛实操成绩均合格且总成绩排名靠前的选手，由深圳市人力资源和社会</w:t>
      </w:r>
      <w:r w:rsidRPr="00D84843">
        <w:rPr>
          <w:rFonts w:ascii="仿宋_GB2312" w:eastAsia="仿宋_GB2312" w:hAnsi="仿宋" w:cs="宋体" w:hint="eastAsia"/>
          <w:sz w:val="32"/>
          <w:szCs w:val="32"/>
        </w:rPr>
        <w:lastRenderedPageBreak/>
        <w:t>保障局核发三级专项能力证书；</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3.每个项目获发职业资格证书选手总数不超过各项目决赛人数的30%，且不超过20本。</w:t>
      </w:r>
    </w:p>
    <w:p w:rsidR="007114C6" w:rsidRPr="00D84843" w:rsidRDefault="007114C6" w:rsidP="007114C6">
      <w:pPr>
        <w:tabs>
          <w:tab w:val="left" w:pos="851"/>
        </w:tabs>
        <w:spacing w:line="560" w:lineRule="exact"/>
        <w:ind w:firstLineChars="200" w:firstLine="640"/>
        <w:rPr>
          <w:rFonts w:ascii="楷体_GB2312" w:eastAsia="楷体_GB2312" w:hAnsi="楷体" w:cs="宋体" w:hint="eastAsia"/>
          <w:sz w:val="32"/>
          <w:szCs w:val="32"/>
        </w:rPr>
      </w:pPr>
      <w:r w:rsidRPr="00D84843">
        <w:rPr>
          <w:rFonts w:ascii="楷体_GB2312" w:eastAsia="楷体_GB2312" w:hAnsi="楷体" w:cs="宋体" w:hint="eastAsia"/>
          <w:sz w:val="32"/>
          <w:szCs w:val="32"/>
        </w:rPr>
        <w:t>（五）获得竞赛奖金。</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各竞赛项目前6名的选手，由竞赛组委会颁发奖金。奖金分配如下：一等奖5000元；二等奖3000元；三等奖2000元。</w:t>
      </w:r>
    </w:p>
    <w:p w:rsidR="007114C6" w:rsidRPr="0029613A" w:rsidRDefault="007114C6" w:rsidP="007114C6">
      <w:pPr>
        <w:tabs>
          <w:tab w:val="left" w:pos="851"/>
        </w:tabs>
        <w:spacing w:line="560" w:lineRule="exact"/>
        <w:ind w:firstLineChars="200" w:firstLine="640"/>
        <w:rPr>
          <w:rFonts w:ascii="黑体" w:eastAsia="黑体" w:hAnsi="黑体" w:cs="宋体" w:hint="eastAsia"/>
          <w:sz w:val="32"/>
          <w:szCs w:val="32"/>
        </w:rPr>
      </w:pPr>
      <w:r w:rsidRPr="0029613A">
        <w:rPr>
          <w:rFonts w:ascii="黑体" w:eastAsia="黑体" w:hAnsi="黑体" w:cs="宋体" w:hint="eastAsia"/>
          <w:sz w:val="32"/>
          <w:szCs w:val="32"/>
        </w:rPr>
        <w:t>八、申诉与仲裁</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（一）参赛选手对赛场提供的设备、工具不符合规定的或工作人员的违规行为等均可提出申诉；</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（二）现场申诉最迟应在竞赛结束后2小时内提出，超过时效将不予受理。申诉时，应以书面形式按规定程序向监督仲裁组提出，由监督仲裁组进行裁决；</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（三）监督仲裁组有权对赛场违规选手的违规行为做出查处和裁决，监督仲裁组的裁决为最终裁决，参赛选手不得因对仲裁处理意见不服而停止比赛或滋事，否则按弃权处理；</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（四）如竞赛出现不可预见的异常情况，由监督仲裁组商竞赛主办单位后，做出决定。</w:t>
      </w:r>
    </w:p>
    <w:p w:rsidR="007114C6" w:rsidRPr="00F81704" w:rsidRDefault="007114C6" w:rsidP="007114C6">
      <w:pPr>
        <w:tabs>
          <w:tab w:val="left" w:pos="851"/>
        </w:tabs>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九</w:t>
      </w:r>
      <w:r w:rsidRPr="00F81704">
        <w:rPr>
          <w:rFonts w:ascii="黑体" w:eastAsia="黑体" w:hAnsi="黑体" w:cs="宋体" w:hint="eastAsia"/>
          <w:sz w:val="32"/>
          <w:szCs w:val="32"/>
        </w:rPr>
        <w:t>、其他要求</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（一）各参赛企业应把参加竞赛和促进企业技术进步、加强精神文明建设及构建和谐社会的要求有机结合起来，认真做好本企业参赛人员的组队和选拔工作；</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t>（二）为保证大赛公平公正，本次竞赛聘请社会监督员对竞赛全过程予以监督；</w:t>
      </w:r>
    </w:p>
    <w:p w:rsidR="007114C6" w:rsidRPr="00D84843" w:rsidRDefault="007114C6" w:rsidP="007114C6">
      <w:pPr>
        <w:tabs>
          <w:tab w:val="left" w:pos="851"/>
        </w:tabs>
        <w:spacing w:line="560" w:lineRule="exact"/>
        <w:ind w:firstLineChars="200" w:firstLine="640"/>
        <w:rPr>
          <w:rFonts w:ascii="仿宋_GB2312" w:eastAsia="仿宋_GB2312" w:hAnsi="仿宋" w:cs="宋体" w:hint="eastAsia"/>
          <w:sz w:val="32"/>
          <w:szCs w:val="32"/>
        </w:rPr>
      </w:pPr>
      <w:r w:rsidRPr="00D84843">
        <w:rPr>
          <w:rFonts w:ascii="仿宋_GB2312" w:eastAsia="仿宋_GB2312" w:hAnsi="仿宋" w:cs="宋体" w:hint="eastAsia"/>
          <w:sz w:val="32"/>
          <w:szCs w:val="32"/>
        </w:rPr>
        <w:lastRenderedPageBreak/>
        <w:t>（三）各参赛人员在竞赛中不得冒名顶替、弄虚作假，一经发现查实，将取消参赛资格和成绩；</w:t>
      </w:r>
    </w:p>
    <w:p w:rsidR="007114C6" w:rsidRDefault="007114C6" w:rsidP="007114C6">
      <w:pPr>
        <w:tabs>
          <w:tab w:val="left" w:pos="851"/>
        </w:tabs>
        <w:spacing w:line="560" w:lineRule="exact"/>
        <w:ind w:firstLineChars="200" w:firstLine="640"/>
        <w:rPr>
          <w:rFonts w:ascii="方正小标宋简体" w:eastAsia="方正小标宋简体" w:hAnsi="仿宋" w:cs="宋体"/>
          <w:sz w:val="44"/>
          <w:szCs w:val="44"/>
        </w:rPr>
      </w:pPr>
      <w:r w:rsidRPr="00D84843">
        <w:rPr>
          <w:rFonts w:ascii="仿宋_GB2312" w:eastAsia="仿宋_GB2312" w:hAnsi="仿宋" w:cs="宋体" w:hint="eastAsia"/>
          <w:sz w:val="32"/>
          <w:szCs w:val="32"/>
        </w:rPr>
        <w:t>（四）竞赛组委会对竞赛文件拥有最终解释权。</w:t>
      </w:r>
      <w:r w:rsidRPr="00F81704">
        <w:rPr>
          <w:rFonts w:ascii="仿宋" w:eastAsia="仿宋" w:hAnsi="仿宋" w:cs="宋体"/>
          <w:sz w:val="32"/>
          <w:szCs w:val="32"/>
        </w:rPr>
        <w:br w:type="page"/>
      </w:r>
      <w:r w:rsidRPr="0029613A">
        <w:rPr>
          <w:rFonts w:ascii="方正小标宋简体" w:eastAsia="方正小标宋简体" w:hAnsi="仿宋" w:hint="eastAsia"/>
          <w:spacing w:val="-20"/>
          <w:sz w:val="44"/>
          <w:szCs w:val="44"/>
        </w:rPr>
        <w:lastRenderedPageBreak/>
        <w:t>2016年深圳技能大赛</w:t>
      </w:r>
      <w:r>
        <w:rPr>
          <w:rFonts w:ascii="方正小标宋简体" w:eastAsia="方正小标宋简体" w:hAnsi="仿宋" w:hint="eastAsia"/>
          <w:spacing w:val="-20"/>
          <w:sz w:val="44"/>
          <w:szCs w:val="44"/>
        </w:rPr>
        <w:t>——</w:t>
      </w:r>
      <w:r w:rsidRPr="0029613A">
        <w:rPr>
          <w:rFonts w:ascii="方正小标宋简体" w:eastAsia="方正小标宋简体" w:hAnsi="仿宋" w:hint="eastAsia"/>
          <w:spacing w:val="-20"/>
          <w:sz w:val="44"/>
          <w:szCs w:val="44"/>
        </w:rPr>
        <w:t>深圳市</w:t>
      </w:r>
      <w:r w:rsidRPr="0029613A">
        <w:rPr>
          <w:rFonts w:ascii="方正小标宋简体" w:eastAsia="方正小标宋简体" w:hAnsi="仿宋" w:cs="宋体" w:hint="eastAsia"/>
          <w:sz w:val="44"/>
          <w:szCs w:val="44"/>
        </w:rPr>
        <w:t>黄金珠宝行业</w:t>
      </w:r>
    </w:p>
    <w:p w:rsidR="007114C6" w:rsidRDefault="007114C6" w:rsidP="007114C6">
      <w:pPr>
        <w:tabs>
          <w:tab w:val="left" w:pos="851"/>
        </w:tabs>
        <w:spacing w:line="520" w:lineRule="exact"/>
        <w:jc w:val="center"/>
        <w:rPr>
          <w:rFonts w:ascii="方正小标宋简体" w:eastAsia="方正小标宋简体" w:hAnsi="仿宋" w:cs="仿宋_GB2312" w:hint="eastAsia"/>
          <w:sz w:val="44"/>
          <w:szCs w:val="44"/>
        </w:rPr>
      </w:pPr>
      <w:r w:rsidRPr="0029613A">
        <w:rPr>
          <w:rFonts w:ascii="方正小标宋简体" w:eastAsia="方正小标宋简体" w:hAnsi="仿宋" w:cs="宋体" w:hint="eastAsia"/>
          <w:sz w:val="44"/>
          <w:szCs w:val="44"/>
        </w:rPr>
        <w:t>职业技能竞赛</w:t>
      </w:r>
      <w:r w:rsidRPr="0029613A">
        <w:rPr>
          <w:rFonts w:ascii="方正小标宋简体" w:eastAsia="方正小标宋简体" w:hAnsi="仿宋" w:cs="仿宋_GB2312" w:hint="eastAsia"/>
          <w:sz w:val="44"/>
          <w:szCs w:val="44"/>
        </w:rPr>
        <w:t>选手报名表</w:t>
      </w:r>
    </w:p>
    <w:p w:rsidR="007114C6" w:rsidRPr="0029613A" w:rsidRDefault="007114C6" w:rsidP="007114C6">
      <w:pPr>
        <w:tabs>
          <w:tab w:val="left" w:pos="851"/>
        </w:tabs>
        <w:spacing w:line="520" w:lineRule="exact"/>
        <w:jc w:val="center"/>
        <w:rPr>
          <w:rFonts w:ascii="方正小标宋简体" w:eastAsia="方正小标宋简体" w:hAnsi="仿宋" w:hint="eastAsia"/>
          <w:spacing w:val="-20"/>
          <w:sz w:val="44"/>
          <w:szCs w:val="44"/>
        </w:rPr>
      </w:pP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3"/>
        <w:gridCol w:w="2154"/>
        <w:gridCol w:w="1075"/>
        <w:gridCol w:w="1037"/>
        <w:gridCol w:w="54"/>
        <w:gridCol w:w="1746"/>
        <w:gridCol w:w="2394"/>
      </w:tblGrid>
      <w:tr w:rsidR="007114C6" w:rsidRPr="00AF0901" w:rsidTr="004B3C06">
        <w:trPr>
          <w:trHeight w:hRule="exact" w:val="624"/>
          <w:jc w:val="center"/>
        </w:trPr>
        <w:tc>
          <w:tcPr>
            <w:tcW w:w="2063"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姓</w:t>
            </w:r>
            <w:r w:rsidRPr="00AF0901">
              <w:rPr>
                <w:rFonts w:ascii="仿宋" w:eastAsia="仿宋" w:hAnsi="仿宋"/>
                <w:sz w:val="24"/>
              </w:rPr>
              <w:t xml:space="preserve">   </w:t>
            </w:r>
            <w:r w:rsidRPr="00AF0901">
              <w:rPr>
                <w:rFonts w:ascii="仿宋" w:eastAsia="仿宋" w:hAnsi="仿宋" w:hint="eastAsia"/>
                <w:sz w:val="24"/>
              </w:rPr>
              <w:t>名</w:t>
            </w:r>
          </w:p>
        </w:tc>
        <w:tc>
          <w:tcPr>
            <w:tcW w:w="2154" w:type="dxa"/>
            <w:vAlign w:val="center"/>
          </w:tcPr>
          <w:p w:rsidR="007114C6" w:rsidRPr="00AF0901" w:rsidRDefault="007114C6" w:rsidP="004B3C06">
            <w:pPr>
              <w:spacing w:line="280" w:lineRule="exact"/>
              <w:jc w:val="center"/>
              <w:rPr>
                <w:rFonts w:ascii="仿宋" w:eastAsia="仿宋" w:hAnsi="仿宋"/>
                <w:sz w:val="24"/>
              </w:rPr>
            </w:pPr>
          </w:p>
        </w:tc>
        <w:tc>
          <w:tcPr>
            <w:tcW w:w="1075"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性别</w:t>
            </w:r>
          </w:p>
        </w:tc>
        <w:tc>
          <w:tcPr>
            <w:tcW w:w="1091" w:type="dxa"/>
            <w:gridSpan w:val="2"/>
            <w:vAlign w:val="center"/>
          </w:tcPr>
          <w:p w:rsidR="007114C6" w:rsidRPr="00AF0901" w:rsidRDefault="007114C6" w:rsidP="004B3C06">
            <w:pPr>
              <w:spacing w:line="280" w:lineRule="exact"/>
              <w:jc w:val="center"/>
              <w:rPr>
                <w:rFonts w:ascii="仿宋" w:eastAsia="仿宋" w:hAnsi="仿宋"/>
                <w:sz w:val="24"/>
              </w:rPr>
            </w:pPr>
          </w:p>
        </w:tc>
        <w:tc>
          <w:tcPr>
            <w:tcW w:w="1746"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出生年月</w:t>
            </w:r>
          </w:p>
        </w:tc>
        <w:tc>
          <w:tcPr>
            <w:tcW w:w="2394" w:type="dxa"/>
            <w:vAlign w:val="center"/>
          </w:tcPr>
          <w:p w:rsidR="007114C6" w:rsidRPr="00AF0901" w:rsidRDefault="007114C6" w:rsidP="004B3C06">
            <w:pPr>
              <w:spacing w:line="280" w:lineRule="exact"/>
              <w:jc w:val="center"/>
              <w:rPr>
                <w:rFonts w:ascii="仿宋" w:eastAsia="仿宋" w:hAnsi="仿宋"/>
                <w:sz w:val="24"/>
              </w:rPr>
            </w:pPr>
          </w:p>
        </w:tc>
      </w:tr>
      <w:tr w:rsidR="007114C6" w:rsidRPr="00AF0901" w:rsidTr="004B3C06">
        <w:trPr>
          <w:trHeight w:hRule="exact" w:val="534"/>
          <w:jc w:val="center"/>
        </w:trPr>
        <w:tc>
          <w:tcPr>
            <w:tcW w:w="2063"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身份证号码</w:t>
            </w:r>
          </w:p>
        </w:tc>
        <w:tc>
          <w:tcPr>
            <w:tcW w:w="8460" w:type="dxa"/>
            <w:gridSpan w:val="6"/>
            <w:vAlign w:val="center"/>
          </w:tcPr>
          <w:p w:rsidR="007114C6" w:rsidRPr="00AF0901" w:rsidRDefault="007114C6" w:rsidP="004B3C06">
            <w:pPr>
              <w:spacing w:line="360" w:lineRule="exact"/>
              <w:jc w:val="center"/>
              <w:rPr>
                <w:rFonts w:ascii="仿宋" w:eastAsia="仿宋" w:hAnsi="仿宋"/>
                <w:sz w:val="36"/>
                <w:szCs w:val="36"/>
              </w:rPr>
            </w:pPr>
          </w:p>
        </w:tc>
      </w:tr>
      <w:tr w:rsidR="007114C6" w:rsidRPr="00AF0901" w:rsidTr="004B3C06">
        <w:trPr>
          <w:trHeight w:hRule="exact" w:val="624"/>
          <w:jc w:val="center"/>
        </w:trPr>
        <w:tc>
          <w:tcPr>
            <w:tcW w:w="2063"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工作单位</w:t>
            </w:r>
          </w:p>
        </w:tc>
        <w:tc>
          <w:tcPr>
            <w:tcW w:w="4320" w:type="dxa"/>
            <w:gridSpan w:val="4"/>
            <w:vAlign w:val="center"/>
          </w:tcPr>
          <w:p w:rsidR="007114C6" w:rsidRPr="00AF0901" w:rsidRDefault="007114C6" w:rsidP="004B3C06">
            <w:pPr>
              <w:spacing w:line="280" w:lineRule="exact"/>
              <w:jc w:val="center"/>
              <w:rPr>
                <w:rFonts w:ascii="仿宋" w:eastAsia="仿宋" w:hAnsi="仿宋"/>
                <w:sz w:val="24"/>
              </w:rPr>
            </w:pPr>
          </w:p>
        </w:tc>
        <w:tc>
          <w:tcPr>
            <w:tcW w:w="1746"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固定电话</w:t>
            </w:r>
          </w:p>
        </w:tc>
        <w:tc>
          <w:tcPr>
            <w:tcW w:w="2394" w:type="dxa"/>
            <w:vAlign w:val="center"/>
          </w:tcPr>
          <w:p w:rsidR="007114C6" w:rsidRPr="00AF0901" w:rsidRDefault="007114C6" w:rsidP="004B3C06">
            <w:pPr>
              <w:spacing w:line="280" w:lineRule="exact"/>
              <w:jc w:val="center"/>
              <w:rPr>
                <w:rFonts w:ascii="仿宋" w:eastAsia="仿宋" w:hAnsi="仿宋"/>
                <w:sz w:val="24"/>
              </w:rPr>
            </w:pPr>
          </w:p>
        </w:tc>
      </w:tr>
      <w:tr w:rsidR="007114C6" w:rsidRPr="00AF0901" w:rsidTr="004B3C06">
        <w:trPr>
          <w:trHeight w:hRule="exact" w:val="624"/>
          <w:jc w:val="center"/>
        </w:trPr>
        <w:tc>
          <w:tcPr>
            <w:tcW w:w="2063"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本人联系地址</w:t>
            </w:r>
          </w:p>
        </w:tc>
        <w:tc>
          <w:tcPr>
            <w:tcW w:w="4320" w:type="dxa"/>
            <w:gridSpan w:val="4"/>
            <w:vAlign w:val="center"/>
          </w:tcPr>
          <w:p w:rsidR="007114C6" w:rsidRPr="00AF0901" w:rsidRDefault="007114C6" w:rsidP="004B3C06">
            <w:pPr>
              <w:spacing w:line="280" w:lineRule="exact"/>
              <w:jc w:val="center"/>
              <w:rPr>
                <w:rFonts w:ascii="仿宋" w:eastAsia="仿宋" w:hAnsi="仿宋"/>
                <w:sz w:val="24"/>
              </w:rPr>
            </w:pPr>
          </w:p>
        </w:tc>
        <w:tc>
          <w:tcPr>
            <w:tcW w:w="1746"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移动电话</w:t>
            </w:r>
          </w:p>
        </w:tc>
        <w:tc>
          <w:tcPr>
            <w:tcW w:w="2394" w:type="dxa"/>
            <w:vAlign w:val="center"/>
          </w:tcPr>
          <w:p w:rsidR="007114C6" w:rsidRPr="00AF0901" w:rsidRDefault="007114C6" w:rsidP="004B3C06">
            <w:pPr>
              <w:spacing w:line="280" w:lineRule="exact"/>
              <w:jc w:val="center"/>
              <w:rPr>
                <w:rFonts w:ascii="仿宋" w:eastAsia="仿宋" w:hAnsi="仿宋"/>
                <w:sz w:val="24"/>
              </w:rPr>
            </w:pPr>
          </w:p>
        </w:tc>
      </w:tr>
      <w:tr w:rsidR="007114C6" w:rsidRPr="00AF0901" w:rsidTr="004B3C06">
        <w:trPr>
          <w:trHeight w:hRule="exact" w:val="690"/>
          <w:jc w:val="center"/>
        </w:trPr>
        <w:tc>
          <w:tcPr>
            <w:tcW w:w="2063"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户口所在地</w:t>
            </w:r>
          </w:p>
        </w:tc>
        <w:tc>
          <w:tcPr>
            <w:tcW w:w="4320" w:type="dxa"/>
            <w:gridSpan w:val="4"/>
            <w:vAlign w:val="center"/>
          </w:tcPr>
          <w:p w:rsidR="007114C6" w:rsidRPr="00AF0901" w:rsidRDefault="007114C6" w:rsidP="004B3C06">
            <w:pPr>
              <w:spacing w:line="280" w:lineRule="exact"/>
              <w:ind w:leftChars="87" w:left="183" w:firstLineChars="50" w:firstLine="120"/>
              <w:rPr>
                <w:rFonts w:ascii="仿宋" w:eastAsia="仿宋" w:hAnsi="仿宋"/>
                <w:sz w:val="24"/>
              </w:rPr>
            </w:pPr>
            <w:r w:rsidRPr="00AF0901">
              <w:rPr>
                <w:rFonts w:ascii="仿宋" w:eastAsia="仿宋" w:hAnsi="仿宋" w:hint="eastAsia"/>
                <w:sz w:val="24"/>
              </w:rPr>
              <w:t>□本</w:t>
            </w:r>
            <w:r w:rsidRPr="00AF0901">
              <w:rPr>
                <w:rFonts w:ascii="仿宋" w:eastAsia="仿宋" w:hAnsi="仿宋"/>
                <w:sz w:val="24"/>
              </w:rPr>
              <w:t xml:space="preserve"> </w:t>
            </w:r>
            <w:r w:rsidRPr="00AF0901">
              <w:rPr>
                <w:rFonts w:ascii="仿宋" w:eastAsia="仿宋" w:hAnsi="仿宋" w:hint="eastAsia"/>
                <w:sz w:val="24"/>
              </w:rPr>
              <w:t>市</w:t>
            </w:r>
            <w:r w:rsidRPr="00AF0901">
              <w:rPr>
                <w:rFonts w:ascii="仿宋" w:eastAsia="仿宋" w:hAnsi="仿宋"/>
                <w:sz w:val="24"/>
              </w:rPr>
              <w:t xml:space="preserve">    </w:t>
            </w:r>
            <w:r w:rsidRPr="00AF0901">
              <w:rPr>
                <w:rFonts w:ascii="仿宋" w:eastAsia="仿宋" w:hAnsi="仿宋" w:hint="eastAsia"/>
                <w:sz w:val="24"/>
              </w:rPr>
              <w:t>□本</w:t>
            </w:r>
            <w:r w:rsidRPr="00AF0901">
              <w:rPr>
                <w:rFonts w:ascii="仿宋" w:eastAsia="仿宋" w:hAnsi="仿宋"/>
                <w:sz w:val="24"/>
              </w:rPr>
              <w:t xml:space="preserve"> </w:t>
            </w:r>
            <w:r w:rsidRPr="00AF0901">
              <w:rPr>
                <w:rFonts w:ascii="仿宋" w:eastAsia="仿宋" w:hAnsi="仿宋" w:hint="eastAsia"/>
                <w:sz w:val="24"/>
              </w:rPr>
              <w:t>省</w:t>
            </w:r>
            <w:r w:rsidRPr="00AF0901">
              <w:rPr>
                <w:rFonts w:ascii="仿宋" w:eastAsia="仿宋" w:hAnsi="仿宋"/>
                <w:sz w:val="24"/>
              </w:rPr>
              <w:t xml:space="preserve">   </w:t>
            </w:r>
            <w:r w:rsidRPr="00AF0901">
              <w:rPr>
                <w:rFonts w:ascii="仿宋" w:eastAsia="仿宋" w:hAnsi="仿宋" w:hint="eastAsia"/>
                <w:sz w:val="24"/>
              </w:rPr>
              <w:t>□外</w:t>
            </w:r>
            <w:r w:rsidRPr="00AF0901">
              <w:rPr>
                <w:rFonts w:ascii="仿宋" w:eastAsia="仿宋" w:hAnsi="仿宋"/>
                <w:sz w:val="24"/>
              </w:rPr>
              <w:t xml:space="preserve"> </w:t>
            </w:r>
            <w:r w:rsidRPr="00AF0901">
              <w:rPr>
                <w:rFonts w:ascii="仿宋" w:eastAsia="仿宋" w:hAnsi="仿宋" w:hint="eastAsia"/>
                <w:sz w:val="24"/>
              </w:rPr>
              <w:t>省</w:t>
            </w:r>
          </w:p>
        </w:tc>
        <w:tc>
          <w:tcPr>
            <w:tcW w:w="1746" w:type="dxa"/>
            <w:vAlign w:val="center"/>
          </w:tcPr>
          <w:p w:rsidR="007114C6" w:rsidRDefault="007114C6" w:rsidP="004B3C06">
            <w:pPr>
              <w:spacing w:line="280" w:lineRule="exact"/>
              <w:jc w:val="center"/>
              <w:rPr>
                <w:rFonts w:ascii="仿宋" w:eastAsia="仿宋" w:hAnsi="仿宋" w:hint="eastAsia"/>
                <w:sz w:val="24"/>
              </w:rPr>
            </w:pPr>
            <w:r w:rsidRPr="00AF0901">
              <w:rPr>
                <w:rFonts w:ascii="仿宋" w:eastAsia="仿宋" w:hAnsi="仿宋" w:hint="eastAsia"/>
                <w:sz w:val="24"/>
              </w:rPr>
              <w:t>竞赛工种</w:t>
            </w:r>
          </w:p>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工作年限</w:t>
            </w:r>
          </w:p>
        </w:tc>
        <w:tc>
          <w:tcPr>
            <w:tcW w:w="2394" w:type="dxa"/>
            <w:vAlign w:val="center"/>
          </w:tcPr>
          <w:p w:rsidR="007114C6" w:rsidRPr="00AF0901" w:rsidRDefault="007114C6" w:rsidP="004B3C06">
            <w:pPr>
              <w:spacing w:line="280" w:lineRule="exact"/>
              <w:jc w:val="center"/>
              <w:rPr>
                <w:rFonts w:ascii="仿宋" w:eastAsia="仿宋" w:hAnsi="仿宋"/>
                <w:sz w:val="24"/>
              </w:rPr>
            </w:pPr>
          </w:p>
        </w:tc>
      </w:tr>
      <w:tr w:rsidR="007114C6" w:rsidRPr="00AF0901" w:rsidTr="004B3C06">
        <w:trPr>
          <w:trHeight w:hRule="exact" w:val="690"/>
          <w:jc w:val="center"/>
        </w:trPr>
        <w:tc>
          <w:tcPr>
            <w:tcW w:w="2063"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文化程度</w:t>
            </w:r>
          </w:p>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程</w:t>
            </w:r>
            <w:r w:rsidRPr="00AF0901">
              <w:rPr>
                <w:rFonts w:ascii="仿宋" w:eastAsia="仿宋" w:hAnsi="仿宋"/>
                <w:sz w:val="24"/>
              </w:rPr>
              <w:t xml:space="preserve">  </w:t>
            </w:r>
            <w:r w:rsidRPr="00AF0901">
              <w:rPr>
                <w:rFonts w:ascii="仿宋" w:eastAsia="仿宋" w:hAnsi="仿宋" w:hint="eastAsia"/>
                <w:sz w:val="24"/>
              </w:rPr>
              <w:t>度</w:t>
            </w:r>
          </w:p>
        </w:tc>
        <w:tc>
          <w:tcPr>
            <w:tcW w:w="8460" w:type="dxa"/>
            <w:gridSpan w:val="6"/>
            <w:vAlign w:val="center"/>
          </w:tcPr>
          <w:p w:rsidR="007114C6" w:rsidRPr="00AF0901" w:rsidRDefault="007114C6" w:rsidP="004B3C06">
            <w:pPr>
              <w:spacing w:line="280" w:lineRule="exact"/>
              <w:rPr>
                <w:rFonts w:ascii="仿宋" w:eastAsia="仿宋" w:hAnsi="仿宋"/>
                <w:sz w:val="24"/>
              </w:rPr>
            </w:pP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初中及以下</w:t>
            </w:r>
            <w:r w:rsidRPr="00AF0901">
              <w:rPr>
                <w:rFonts w:ascii="仿宋" w:eastAsia="仿宋" w:hAnsi="仿宋"/>
                <w:sz w:val="24"/>
              </w:rPr>
              <w:t xml:space="preserve">  </w:t>
            </w: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高中</w:t>
            </w:r>
            <w:r w:rsidRPr="00AF0901">
              <w:rPr>
                <w:rFonts w:ascii="仿宋" w:eastAsia="仿宋" w:hAnsi="仿宋"/>
                <w:sz w:val="24"/>
              </w:rPr>
              <w:t xml:space="preserve">   </w:t>
            </w:r>
            <w:r>
              <w:rPr>
                <w:rFonts w:ascii="仿宋" w:eastAsia="仿宋" w:hAnsi="仿宋" w:hint="eastAsia"/>
                <w:sz w:val="24"/>
              </w:rPr>
              <w:t xml:space="preserve"> </w:t>
            </w: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中技（中专）</w:t>
            </w:r>
            <w:r>
              <w:rPr>
                <w:rFonts w:ascii="仿宋" w:eastAsia="仿宋" w:hAnsi="仿宋" w:hint="eastAsia"/>
                <w:sz w:val="24"/>
              </w:rPr>
              <w:t xml:space="preserve">   </w:t>
            </w:r>
            <w:r w:rsidRPr="00AF0901">
              <w:rPr>
                <w:rFonts w:ascii="仿宋" w:eastAsia="仿宋" w:hAnsi="仿宋"/>
                <w:sz w:val="24"/>
              </w:rPr>
              <w:t xml:space="preserve"> </w:t>
            </w:r>
            <w:r w:rsidRPr="00AF0901">
              <w:rPr>
                <w:rFonts w:ascii="仿宋" w:eastAsia="仿宋" w:hAnsi="仿宋" w:hint="eastAsia"/>
                <w:sz w:val="24"/>
              </w:rPr>
              <w:t>□高技</w:t>
            </w:r>
          </w:p>
          <w:p w:rsidR="007114C6" w:rsidRPr="00AF0901" w:rsidRDefault="007114C6" w:rsidP="004B3C06">
            <w:pPr>
              <w:spacing w:line="280" w:lineRule="exact"/>
              <w:rPr>
                <w:rFonts w:ascii="仿宋" w:eastAsia="仿宋" w:hAnsi="仿宋"/>
                <w:sz w:val="24"/>
              </w:rPr>
            </w:pP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大专</w:t>
            </w:r>
            <w:r w:rsidRPr="00AF0901">
              <w:rPr>
                <w:rFonts w:ascii="仿宋" w:eastAsia="仿宋" w:hAnsi="仿宋"/>
                <w:sz w:val="24"/>
              </w:rPr>
              <w:t xml:space="preserve">   </w:t>
            </w:r>
            <w:r>
              <w:rPr>
                <w:rFonts w:ascii="仿宋" w:eastAsia="仿宋" w:hAnsi="仿宋" w:hint="eastAsia"/>
                <w:sz w:val="24"/>
              </w:rPr>
              <w:t xml:space="preserve">     </w:t>
            </w: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本科</w:t>
            </w:r>
            <w:r w:rsidRPr="00AF0901">
              <w:rPr>
                <w:rFonts w:ascii="仿宋" w:eastAsia="仿宋" w:hAnsi="仿宋"/>
                <w:sz w:val="24"/>
              </w:rPr>
              <w:t xml:space="preserve">    </w:t>
            </w: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研究生</w:t>
            </w:r>
          </w:p>
        </w:tc>
      </w:tr>
      <w:tr w:rsidR="007114C6" w:rsidRPr="00AF0901" w:rsidTr="004B3C06">
        <w:trPr>
          <w:trHeight w:hRule="exact" w:val="690"/>
          <w:jc w:val="center"/>
        </w:trPr>
        <w:tc>
          <w:tcPr>
            <w:tcW w:w="2063" w:type="dxa"/>
            <w:vAlign w:val="center"/>
          </w:tcPr>
          <w:p w:rsidR="007114C6" w:rsidRPr="00AF0901" w:rsidRDefault="007114C6" w:rsidP="004B3C06">
            <w:pPr>
              <w:spacing w:line="280" w:lineRule="exact"/>
              <w:rPr>
                <w:rFonts w:ascii="仿宋" w:eastAsia="仿宋" w:hAnsi="仿宋"/>
                <w:sz w:val="24"/>
              </w:rPr>
            </w:pPr>
            <w:r w:rsidRPr="00AF0901">
              <w:rPr>
                <w:rFonts w:ascii="仿宋" w:eastAsia="仿宋" w:hAnsi="仿宋" w:hint="eastAsia"/>
                <w:sz w:val="24"/>
              </w:rPr>
              <w:t>竞赛工种（项目）</w:t>
            </w:r>
          </w:p>
        </w:tc>
        <w:tc>
          <w:tcPr>
            <w:tcW w:w="8460" w:type="dxa"/>
            <w:gridSpan w:val="6"/>
            <w:vAlign w:val="center"/>
          </w:tcPr>
          <w:p w:rsidR="007114C6" w:rsidRPr="00AF0901" w:rsidRDefault="007114C6" w:rsidP="004B3C06">
            <w:pPr>
              <w:tabs>
                <w:tab w:val="left" w:pos="122"/>
              </w:tabs>
              <w:spacing w:line="280" w:lineRule="exact"/>
              <w:rPr>
                <w:rFonts w:ascii="仿宋" w:eastAsia="仿宋" w:hAnsi="仿宋"/>
                <w:sz w:val="24"/>
              </w:rPr>
            </w:pPr>
          </w:p>
        </w:tc>
      </w:tr>
      <w:tr w:rsidR="007114C6" w:rsidRPr="00AF0901" w:rsidTr="004B3C06">
        <w:trPr>
          <w:trHeight w:hRule="exact" w:val="624"/>
          <w:jc w:val="center"/>
        </w:trPr>
        <w:tc>
          <w:tcPr>
            <w:tcW w:w="2063"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竞赛工种</w:t>
            </w:r>
          </w:p>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现有等级</w:t>
            </w:r>
          </w:p>
        </w:tc>
        <w:tc>
          <w:tcPr>
            <w:tcW w:w="8460" w:type="dxa"/>
            <w:gridSpan w:val="6"/>
            <w:vAlign w:val="center"/>
          </w:tcPr>
          <w:p w:rsidR="007114C6" w:rsidRPr="00AF0901" w:rsidRDefault="007114C6" w:rsidP="004B3C06">
            <w:pPr>
              <w:tabs>
                <w:tab w:val="left" w:pos="184"/>
                <w:tab w:val="left" w:pos="2742"/>
              </w:tabs>
              <w:spacing w:line="280" w:lineRule="exact"/>
              <w:rPr>
                <w:rFonts w:ascii="仿宋" w:eastAsia="仿宋" w:hAnsi="仿宋"/>
                <w:sz w:val="24"/>
              </w:rPr>
            </w:pP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无等级</w:t>
            </w:r>
            <w:r w:rsidRPr="00AF0901">
              <w:rPr>
                <w:rFonts w:ascii="仿宋" w:eastAsia="仿宋" w:hAnsi="仿宋"/>
                <w:sz w:val="24"/>
              </w:rPr>
              <w:t xml:space="preserve">  </w:t>
            </w: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初级工</w:t>
            </w:r>
            <w:r w:rsidRPr="00AF0901">
              <w:rPr>
                <w:rFonts w:ascii="仿宋" w:eastAsia="仿宋" w:hAnsi="仿宋"/>
                <w:sz w:val="24"/>
              </w:rPr>
              <w:t xml:space="preserve">  </w:t>
            </w: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中级工</w:t>
            </w:r>
            <w:r w:rsidRPr="00AF0901">
              <w:rPr>
                <w:rFonts w:ascii="仿宋" w:eastAsia="仿宋" w:hAnsi="仿宋"/>
                <w:sz w:val="24"/>
              </w:rPr>
              <w:t xml:space="preserve">  </w:t>
            </w: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高级工</w:t>
            </w:r>
            <w:r w:rsidRPr="00AF0901">
              <w:rPr>
                <w:rFonts w:ascii="仿宋" w:eastAsia="仿宋" w:hAnsi="仿宋"/>
                <w:sz w:val="24"/>
              </w:rPr>
              <w:t xml:space="preserve">  </w:t>
            </w:r>
            <w:r w:rsidRPr="00AF0901">
              <w:rPr>
                <w:rFonts w:ascii="仿宋" w:eastAsia="仿宋" w:hAnsi="仿宋" w:hint="eastAsia"/>
                <w:sz w:val="24"/>
              </w:rPr>
              <w:t>□</w:t>
            </w:r>
            <w:r w:rsidRPr="00AF0901">
              <w:rPr>
                <w:rFonts w:ascii="仿宋" w:eastAsia="仿宋" w:hAnsi="仿宋"/>
                <w:sz w:val="24"/>
              </w:rPr>
              <w:t xml:space="preserve"> </w:t>
            </w:r>
            <w:r w:rsidRPr="00AF0901">
              <w:rPr>
                <w:rFonts w:ascii="仿宋" w:eastAsia="仿宋" w:hAnsi="仿宋" w:hint="eastAsia"/>
                <w:sz w:val="24"/>
              </w:rPr>
              <w:t>技师</w:t>
            </w:r>
            <w:r w:rsidRPr="00AF0901">
              <w:rPr>
                <w:rFonts w:ascii="仿宋" w:eastAsia="仿宋" w:hAnsi="仿宋"/>
                <w:sz w:val="24"/>
              </w:rPr>
              <w:t xml:space="preserve">   </w:t>
            </w:r>
            <w:r w:rsidRPr="00AF0901">
              <w:rPr>
                <w:rFonts w:ascii="仿宋" w:eastAsia="仿宋" w:hAnsi="仿宋" w:hint="eastAsia"/>
                <w:sz w:val="24"/>
              </w:rPr>
              <w:t>□高级技师</w:t>
            </w:r>
          </w:p>
        </w:tc>
      </w:tr>
      <w:tr w:rsidR="007114C6" w:rsidRPr="00AF0901" w:rsidTr="004B3C06">
        <w:trPr>
          <w:trHeight w:hRule="exact" w:val="624"/>
          <w:jc w:val="center"/>
        </w:trPr>
        <w:tc>
          <w:tcPr>
            <w:tcW w:w="2063"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集体报名</w:t>
            </w:r>
          </w:p>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组织单位</w:t>
            </w:r>
          </w:p>
        </w:tc>
        <w:tc>
          <w:tcPr>
            <w:tcW w:w="8460" w:type="dxa"/>
            <w:gridSpan w:val="6"/>
            <w:vAlign w:val="center"/>
          </w:tcPr>
          <w:p w:rsidR="007114C6" w:rsidRPr="00AF0901" w:rsidRDefault="007114C6" w:rsidP="004B3C06">
            <w:pPr>
              <w:tabs>
                <w:tab w:val="left" w:pos="184"/>
                <w:tab w:val="left" w:pos="2742"/>
              </w:tabs>
              <w:spacing w:line="280" w:lineRule="exact"/>
              <w:rPr>
                <w:rFonts w:ascii="仿宋" w:eastAsia="仿宋" w:hAnsi="仿宋"/>
                <w:sz w:val="24"/>
              </w:rPr>
            </w:pPr>
          </w:p>
        </w:tc>
      </w:tr>
      <w:tr w:rsidR="007114C6" w:rsidRPr="00AF0901" w:rsidTr="004B3C06">
        <w:trPr>
          <w:trHeight w:hRule="exact" w:val="820"/>
          <w:jc w:val="center"/>
        </w:trPr>
        <w:tc>
          <w:tcPr>
            <w:tcW w:w="2063" w:type="dxa"/>
            <w:vAlign w:val="center"/>
          </w:tcPr>
          <w:p w:rsidR="007114C6" w:rsidRPr="00AF0901" w:rsidRDefault="007114C6" w:rsidP="004B3C06">
            <w:pPr>
              <w:spacing w:line="280" w:lineRule="exact"/>
              <w:jc w:val="center"/>
              <w:rPr>
                <w:rFonts w:ascii="仿宋" w:eastAsia="仿宋" w:hAnsi="仿宋"/>
                <w:sz w:val="24"/>
              </w:rPr>
            </w:pPr>
            <w:r w:rsidRPr="00AF0901">
              <w:rPr>
                <w:rFonts w:ascii="仿宋" w:eastAsia="仿宋" w:hAnsi="仿宋" w:hint="eastAsia"/>
                <w:sz w:val="24"/>
              </w:rPr>
              <w:t>单位意见（盖章）</w:t>
            </w:r>
          </w:p>
        </w:tc>
        <w:tc>
          <w:tcPr>
            <w:tcW w:w="8460" w:type="dxa"/>
            <w:gridSpan w:val="6"/>
            <w:vAlign w:val="center"/>
          </w:tcPr>
          <w:p w:rsidR="007114C6" w:rsidRPr="00AF0901" w:rsidRDefault="007114C6" w:rsidP="004B3C06">
            <w:pPr>
              <w:tabs>
                <w:tab w:val="left" w:pos="184"/>
                <w:tab w:val="left" w:pos="2742"/>
              </w:tabs>
              <w:spacing w:line="280" w:lineRule="exact"/>
              <w:rPr>
                <w:rFonts w:ascii="仿宋" w:eastAsia="仿宋" w:hAnsi="仿宋"/>
                <w:sz w:val="24"/>
              </w:rPr>
            </w:pPr>
          </w:p>
        </w:tc>
      </w:tr>
      <w:tr w:rsidR="007114C6" w:rsidRPr="00AF0901" w:rsidTr="004B3C06">
        <w:trPr>
          <w:trHeight w:hRule="exact" w:val="1293"/>
          <w:jc w:val="center"/>
        </w:trPr>
        <w:tc>
          <w:tcPr>
            <w:tcW w:w="10523" w:type="dxa"/>
            <w:gridSpan w:val="7"/>
          </w:tcPr>
          <w:p w:rsidR="007114C6" w:rsidRDefault="007114C6" w:rsidP="004B3C06">
            <w:pPr>
              <w:spacing w:line="280" w:lineRule="exact"/>
              <w:rPr>
                <w:rFonts w:ascii="仿宋" w:eastAsia="仿宋" w:hAnsi="仿宋" w:hint="eastAsia"/>
                <w:sz w:val="24"/>
              </w:rPr>
            </w:pPr>
            <w:r w:rsidRPr="00AF0901">
              <w:rPr>
                <w:rFonts w:ascii="仿宋" w:eastAsia="仿宋" w:hAnsi="仿宋" w:hint="eastAsia"/>
                <w:sz w:val="24"/>
              </w:rPr>
              <w:t>工作简历：</w:t>
            </w:r>
          </w:p>
          <w:p w:rsidR="007114C6" w:rsidRDefault="007114C6" w:rsidP="004B3C06">
            <w:pPr>
              <w:spacing w:line="280" w:lineRule="exact"/>
              <w:rPr>
                <w:rFonts w:ascii="仿宋" w:eastAsia="仿宋" w:hAnsi="仿宋" w:hint="eastAsia"/>
                <w:sz w:val="24"/>
              </w:rPr>
            </w:pPr>
          </w:p>
          <w:p w:rsidR="007114C6" w:rsidRDefault="007114C6" w:rsidP="004B3C06">
            <w:pPr>
              <w:spacing w:line="280" w:lineRule="exact"/>
              <w:rPr>
                <w:rFonts w:ascii="仿宋" w:eastAsia="仿宋" w:hAnsi="仿宋" w:hint="eastAsia"/>
                <w:sz w:val="24"/>
              </w:rPr>
            </w:pPr>
          </w:p>
          <w:p w:rsidR="007114C6" w:rsidRPr="00AF0901" w:rsidRDefault="007114C6" w:rsidP="004B3C06">
            <w:pPr>
              <w:spacing w:line="280" w:lineRule="exact"/>
              <w:rPr>
                <w:rFonts w:ascii="仿宋" w:eastAsia="仿宋" w:hAnsi="仿宋"/>
                <w:sz w:val="24"/>
              </w:rPr>
            </w:pPr>
          </w:p>
        </w:tc>
      </w:tr>
      <w:tr w:rsidR="007114C6" w:rsidRPr="00AF0901" w:rsidTr="004B3C06">
        <w:trPr>
          <w:trHeight w:hRule="exact" w:val="3460"/>
          <w:jc w:val="center"/>
        </w:trPr>
        <w:tc>
          <w:tcPr>
            <w:tcW w:w="6329" w:type="dxa"/>
            <w:gridSpan w:val="4"/>
          </w:tcPr>
          <w:p w:rsidR="007114C6" w:rsidRPr="00AF0901" w:rsidRDefault="007114C6" w:rsidP="004B3C06">
            <w:pPr>
              <w:spacing w:line="280" w:lineRule="exact"/>
              <w:rPr>
                <w:rFonts w:ascii="仿宋" w:eastAsia="仿宋" w:hAnsi="仿宋"/>
                <w:sz w:val="24"/>
              </w:rPr>
            </w:pPr>
            <w:r>
              <w:rPr>
                <w:noProof/>
              </w:rPr>
              <w:pict>
                <v:shapetype id="_x0000_t202" coordsize="21600,21600" o:spt="202" path="m,l,21600r21600,l21600,xe">
                  <v:stroke joinstyle="miter"/>
                  <v:path gradientshapeok="t" o:connecttype="rect"/>
                </v:shapetype>
                <v:shape id="_x0000_s2050" type="#_x0000_t202" style="position:absolute;left:0;text-align:left;margin-left:42.1pt;margin-top:8.55pt;width:172.4pt;height:163.15pt;z-index:251660288;mso-position-horizontal-relative:text;mso-position-vertical-relative:text">
                  <v:textbox>
                    <w:txbxContent>
                      <w:p w:rsidR="007114C6" w:rsidRDefault="007114C6" w:rsidP="007114C6">
                        <w:pPr>
                          <w:spacing w:line="340" w:lineRule="exact"/>
                          <w:jc w:val="center"/>
                          <w:rPr>
                            <w:sz w:val="24"/>
                          </w:rPr>
                        </w:pPr>
                        <w:r>
                          <w:rPr>
                            <w:rFonts w:hint="eastAsia"/>
                            <w:sz w:val="24"/>
                          </w:rPr>
                          <w:t>身</w:t>
                        </w:r>
                      </w:p>
                      <w:p w:rsidR="007114C6" w:rsidRDefault="007114C6" w:rsidP="007114C6">
                        <w:pPr>
                          <w:spacing w:line="340" w:lineRule="exact"/>
                          <w:jc w:val="center"/>
                          <w:rPr>
                            <w:sz w:val="24"/>
                          </w:rPr>
                        </w:pPr>
                        <w:r>
                          <w:rPr>
                            <w:rFonts w:hint="eastAsia"/>
                            <w:sz w:val="24"/>
                          </w:rPr>
                          <w:t>份</w:t>
                        </w:r>
                      </w:p>
                      <w:p w:rsidR="007114C6" w:rsidRDefault="007114C6" w:rsidP="007114C6">
                        <w:pPr>
                          <w:spacing w:line="340" w:lineRule="exact"/>
                          <w:jc w:val="center"/>
                          <w:rPr>
                            <w:sz w:val="24"/>
                          </w:rPr>
                        </w:pPr>
                        <w:r>
                          <w:rPr>
                            <w:rFonts w:hint="eastAsia"/>
                            <w:sz w:val="24"/>
                          </w:rPr>
                          <w:t>证</w:t>
                        </w:r>
                      </w:p>
                      <w:p w:rsidR="007114C6" w:rsidRDefault="007114C6" w:rsidP="007114C6">
                        <w:pPr>
                          <w:spacing w:line="340" w:lineRule="exact"/>
                          <w:jc w:val="center"/>
                          <w:rPr>
                            <w:sz w:val="24"/>
                          </w:rPr>
                        </w:pPr>
                        <w:r>
                          <w:rPr>
                            <w:rFonts w:hint="eastAsia"/>
                            <w:sz w:val="24"/>
                          </w:rPr>
                          <w:t>复</w:t>
                        </w:r>
                      </w:p>
                      <w:p w:rsidR="007114C6" w:rsidRDefault="007114C6" w:rsidP="007114C6">
                        <w:pPr>
                          <w:spacing w:line="340" w:lineRule="exact"/>
                          <w:jc w:val="center"/>
                          <w:rPr>
                            <w:sz w:val="24"/>
                          </w:rPr>
                        </w:pPr>
                        <w:r>
                          <w:rPr>
                            <w:rFonts w:hint="eastAsia"/>
                            <w:sz w:val="24"/>
                          </w:rPr>
                          <w:t>印</w:t>
                        </w:r>
                      </w:p>
                      <w:p w:rsidR="007114C6" w:rsidRDefault="007114C6" w:rsidP="007114C6">
                        <w:pPr>
                          <w:spacing w:line="340" w:lineRule="exact"/>
                          <w:jc w:val="center"/>
                          <w:rPr>
                            <w:sz w:val="24"/>
                          </w:rPr>
                        </w:pPr>
                        <w:r>
                          <w:rPr>
                            <w:rFonts w:hint="eastAsia"/>
                            <w:sz w:val="24"/>
                          </w:rPr>
                          <w:t>件</w:t>
                        </w:r>
                      </w:p>
                      <w:p w:rsidR="007114C6" w:rsidRDefault="007114C6" w:rsidP="007114C6">
                        <w:pPr>
                          <w:spacing w:line="340" w:lineRule="exact"/>
                          <w:ind w:firstLine="1485"/>
                          <w:rPr>
                            <w:sz w:val="24"/>
                          </w:rPr>
                        </w:pPr>
                        <w:r>
                          <w:rPr>
                            <w:rFonts w:hint="eastAsia"/>
                            <w:sz w:val="24"/>
                          </w:rPr>
                          <w:t>粘</w:t>
                        </w:r>
                      </w:p>
                      <w:p w:rsidR="007114C6" w:rsidRDefault="007114C6" w:rsidP="007114C6">
                        <w:pPr>
                          <w:spacing w:line="340" w:lineRule="exact"/>
                          <w:ind w:firstLine="1485"/>
                          <w:rPr>
                            <w:sz w:val="24"/>
                          </w:rPr>
                        </w:pPr>
                        <w:r>
                          <w:rPr>
                            <w:rFonts w:hint="eastAsia"/>
                            <w:sz w:val="24"/>
                          </w:rPr>
                          <w:t>贴</w:t>
                        </w:r>
                      </w:p>
                      <w:p w:rsidR="007114C6" w:rsidRDefault="007114C6" w:rsidP="007114C6">
                        <w:pPr>
                          <w:spacing w:line="340" w:lineRule="exact"/>
                          <w:ind w:firstLine="1485"/>
                          <w:rPr>
                            <w:sz w:val="24"/>
                          </w:rPr>
                        </w:pPr>
                        <w:r>
                          <w:rPr>
                            <w:rFonts w:hint="eastAsia"/>
                            <w:sz w:val="24"/>
                          </w:rPr>
                          <w:t>处</w:t>
                        </w:r>
                      </w:p>
                    </w:txbxContent>
                  </v:textbox>
                </v:shape>
              </w:pict>
            </w:r>
          </w:p>
        </w:tc>
        <w:tc>
          <w:tcPr>
            <w:tcW w:w="4194" w:type="dxa"/>
            <w:gridSpan w:val="3"/>
          </w:tcPr>
          <w:p w:rsidR="007114C6" w:rsidRPr="00AF0901" w:rsidRDefault="007114C6" w:rsidP="004B3C06">
            <w:pPr>
              <w:spacing w:line="280" w:lineRule="exact"/>
              <w:rPr>
                <w:rFonts w:ascii="仿宋" w:eastAsia="仿宋" w:hAnsi="仿宋"/>
                <w:sz w:val="24"/>
              </w:rPr>
            </w:pPr>
            <w:r>
              <w:rPr>
                <w:noProof/>
              </w:rPr>
              <w:pict>
                <v:shape id="_x0000_s2051" type="#_x0000_t202" style="position:absolute;left:0;text-align:left;margin-left:66.7pt;margin-top:14.9pt;width:81pt;height:109.2pt;z-index:251661312;mso-position-horizontal-relative:text;mso-position-vertical-relative:text">
                  <v:textbox>
                    <w:txbxContent>
                      <w:p w:rsidR="007114C6" w:rsidRDefault="007114C6" w:rsidP="007114C6">
                        <w:pPr>
                          <w:spacing w:line="320" w:lineRule="exact"/>
                          <w:jc w:val="center"/>
                          <w:rPr>
                            <w:rFonts w:ascii="仿宋_GB2312"/>
                            <w:sz w:val="24"/>
                          </w:rPr>
                        </w:pPr>
                        <w:r>
                          <w:rPr>
                            <w:rFonts w:ascii="仿宋_GB2312" w:hint="eastAsia"/>
                            <w:sz w:val="24"/>
                          </w:rPr>
                          <w:t>相</w:t>
                        </w:r>
                      </w:p>
                      <w:p w:rsidR="007114C6" w:rsidRDefault="007114C6" w:rsidP="007114C6">
                        <w:pPr>
                          <w:spacing w:line="320" w:lineRule="exact"/>
                          <w:jc w:val="center"/>
                          <w:rPr>
                            <w:rFonts w:ascii="仿宋_GB2312"/>
                            <w:sz w:val="24"/>
                          </w:rPr>
                        </w:pPr>
                        <w:r>
                          <w:rPr>
                            <w:rFonts w:ascii="仿宋_GB2312" w:hint="eastAsia"/>
                            <w:sz w:val="24"/>
                          </w:rPr>
                          <w:t>片</w:t>
                        </w:r>
                      </w:p>
                      <w:p w:rsidR="007114C6" w:rsidRDefault="007114C6" w:rsidP="007114C6">
                        <w:pPr>
                          <w:spacing w:line="320" w:lineRule="exact"/>
                          <w:jc w:val="center"/>
                          <w:rPr>
                            <w:rFonts w:ascii="仿宋_GB2312"/>
                            <w:sz w:val="24"/>
                          </w:rPr>
                        </w:pPr>
                        <w:r>
                          <w:rPr>
                            <w:rFonts w:ascii="仿宋_GB2312" w:hint="eastAsia"/>
                            <w:sz w:val="24"/>
                          </w:rPr>
                          <w:t>粘</w:t>
                        </w:r>
                      </w:p>
                      <w:p w:rsidR="007114C6" w:rsidRDefault="007114C6" w:rsidP="007114C6">
                        <w:pPr>
                          <w:spacing w:line="320" w:lineRule="exact"/>
                          <w:jc w:val="center"/>
                          <w:rPr>
                            <w:rFonts w:ascii="仿宋_GB2312"/>
                            <w:sz w:val="24"/>
                          </w:rPr>
                        </w:pPr>
                        <w:r>
                          <w:rPr>
                            <w:rFonts w:ascii="仿宋_GB2312" w:hint="eastAsia"/>
                            <w:sz w:val="24"/>
                          </w:rPr>
                          <w:t>贴</w:t>
                        </w:r>
                      </w:p>
                      <w:p w:rsidR="007114C6" w:rsidRDefault="007114C6" w:rsidP="007114C6">
                        <w:pPr>
                          <w:spacing w:line="320" w:lineRule="exact"/>
                          <w:jc w:val="center"/>
                          <w:rPr>
                            <w:rFonts w:ascii="仿宋_GB2312"/>
                            <w:sz w:val="24"/>
                          </w:rPr>
                        </w:pPr>
                        <w:r>
                          <w:rPr>
                            <w:rFonts w:ascii="仿宋_GB2312" w:hint="eastAsia"/>
                            <w:sz w:val="24"/>
                          </w:rPr>
                          <w:t>处</w:t>
                        </w:r>
                      </w:p>
                      <w:p w:rsidR="007114C6" w:rsidRDefault="007114C6" w:rsidP="007114C6">
                        <w:pPr>
                          <w:spacing w:line="320" w:lineRule="exact"/>
                          <w:rPr>
                            <w:rFonts w:ascii="仿宋_GB2312"/>
                            <w:spacing w:val="-32"/>
                            <w:sz w:val="24"/>
                          </w:rPr>
                        </w:pPr>
                      </w:p>
                    </w:txbxContent>
                  </v:textbox>
                </v:shape>
              </w:pict>
            </w:r>
          </w:p>
          <w:p w:rsidR="007114C6" w:rsidRPr="00AF0901" w:rsidRDefault="007114C6" w:rsidP="004B3C06">
            <w:pPr>
              <w:spacing w:line="280" w:lineRule="exact"/>
              <w:rPr>
                <w:rFonts w:ascii="仿宋" w:eastAsia="仿宋" w:hAnsi="仿宋"/>
                <w:sz w:val="24"/>
              </w:rPr>
            </w:pPr>
          </w:p>
          <w:p w:rsidR="007114C6" w:rsidRPr="00AF0901" w:rsidRDefault="007114C6" w:rsidP="004B3C06">
            <w:pPr>
              <w:spacing w:line="280" w:lineRule="exact"/>
              <w:rPr>
                <w:rFonts w:ascii="仿宋" w:eastAsia="仿宋" w:hAnsi="仿宋"/>
                <w:sz w:val="24"/>
              </w:rPr>
            </w:pPr>
          </w:p>
          <w:p w:rsidR="007114C6" w:rsidRPr="00AF0901" w:rsidRDefault="007114C6" w:rsidP="004B3C06">
            <w:pPr>
              <w:spacing w:line="280" w:lineRule="exact"/>
              <w:rPr>
                <w:rFonts w:ascii="仿宋" w:eastAsia="仿宋" w:hAnsi="仿宋"/>
                <w:sz w:val="24"/>
              </w:rPr>
            </w:pPr>
          </w:p>
          <w:p w:rsidR="007114C6" w:rsidRPr="00AF0901" w:rsidRDefault="007114C6" w:rsidP="004B3C06">
            <w:pPr>
              <w:spacing w:line="280" w:lineRule="exact"/>
              <w:rPr>
                <w:rFonts w:ascii="仿宋" w:eastAsia="仿宋" w:hAnsi="仿宋"/>
                <w:sz w:val="24"/>
              </w:rPr>
            </w:pPr>
          </w:p>
          <w:p w:rsidR="007114C6" w:rsidRPr="00AF0901" w:rsidRDefault="007114C6" w:rsidP="004B3C06">
            <w:pPr>
              <w:spacing w:line="280" w:lineRule="exact"/>
              <w:rPr>
                <w:rFonts w:ascii="仿宋" w:eastAsia="仿宋" w:hAnsi="仿宋"/>
                <w:sz w:val="24"/>
              </w:rPr>
            </w:pPr>
          </w:p>
          <w:p w:rsidR="007114C6" w:rsidRPr="00AF0901" w:rsidRDefault="007114C6" w:rsidP="004B3C06">
            <w:pPr>
              <w:spacing w:line="280" w:lineRule="exact"/>
              <w:rPr>
                <w:rFonts w:ascii="仿宋" w:eastAsia="仿宋" w:hAnsi="仿宋"/>
                <w:sz w:val="24"/>
              </w:rPr>
            </w:pPr>
          </w:p>
          <w:p w:rsidR="007114C6" w:rsidRPr="00AF0901" w:rsidRDefault="007114C6" w:rsidP="004B3C06">
            <w:pPr>
              <w:tabs>
                <w:tab w:val="left" w:pos="1740"/>
              </w:tabs>
              <w:spacing w:line="280" w:lineRule="exact"/>
              <w:rPr>
                <w:rFonts w:ascii="仿宋" w:eastAsia="仿宋" w:hAnsi="仿宋"/>
                <w:sz w:val="24"/>
              </w:rPr>
            </w:pPr>
          </w:p>
          <w:p w:rsidR="007114C6" w:rsidRPr="00AF0901" w:rsidRDefault="007114C6" w:rsidP="004B3C06">
            <w:pPr>
              <w:tabs>
                <w:tab w:val="left" w:pos="1740"/>
              </w:tabs>
              <w:spacing w:line="280" w:lineRule="exact"/>
              <w:rPr>
                <w:rFonts w:ascii="仿宋" w:eastAsia="仿宋" w:hAnsi="仿宋"/>
                <w:sz w:val="24"/>
              </w:rPr>
            </w:pPr>
          </w:p>
          <w:p w:rsidR="007114C6" w:rsidRPr="00AF0901" w:rsidRDefault="007114C6" w:rsidP="004B3C06">
            <w:pPr>
              <w:tabs>
                <w:tab w:val="left" w:pos="1740"/>
              </w:tabs>
              <w:spacing w:line="280" w:lineRule="exact"/>
              <w:rPr>
                <w:rFonts w:ascii="仿宋" w:eastAsia="仿宋" w:hAnsi="仿宋"/>
                <w:sz w:val="24"/>
              </w:rPr>
            </w:pPr>
            <w:r w:rsidRPr="00AF0901">
              <w:rPr>
                <w:rFonts w:ascii="仿宋" w:eastAsia="仿宋" w:hAnsi="仿宋" w:hint="eastAsia"/>
                <w:sz w:val="24"/>
              </w:rPr>
              <w:t>此处贴一张，其他照片用袋子装好订在报名表后面。照片规格件见竞赛组织方案要求。</w:t>
            </w:r>
          </w:p>
        </w:tc>
      </w:tr>
    </w:tbl>
    <w:p w:rsidR="0082248F" w:rsidRPr="007114C6" w:rsidRDefault="0082248F"/>
    <w:sectPr w:rsidR="0082248F" w:rsidRPr="007114C6"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78D" w:rsidRDefault="00EC678D" w:rsidP="007114C6">
      <w:r>
        <w:separator/>
      </w:r>
    </w:p>
  </w:endnote>
  <w:endnote w:type="continuationSeparator" w:id="0">
    <w:p w:rsidR="00EC678D" w:rsidRDefault="00EC678D" w:rsidP="007114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78D" w:rsidRDefault="00EC678D" w:rsidP="007114C6">
      <w:r>
        <w:separator/>
      </w:r>
    </w:p>
  </w:footnote>
  <w:footnote w:type="continuationSeparator" w:id="0">
    <w:p w:rsidR="00EC678D" w:rsidRDefault="00EC678D" w:rsidP="007114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14C6"/>
    <w:rsid w:val="0001277C"/>
    <w:rsid w:val="00021BE9"/>
    <w:rsid w:val="00030284"/>
    <w:rsid w:val="000348B2"/>
    <w:rsid w:val="000541B0"/>
    <w:rsid w:val="0006341F"/>
    <w:rsid w:val="000678DA"/>
    <w:rsid w:val="000712D1"/>
    <w:rsid w:val="00087479"/>
    <w:rsid w:val="00091C40"/>
    <w:rsid w:val="00096507"/>
    <w:rsid w:val="000C3E48"/>
    <w:rsid w:val="000D7472"/>
    <w:rsid w:val="000E4043"/>
    <w:rsid w:val="0010410D"/>
    <w:rsid w:val="001231D0"/>
    <w:rsid w:val="00133026"/>
    <w:rsid w:val="0014075A"/>
    <w:rsid w:val="00163511"/>
    <w:rsid w:val="00175E95"/>
    <w:rsid w:val="00177F67"/>
    <w:rsid w:val="0018513C"/>
    <w:rsid w:val="00192C68"/>
    <w:rsid w:val="001A2001"/>
    <w:rsid w:val="001C36AD"/>
    <w:rsid w:val="001C56E2"/>
    <w:rsid w:val="001D000C"/>
    <w:rsid w:val="001E04BD"/>
    <w:rsid w:val="001E47B0"/>
    <w:rsid w:val="001E7B36"/>
    <w:rsid w:val="001F653A"/>
    <w:rsid w:val="002024E4"/>
    <w:rsid w:val="00207956"/>
    <w:rsid w:val="00211C9B"/>
    <w:rsid w:val="0022036A"/>
    <w:rsid w:val="00233208"/>
    <w:rsid w:val="00240530"/>
    <w:rsid w:val="00246B91"/>
    <w:rsid w:val="0025346B"/>
    <w:rsid w:val="00273590"/>
    <w:rsid w:val="00290E88"/>
    <w:rsid w:val="002A37F7"/>
    <w:rsid w:val="002B2733"/>
    <w:rsid w:val="002B74BC"/>
    <w:rsid w:val="002B77FE"/>
    <w:rsid w:val="002C2EB9"/>
    <w:rsid w:val="002C6316"/>
    <w:rsid w:val="002E1999"/>
    <w:rsid w:val="002F6580"/>
    <w:rsid w:val="00314F50"/>
    <w:rsid w:val="00325231"/>
    <w:rsid w:val="00331C81"/>
    <w:rsid w:val="0033308A"/>
    <w:rsid w:val="003433C0"/>
    <w:rsid w:val="0035492B"/>
    <w:rsid w:val="00364C63"/>
    <w:rsid w:val="00370496"/>
    <w:rsid w:val="00375C9B"/>
    <w:rsid w:val="00377303"/>
    <w:rsid w:val="00391802"/>
    <w:rsid w:val="00393FAA"/>
    <w:rsid w:val="003A348F"/>
    <w:rsid w:val="003B3451"/>
    <w:rsid w:val="003C44AA"/>
    <w:rsid w:val="003E37D6"/>
    <w:rsid w:val="003F1C6F"/>
    <w:rsid w:val="004013A9"/>
    <w:rsid w:val="00402486"/>
    <w:rsid w:val="00405280"/>
    <w:rsid w:val="00407BAF"/>
    <w:rsid w:val="00412B6C"/>
    <w:rsid w:val="00474428"/>
    <w:rsid w:val="004857E5"/>
    <w:rsid w:val="00485DF0"/>
    <w:rsid w:val="004A6ED7"/>
    <w:rsid w:val="004B0922"/>
    <w:rsid w:val="004C6B29"/>
    <w:rsid w:val="004D662B"/>
    <w:rsid w:val="004E386C"/>
    <w:rsid w:val="004F0E1B"/>
    <w:rsid w:val="004F33A5"/>
    <w:rsid w:val="005059E6"/>
    <w:rsid w:val="00511D95"/>
    <w:rsid w:val="00521F26"/>
    <w:rsid w:val="005263D5"/>
    <w:rsid w:val="00541784"/>
    <w:rsid w:val="00555220"/>
    <w:rsid w:val="00570276"/>
    <w:rsid w:val="00575780"/>
    <w:rsid w:val="005B2821"/>
    <w:rsid w:val="005B77DC"/>
    <w:rsid w:val="005F3012"/>
    <w:rsid w:val="005F7127"/>
    <w:rsid w:val="00603B50"/>
    <w:rsid w:val="00612E88"/>
    <w:rsid w:val="00616315"/>
    <w:rsid w:val="0062480A"/>
    <w:rsid w:val="0063192C"/>
    <w:rsid w:val="006319C3"/>
    <w:rsid w:val="00636433"/>
    <w:rsid w:val="00637472"/>
    <w:rsid w:val="00643CCB"/>
    <w:rsid w:val="006451F1"/>
    <w:rsid w:val="00646F6B"/>
    <w:rsid w:val="00674E7C"/>
    <w:rsid w:val="00690E99"/>
    <w:rsid w:val="006A2404"/>
    <w:rsid w:val="006A5156"/>
    <w:rsid w:val="006A64A7"/>
    <w:rsid w:val="006C5901"/>
    <w:rsid w:val="006D3C85"/>
    <w:rsid w:val="006E0813"/>
    <w:rsid w:val="006F3A6F"/>
    <w:rsid w:val="007114C6"/>
    <w:rsid w:val="0073088F"/>
    <w:rsid w:val="007601CA"/>
    <w:rsid w:val="00766D76"/>
    <w:rsid w:val="00770136"/>
    <w:rsid w:val="00781F31"/>
    <w:rsid w:val="00785DD6"/>
    <w:rsid w:val="00786D53"/>
    <w:rsid w:val="00796A03"/>
    <w:rsid w:val="007A3B27"/>
    <w:rsid w:val="007A73F8"/>
    <w:rsid w:val="007A7B92"/>
    <w:rsid w:val="007D029F"/>
    <w:rsid w:val="007E3D97"/>
    <w:rsid w:val="007F1469"/>
    <w:rsid w:val="0081128D"/>
    <w:rsid w:val="008175EA"/>
    <w:rsid w:val="0082141D"/>
    <w:rsid w:val="0082248F"/>
    <w:rsid w:val="00841A96"/>
    <w:rsid w:val="008467CF"/>
    <w:rsid w:val="008530E7"/>
    <w:rsid w:val="00865861"/>
    <w:rsid w:val="008724A2"/>
    <w:rsid w:val="008B258B"/>
    <w:rsid w:val="008B5356"/>
    <w:rsid w:val="008B6117"/>
    <w:rsid w:val="008F5D69"/>
    <w:rsid w:val="00905C1D"/>
    <w:rsid w:val="009208DC"/>
    <w:rsid w:val="00920F24"/>
    <w:rsid w:val="00956232"/>
    <w:rsid w:val="009621EB"/>
    <w:rsid w:val="00962D0D"/>
    <w:rsid w:val="00970AC9"/>
    <w:rsid w:val="00971521"/>
    <w:rsid w:val="009805C6"/>
    <w:rsid w:val="00981735"/>
    <w:rsid w:val="00991836"/>
    <w:rsid w:val="009A182A"/>
    <w:rsid w:val="009A6535"/>
    <w:rsid w:val="009A7858"/>
    <w:rsid w:val="009B0FC8"/>
    <w:rsid w:val="009B28F1"/>
    <w:rsid w:val="009C1DA2"/>
    <w:rsid w:val="009E7FF0"/>
    <w:rsid w:val="009F71DB"/>
    <w:rsid w:val="00A0029D"/>
    <w:rsid w:val="00A05DF4"/>
    <w:rsid w:val="00A34DD0"/>
    <w:rsid w:val="00A43904"/>
    <w:rsid w:val="00A65B81"/>
    <w:rsid w:val="00A7788C"/>
    <w:rsid w:val="00A83CE3"/>
    <w:rsid w:val="00AB1ED9"/>
    <w:rsid w:val="00AB6630"/>
    <w:rsid w:val="00AD237F"/>
    <w:rsid w:val="00B2122A"/>
    <w:rsid w:val="00B32FBF"/>
    <w:rsid w:val="00B42238"/>
    <w:rsid w:val="00B54578"/>
    <w:rsid w:val="00B705E1"/>
    <w:rsid w:val="00B70EF5"/>
    <w:rsid w:val="00B73C3B"/>
    <w:rsid w:val="00B8709C"/>
    <w:rsid w:val="00BC2FC1"/>
    <w:rsid w:val="00BD2F4B"/>
    <w:rsid w:val="00BD69AC"/>
    <w:rsid w:val="00C06174"/>
    <w:rsid w:val="00C069BD"/>
    <w:rsid w:val="00C116CE"/>
    <w:rsid w:val="00C16AA5"/>
    <w:rsid w:val="00C16CBF"/>
    <w:rsid w:val="00C22F0C"/>
    <w:rsid w:val="00C25AB6"/>
    <w:rsid w:val="00C31E3B"/>
    <w:rsid w:val="00C340F5"/>
    <w:rsid w:val="00C34505"/>
    <w:rsid w:val="00C52206"/>
    <w:rsid w:val="00C60E54"/>
    <w:rsid w:val="00C64C61"/>
    <w:rsid w:val="00CB284D"/>
    <w:rsid w:val="00CB4856"/>
    <w:rsid w:val="00CB7125"/>
    <w:rsid w:val="00CD1D62"/>
    <w:rsid w:val="00CD28E5"/>
    <w:rsid w:val="00CF10BF"/>
    <w:rsid w:val="00D0258D"/>
    <w:rsid w:val="00D1233A"/>
    <w:rsid w:val="00D12471"/>
    <w:rsid w:val="00D41885"/>
    <w:rsid w:val="00D46107"/>
    <w:rsid w:val="00D874B3"/>
    <w:rsid w:val="00D92236"/>
    <w:rsid w:val="00D95196"/>
    <w:rsid w:val="00DA2334"/>
    <w:rsid w:val="00DA27F9"/>
    <w:rsid w:val="00DA39DF"/>
    <w:rsid w:val="00DB1830"/>
    <w:rsid w:val="00DC48CD"/>
    <w:rsid w:val="00DD25B8"/>
    <w:rsid w:val="00DE2BF6"/>
    <w:rsid w:val="00DE3B46"/>
    <w:rsid w:val="00DF721C"/>
    <w:rsid w:val="00E00128"/>
    <w:rsid w:val="00E01712"/>
    <w:rsid w:val="00E108F5"/>
    <w:rsid w:val="00E10BC7"/>
    <w:rsid w:val="00E37BB0"/>
    <w:rsid w:val="00E75049"/>
    <w:rsid w:val="00E81E65"/>
    <w:rsid w:val="00EB34A2"/>
    <w:rsid w:val="00EC678D"/>
    <w:rsid w:val="00ED419B"/>
    <w:rsid w:val="00ED7D56"/>
    <w:rsid w:val="00EE16C0"/>
    <w:rsid w:val="00EE6E51"/>
    <w:rsid w:val="00EF1B7C"/>
    <w:rsid w:val="00EF5827"/>
    <w:rsid w:val="00F1182C"/>
    <w:rsid w:val="00F36784"/>
    <w:rsid w:val="00F375B4"/>
    <w:rsid w:val="00F419C8"/>
    <w:rsid w:val="00F45FC0"/>
    <w:rsid w:val="00F4641F"/>
    <w:rsid w:val="00F62086"/>
    <w:rsid w:val="00F634F7"/>
    <w:rsid w:val="00F76F87"/>
    <w:rsid w:val="00F8116B"/>
    <w:rsid w:val="00F93F2B"/>
    <w:rsid w:val="00F9447C"/>
    <w:rsid w:val="00FB6AED"/>
    <w:rsid w:val="00FB6FEE"/>
    <w:rsid w:val="00FC0E2E"/>
    <w:rsid w:val="00FD39F9"/>
    <w:rsid w:val="00FD3C70"/>
    <w:rsid w:val="00FE53D2"/>
    <w:rsid w:val="00FE5537"/>
    <w:rsid w:val="00FF7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4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114C6"/>
    <w:rPr>
      <w:sz w:val="18"/>
      <w:szCs w:val="18"/>
    </w:rPr>
  </w:style>
  <w:style w:type="paragraph" w:styleId="a4">
    <w:name w:val="footer"/>
    <w:basedOn w:val="a"/>
    <w:link w:val="Char0"/>
    <w:uiPriority w:val="99"/>
    <w:semiHidden/>
    <w:unhideWhenUsed/>
    <w:rsid w:val="007114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14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2016-08-26T08:33:00Z</dcterms:created>
  <dcterms:modified xsi:type="dcterms:W3CDTF">2016-08-26T08:33:00Z</dcterms:modified>
</cp:coreProperties>
</file>