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宋体" w:hAnsi="宋体" w:cs="宋体"/>
          <w:kern w:val="0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left="1143" w:leftChars="200" w:hanging="723" w:hangingChars="300"/>
        <w:jc w:val="center"/>
        <w:rPr>
          <w:rFonts w:hint="eastAsia" w:ascii="宋体" w:hAnsi="宋体"/>
          <w:b/>
          <w:sz w:val="24"/>
        </w:rPr>
      </w:pPr>
      <w:bookmarkStart w:id="2" w:name="_GoBack"/>
      <w:r>
        <w:rPr>
          <w:rFonts w:hint="eastAsia" w:ascii="宋体" w:hAnsi="宋体"/>
          <w:b/>
          <w:sz w:val="24"/>
        </w:rPr>
        <w:t>附件1</w:t>
      </w:r>
      <w:bookmarkEnd w:id="2"/>
      <w:r>
        <w:rPr>
          <w:rFonts w:hint="eastAsia" w:ascii="宋体" w:hAnsi="宋体"/>
          <w:b/>
          <w:sz w:val="24"/>
        </w:rPr>
        <w:t xml:space="preserve">  资格性审查表</w:t>
      </w:r>
    </w:p>
    <w:tbl>
      <w:tblPr>
        <w:tblStyle w:val="3"/>
        <w:tblW w:w="9655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090"/>
        <w:gridCol w:w="474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" w:hRule="atLeast"/>
          <w:jc w:val="center"/>
        </w:trPr>
        <w:tc>
          <w:tcPr>
            <w:tcW w:w="817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4090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评议内容</w:t>
            </w:r>
          </w:p>
        </w:tc>
        <w:tc>
          <w:tcPr>
            <w:tcW w:w="4748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评议标准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  <w:jc w:val="center"/>
        </w:trPr>
        <w:tc>
          <w:tcPr>
            <w:tcW w:w="817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090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谈判响应文件</w:t>
            </w:r>
            <w:r>
              <w:rPr>
                <w:rFonts w:hint="eastAsia" w:ascii="宋体" w:hAnsi="宋体"/>
                <w:szCs w:val="21"/>
              </w:rPr>
              <w:t>的密封、签署、盖章</w:t>
            </w:r>
          </w:p>
        </w:tc>
        <w:tc>
          <w:tcPr>
            <w:tcW w:w="4748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是否符合招标文件的要求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  <w:jc w:val="center"/>
        </w:trPr>
        <w:tc>
          <w:tcPr>
            <w:tcW w:w="817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090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谈判响应文件</w:t>
            </w:r>
            <w:r>
              <w:rPr>
                <w:rFonts w:hint="eastAsia" w:ascii="宋体" w:hAnsi="宋体"/>
                <w:szCs w:val="21"/>
              </w:rPr>
              <w:t>的份数</w:t>
            </w:r>
          </w:p>
        </w:tc>
        <w:tc>
          <w:tcPr>
            <w:tcW w:w="4748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是否符合招标文件的要求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817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4090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投标人资格证明文件</w:t>
            </w:r>
          </w:p>
        </w:tc>
        <w:tc>
          <w:tcPr>
            <w:tcW w:w="4748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是否符合招标文件的要求（按附件</w:t>
            </w: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所列内容）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  <w:jc w:val="center"/>
        </w:trPr>
        <w:tc>
          <w:tcPr>
            <w:tcW w:w="4907" w:type="dxa"/>
            <w:gridSpan w:val="2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结论</w:t>
            </w:r>
          </w:p>
        </w:tc>
        <w:tc>
          <w:tcPr>
            <w:tcW w:w="4748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szCs w:val="21"/>
        </w:rPr>
      </w:pPr>
      <w:bookmarkStart w:id="0" w:name="_Toc422774265"/>
      <w:bookmarkStart w:id="1" w:name="_Toc422778496"/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24"/>
          <w:szCs w:val="21"/>
        </w:rPr>
      </w:pPr>
      <w:r>
        <w:rPr>
          <w:rFonts w:hint="eastAsia" w:ascii="宋体" w:hAnsi="宋体"/>
          <w:b/>
          <w:sz w:val="24"/>
          <w:szCs w:val="21"/>
        </w:rPr>
        <w:t>附件2  符合性审查表</w:t>
      </w:r>
      <w:bookmarkEnd w:id="0"/>
      <w:bookmarkEnd w:id="1"/>
    </w:p>
    <w:tbl>
      <w:tblPr>
        <w:tblStyle w:val="3"/>
        <w:tblW w:w="94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3907"/>
        <w:gridCol w:w="4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3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评议内容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评议标准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投标有效期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是否响应招标文件的要求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服务期限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是否响应招标文件的要求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付款方式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是否响应招标文件的要求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报价是否未超过预算或报价是否合理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是否满足招标文件带★指标要求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是否无其他无效标情形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4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结论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24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附件3  投标报价审查表</w:t>
      </w:r>
    </w:p>
    <w:tbl>
      <w:tblPr>
        <w:tblStyle w:val="3"/>
        <w:tblW w:w="93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646"/>
        <w:gridCol w:w="2127"/>
        <w:gridCol w:w="1784"/>
        <w:gridCol w:w="85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64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投标人名称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投标报价</w:t>
            </w:r>
          </w:p>
        </w:tc>
        <w:tc>
          <w:tcPr>
            <w:tcW w:w="178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算术计算错误及缺漏项报价调整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评标价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评标价调整说明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17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646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27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4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17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646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27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4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17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646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27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4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sz w:val="44"/>
        </w:rPr>
      </w:pP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注：投标人为小型、微型企业或监狱企业、残疾人福利性单位，且符合投标价格扣除优惠政策规定的条件的，以投标报价扣除10</w:t>
      </w:r>
      <w:r>
        <w:rPr>
          <w:rFonts w:ascii="宋体" w:hAnsi="宋体"/>
          <w:szCs w:val="21"/>
        </w:rPr>
        <w:t>%</w:t>
      </w:r>
      <w:r>
        <w:rPr>
          <w:rFonts w:hint="eastAsia" w:ascii="宋体" w:hAnsi="宋体"/>
          <w:szCs w:val="21"/>
        </w:rPr>
        <w:t>的价格参与报价排名。谈判小组根据投标人提供的《中小企业声明函》或《残疾人福利性单位声明函》或《监狱企业声明函》及由</w:t>
      </w:r>
      <w:r>
        <w:rPr>
          <w:rFonts w:ascii="宋体" w:hAnsi="宋体"/>
          <w:szCs w:val="21"/>
        </w:rPr>
        <w:t>省级以上监狱管理局、戒毒管理局</w:t>
      </w: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含新疆生产建设兵团</w:t>
      </w:r>
      <w:r>
        <w:rPr>
          <w:rFonts w:hint="eastAsia" w:ascii="宋体" w:hAnsi="宋体"/>
          <w:szCs w:val="21"/>
        </w:rPr>
        <w:t>）</w:t>
      </w:r>
      <w:r>
        <w:rPr>
          <w:rFonts w:ascii="宋体" w:hAnsi="宋体"/>
          <w:szCs w:val="21"/>
        </w:rPr>
        <w:t>出具的属于监狱企业的证明文件</w:t>
      </w:r>
      <w:r>
        <w:rPr>
          <w:rFonts w:hint="eastAsia" w:ascii="宋体" w:hAnsi="宋体"/>
          <w:szCs w:val="21"/>
        </w:rPr>
        <w:t>，认定其是否享受优惠政策。</w:t>
      </w:r>
      <w:r>
        <w:rPr>
          <w:rFonts w:ascii="宋体" w:hAnsi="宋体"/>
          <w:szCs w:val="21"/>
        </w:rPr>
        <w:t>监狱企业</w:t>
      </w:r>
      <w:r>
        <w:rPr>
          <w:rFonts w:hint="eastAsia" w:ascii="宋体" w:hAnsi="宋体"/>
          <w:szCs w:val="21"/>
        </w:rPr>
        <w:t>、残疾人福利性单位属于小型、微型企业的，不重复享受政策。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47CD4"/>
    <w:rsid w:val="14F31C94"/>
    <w:rsid w:val="54647CD4"/>
    <w:rsid w:val="5768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2020-06-22T03:35:00Z</dcterms:created>
  <dc:creator>孔磊杰</dc:creator>
  <cp:lastModifiedBy>孔磊杰</cp:lastModifiedBy>
  <dcterms:modified xsi:type="dcterms:W3CDTF">2020-06-22T03:35:45Z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