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19</w:t>
      </w:r>
      <w:r>
        <w:rPr>
          <w:rFonts w:hint="eastAsia" w:ascii="宋体" w:hAnsi="宋体"/>
          <w:sz w:val="44"/>
          <w:szCs w:val="44"/>
        </w:rPr>
        <w:t>年度职业技能竞赛资助资金拟发放单位名单</w:t>
      </w:r>
    </w:p>
    <w:tbl>
      <w:tblPr>
        <w:tblStyle w:val="2"/>
        <w:tblpPr w:leftFromText="181" w:rightFromText="181" w:vertAnchor="text" w:horzAnchor="page" w:tblpX="1464" w:tblpY="3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4129"/>
        <w:gridCol w:w="3772"/>
        <w:gridCol w:w="2884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深圳市钣金加工行业协会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冷作钣金工职业技能竞赛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冷作钣金工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深圳市兰德通讯设备维修培训学校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用户通讯终端维修职业技能竞赛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用户通信终端维修员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深圳市建安集团职业培训中心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深圳市家庭服务业发展协会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11.812105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深圳市居家养老发展促进会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深圳市烹饪协会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“粤菜师傅”中式烹饪职业技能竞赛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13.086478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深圳市手工文化产业协会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第二届手工木工职业技能竞赛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测控系统安装与调试职业技能竞赛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测控系统安装与调试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11.349108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深圳市电力行业协会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配网电缆附件制作职业技能竞赛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13.755935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深圳市服装行业培训学校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高级礼服定制职业技能竞赛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服装裁剪工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深圳市工业设计协会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工业设计师职业技能竞赛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深圳自动化学会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运动控制系统设计与调试职业技能竞赛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运动控制系统设计与调试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中广核核电运营有限公司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过程控制系统设计与调试职业技能竞赛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过程控制系统设计与调试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6.979075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中广核工程有限公司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深圳市饭店业协会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饭店业职业技能竞赛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深圳市互联网创业创新服务促进会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计算机网络管理员职业技能竞赛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计算机网络管理员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12.004762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深圳市机器人协会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机器人行业应用职业技能竞赛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深圳市家装家居行业协会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家装家居行业职业技能竞赛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深圳市巨邦饮食服务职业技能培训中心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深港澳“粤菜师傅”职业技能竞赛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深圳市质量检验协会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微生物检定工职业技能竞赛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微生物检定工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中建深圳装饰有限公司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创意镶贴职业技能竞赛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镶贴工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深圳市视光学会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深圳市商业美术设计促进会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珠宝设计职业技能竞赛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>
      <w:p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44"/>
          <w:szCs w:val="44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 xml:space="preserve">        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4FC9"/>
    <w:rsid w:val="258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2020-09-29T06:44:00Z</dcterms:created>
  <dc:creator>Jun</dc:creator>
  <cp:lastModifiedBy>Jun</cp:lastModifiedBy>
  <dcterms:modified xsi:type="dcterms:W3CDTF">2020-09-29T06:45:30Z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