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jc w:val="left"/>
        <w:rPr>
          <w:b/>
          <w:bCs/>
          <w:snapToGrid w:val="0"/>
          <w:kern w:val="0"/>
          <w:sz w:val="28"/>
          <w:szCs w:val="28"/>
        </w:rPr>
      </w:pPr>
      <w:r>
        <w:rPr>
          <w:b/>
          <w:bCs/>
          <w:snapToGrid w:val="0"/>
          <w:kern w:val="0"/>
          <w:sz w:val="28"/>
          <w:szCs w:val="28"/>
        </w:rPr>
        <w:pict>
          <v:shape id="文本框 299" o:spid="_x0000_s3075" o:spt="202" type="#_x0000_t202" style="position:absolute;left:0pt;margin-left:45.7pt;margin-top:-3.3pt;height:46.8pt;width:294.8pt;z-index:251659264;mso-width-relative:margin;mso-height-relative:margin;" stroked="t" coordsize="21600,21600">
            <v:path/>
            <v:fill focussize="0,0"/>
            <v:stroke color="#FFFFFF" joinstyle="miter"/>
            <v:imagedata o:title=""/>
            <o:lock v:ext="edit"/>
            <v:textbox>
              <w:txbxContent>
                <w:p>
                  <w:pPr>
                    <w:spacing w:line="400" w:lineRule="exact"/>
                    <w:rPr>
                      <w:rFonts w:ascii="仿宋" w:hAnsi="仿宋" w:eastAsia="仿宋"/>
                      <w:b/>
                      <w:sz w:val="26"/>
                      <w:szCs w:val="26"/>
                    </w:rPr>
                  </w:pPr>
                  <w:r>
                    <w:rPr>
                      <w:rFonts w:hint="eastAsia" w:ascii="仿宋" w:hAnsi="仿宋" w:eastAsia="仿宋"/>
                      <w:b/>
                      <w:sz w:val="26"/>
                      <w:szCs w:val="26"/>
                    </w:rPr>
                    <w:t>深 圳 市 中 正 招 标 有 限 公 司</w:t>
                  </w:r>
                </w:p>
                <w:p>
                  <w:pPr>
                    <w:spacing w:line="400" w:lineRule="exact"/>
                    <w:rPr>
                      <w:rFonts w:ascii="仿宋" w:hAnsi="仿宋" w:eastAsia="仿宋"/>
                      <w:sz w:val="22"/>
                    </w:rPr>
                  </w:pPr>
                  <w:r>
                    <w:rPr>
                      <w:rFonts w:hint="eastAsia" w:ascii="仿宋" w:hAnsi="仿宋" w:eastAsia="仿宋"/>
                      <w:sz w:val="22"/>
                    </w:rPr>
                    <w:t>SHENZHEN ZHONGZHENG TENDERING CO.,LTD.</w:t>
                  </w:r>
                </w:p>
              </w:txbxContent>
            </v:textbox>
          </v:shape>
        </w:pict>
      </w:r>
      <w:r>
        <w:rPr>
          <w:b/>
          <w:kern w:val="0"/>
          <w:sz w:val="28"/>
          <w:szCs w:val="28"/>
        </w:rPr>
        <w:drawing>
          <wp:inline distT="0" distB="0" distL="0" distR="0">
            <wp:extent cx="551180" cy="473075"/>
            <wp:effectExtent l="57150" t="19050" r="19812"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6" cstate="print"/>
                    <a:srcRect/>
                    <a:stretch>
                      <a:fillRect/>
                    </a:stretch>
                  </pic:blipFill>
                  <pic:spPr>
                    <a:xfrm>
                      <a:off x="0" y="0"/>
                      <a:ext cx="551688" cy="473583"/>
                    </a:xfrm>
                    <a:prstGeom prst="rect">
                      <a:avLst/>
                    </a:prstGeom>
                    <a:solidFill>
                      <a:schemeClr val="bg1"/>
                    </a:solidFill>
                    <a:ln w="9525">
                      <a:noFill/>
                      <a:miter lim="800000"/>
                      <a:headEnd/>
                      <a:tailEnd/>
                    </a:ln>
                    <a:effectLst/>
                    <a:scene3d>
                      <a:camera prst="orthographicFront"/>
                      <a:lightRig rig="threePt" dir="t"/>
                    </a:scene3d>
                    <a:sp3d extrusionH="76200" contourW="12700">
                      <a:extrusionClr>
                        <a:schemeClr val="bg1"/>
                      </a:extrusionClr>
                      <a:contourClr>
                        <a:schemeClr val="bg1"/>
                      </a:contourClr>
                    </a:sp3d>
                  </pic:spPr>
                </pic:pic>
              </a:graphicData>
            </a:graphic>
          </wp:inline>
        </w:drawing>
      </w:r>
    </w:p>
    <w:p>
      <w:pPr>
        <w:ind w:left="682" w:leftChars="-203" w:hanging="1108" w:hangingChars="154"/>
        <w:rPr>
          <w:sz w:val="72"/>
          <w:szCs w:val="72"/>
        </w:rPr>
      </w:pPr>
    </w:p>
    <w:p>
      <w:pPr>
        <w:adjustRightInd w:val="0"/>
        <w:snapToGrid w:val="0"/>
        <w:spacing w:line="300" w:lineRule="auto"/>
        <w:jc w:val="left"/>
        <w:rPr>
          <w:b/>
          <w:bCs/>
          <w:snapToGrid w:val="0"/>
          <w:kern w:val="0"/>
          <w:sz w:val="28"/>
          <w:szCs w:val="28"/>
        </w:rPr>
      </w:pPr>
    </w:p>
    <w:p>
      <w:pPr>
        <w:adjustRightInd w:val="0"/>
        <w:snapToGrid w:val="0"/>
        <w:spacing w:line="300" w:lineRule="auto"/>
        <w:jc w:val="left"/>
        <w:rPr>
          <w:b/>
          <w:bCs/>
          <w:snapToGrid w:val="0"/>
          <w:kern w:val="0"/>
          <w:sz w:val="28"/>
          <w:szCs w:val="28"/>
        </w:rPr>
      </w:pPr>
      <w:r>
        <w:rPr>
          <w:rFonts w:hint="eastAsia"/>
          <w:b/>
          <w:bCs/>
          <w:snapToGrid w:val="0"/>
          <w:kern w:val="0"/>
          <w:sz w:val="28"/>
          <w:szCs w:val="28"/>
        </w:rPr>
        <w:t xml:space="preserve"> </w:t>
      </w:r>
    </w:p>
    <w:p>
      <w:pPr>
        <w:adjustRightInd w:val="0"/>
        <w:snapToGrid w:val="0"/>
        <w:spacing w:line="300" w:lineRule="auto"/>
        <w:jc w:val="left"/>
        <w:rPr>
          <w:b/>
          <w:bCs/>
          <w:snapToGrid w:val="0"/>
          <w:kern w:val="0"/>
          <w:sz w:val="28"/>
          <w:szCs w:val="28"/>
        </w:rPr>
      </w:pPr>
    </w:p>
    <w:p>
      <w:pPr>
        <w:adjustRightInd w:val="0"/>
        <w:snapToGrid w:val="0"/>
        <w:spacing w:line="300" w:lineRule="auto"/>
        <w:jc w:val="left"/>
        <w:rPr>
          <w:b/>
          <w:bCs/>
          <w:snapToGrid w:val="0"/>
          <w:kern w:val="0"/>
          <w:sz w:val="28"/>
          <w:szCs w:val="28"/>
        </w:rPr>
      </w:pPr>
    </w:p>
    <w:p>
      <w:pPr>
        <w:adjustRightInd w:val="0"/>
        <w:snapToGrid w:val="0"/>
        <w:spacing w:line="300" w:lineRule="auto"/>
        <w:jc w:val="center"/>
        <w:rPr>
          <w:rFonts w:ascii="经典标宋简" w:eastAsia="经典标宋简"/>
          <w:b/>
          <w:snapToGrid w:val="0"/>
          <w:kern w:val="0"/>
          <w:sz w:val="44"/>
          <w:szCs w:val="44"/>
        </w:rPr>
      </w:pPr>
      <w:r>
        <w:rPr>
          <w:rFonts w:hint="eastAsia" w:asciiTheme="minorEastAsia" w:hAnsiTheme="minorEastAsia" w:eastAsiaTheme="minorEastAsia"/>
          <w:b/>
          <w:bCs/>
          <w:snapToGrid w:val="0"/>
          <w:kern w:val="0"/>
          <w:sz w:val="70"/>
          <w:szCs w:val="70"/>
        </w:rPr>
        <w:t>深圳市2021年最低工资政策评估项目</w:t>
      </w:r>
    </w:p>
    <w:p>
      <w:pPr>
        <w:adjustRightInd w:val="0"/>
        <w:snapToGrid w:val="0"/>
        <w:spacing w:line="300" w:lineRule="auto"/>
        <w:jc w:val="center"/>
        <w:rPr>
          <w:rFonts w:ascii="经典标宋简" w:eastAsia="经典标宋简"/>
          <w:b/>
          <w:snapToGrid w:val="0"/>
          <w:kern w:val="0"/>
          <w:sz w:val="44"/>
          <w:szCs w:val="44"/>
        </w:rPr>
      </w:pPr>
    </w:p>
    <w:p>
      <w:pPr>
        <w:adjustRightInd w:val="0"/>
        <w:snapToGrid w:val="0"/>
        <w:spacing w:line="300" w:lineRule="auto"/>
        <w:jc w:val="center"/>
        <w:rPr>
          <w:rFonts w:ascii="经典标宋简" w:eastAsia="经典标宋简"/>
          <w:b/>
          <w:snapToGrid w:val="0"/>
          <w:kern w:val="0"/>
          <w:sz w:val="44"/>
          <w:szCs w:val="44"/>
        </w:rPr>
      </w:pPr>
    </w:p>
    <w:p>
      <w:pPr>
        <w:adjustRightInd w:val="0"/>
        <w:snapToGrid w:val="0"/>
        <w:spacing w:line="300" w:lineRule="auto"/>
        <w:jc w:val="center"/>
        <w:rPr>
          <w:rFonts w:ascii="经典标宋简" w:eastAsia="经典标宋简"/>
          <w:b/>
          <w:snapToGrid w:val="0"/>
          <w:kern w:val="0"/>
          <w:sz w:val="90"/>
        </w:rPr>
      </w:pPr>
      <w:r>
        <w:rPr>
          <w:rFonts w:hint="eastAsia" w:ascii="经典标宋简" w:eastAsia="经典标宋简"/>
          <w:b/>
          <w:snapToGrid w:val="0"/>
          <w:kern w:val="0"/>
          <w:sz w:val="90"/>
        </w:rPr>
        <w:t>招　标　文　件</w:t>
      </w:r>
    </w:p>
    <w:p>
      <w:pPr>
        <w:adjustRightInd w:val="0"/>
        <w:snapToGrid w:val="0"/>
        <w:spacing w:line="300" w:lineRule="auto"/>
        <w:jc w:val="center"/>
        <w:rPr>
          <w:rFonts w:ascii="经典等线简" w:eastAsia="经典等线简"/>
          <w:b/>
          <w:snapToGrid w:val="0"/>
          <w:kern w:val="0"/>
          <w:sz w:val="32"/>
        </w:rPr>
      </w:pPr>
    </w:p>
    <w:p>
      <w:pPr>
        <w:adjustRightInd w:val="0"/>
        <w:snapToGrid w:val="0"/>
        <w:spacing w:line="300" w:lineRule="auto"/>
        <w:jc w:val="center"/>
        <w:rPr>
          <w:rFonts w:hint="eastAsia" w:asciiTheme="minorEastAsia" w:hAnsiTheme="minorEastAsia" w:eastAsiaTheme="minorEastAsia"/>
          <w:b/>
          <w:snapToGrid w:val="0"/>
          <w:kern w:val="0"/>
          <w:sz w:val="32"/>
          <w:lang w:eastAsia="zh-CN"/>
        </w:rPr>
      </w:pPr>
      <w:r>
        <w:rPr>
          <w:rFonts w:hint="eastAsia" w:asciiTheme="minorEastAsia" w:hAnsiTheme="minorEastAsia" w:eastAsiaTheme="minorEastAsia"/>
          <w:b/>
          <w:snapToGrid w:val="0"/>
          <w:kern w:val="0"/>
          <w:sz w:val="32"/>
        </w:rPr>
        <w:t>项目编号：</w:t>
      </w:r>
      <w:r>
        <w:rPr>
          <w:rFonts w:asciiTheme="minorEastAsia" w:hAnsiTheme="minorEastAsia" w:eastAsiaTheme="minorEastAsia"/>
          <w:b/>
          <w:snapToGrid w:val="0"/>
          <w:kern w:val="0"/>
          <w:sz w:val="32"/>
        </w:rPr>
        <w:t>SZZZ202</w:t>
      </w:r>
      <w:r>
        <w:rPr>
          <w:rFonts w:hint="eastAsia" w:asciiTheme="minorEastAsia" w:hAnsiTheme="minorEastAsia" w:eastAsiaTheme="minorEastAsia"/>
          <w:b/>
          <w:snapToGrid w:val="0"/>
          <w:kern w:val="0"/>
          <w:sz w:val="32"/>
        </w:rPr>
        <w:t>1</w:t>
      </w:r>
      <w:r>
        <w:rPr>
          <w:rFonts w:hint="eastAsia" w:asciiTheme="minorEastAsia" w:hAnsiTheme="minorEastAsia" w:eastAsiaTheme="minorEastAsia"/>
          <w:b/>
          <w:snapToGrid w:val="0"/>
          <w:kern w:val="0"/>
          <w:sz w:val="32"/>
          <w:lang w:val="en-US" w:eastAsia="zh-CN"/>
        </w:rPr>
        <w:t>-QC0033</w:t>
      </w:r>
    </w:p>
    <w:p>
      <w:pPr>
        <w:adjustRightInd w:val="0"/>
        <w:snapToGrid w:val="0"/>
        <w:spacing w:line="300" w:lineRule="auto"/>
        <w:jc w:val="center"/>
        <w:rPr>
          <w:rFonts w:ascii="经典等线简" w:eastAsia="经典等线简"/>
          <w:b/>
          <w:snapToGrid w:val="0"/>
          <w:kern w:val="0"/>
          <w:sz w:val="18"/>
          <w:szCs w:val="18"/>
        </w:rPr>
      </w:pPr>
    </w:p>
    <w:p>
      <w:pPr>
        <w:adjustRightInd w:val="0"/>
        <w:snapToGrid w:val="0"/>
        <w:spacing w:line="300" w:lineRule="auto"/>
        <w:jc w:val="center"/>
        <w:rPr>
          <w:rFonts w:eastAsia="经典标宋简"/>
          <w:b/>
          <w:snapToGrid w:val="0"/>
          <w:kern w:val="0"/>
          <w:sz w:val="44"/>
        </w:rPr>
      </w:pPr>
    </w:p>
    <w:p>
      <w:pPr>
        <w:adjustRightInd w:val="0"/>
        <w:snapToGrid w:val="0"/>
        <w:spacing w:line="300" w:lineRule="auto"/>
        <w:jc w:val="center"/>
        <w:rPr>
          <w:rFonts w:eastAsia="经典标宋简"/>
          <w:b/>
          <w:snapToGrid w:val="0"/>
          <w:kern w:val="0"/>
          <w:sz w:val="44"/>
        </w:rPr>
      </w:pPr>
      <w:r>
        <w:rPr>
          <w:rFonts w:eastAsia="经典标宋简"/>
          <w:b/>
          <w:snapToGrid w:val="0"/>
          <w:kern w:val="0"/>
          <w:sz w:val="44"/>
        </w:rPr>
        <w:t xml:space="preserve"> </w:t>
      </w:r>
    </w:p>
    <w:p>
      <w:pPr>
        <w:pStyle w:val="28"/>
        <w:adjustRightInd w:val="0"/>
        <w:snapToGrid w:val="0"/>
        <w:spacing w:line="300" w:lineRule="auto"/>
        <w:jc w:val="center"/>
        <w:rPr>
          <w:rFonts w:ascii="Times New Roman" w:hAnsi="Times New Roman" w:eastAsia="经典等线简"/>
          <w:b/>
          <w:snapToGrid w:val="0"/>
          <w:sz w:val="30"/>
        </w:rPr>
      </w:pPr>
    </w:p>
    <w:p/>
    <w:p/>
    <w:p/>
    <w:p/>
    <w:p/>
    <w:p>
      <w:pPr>
        <w:pStyle w:val="28"/>
        <w:adjustRightInd w:val="0"/>
        <w:snapToGrid w:val="0"/>
        <w:spacing w:line="300" w:lineRule="auto"/>
        <w:ind w:hanging="835"/>
        <w:jc w:val="center"/>
        <w:rPr>
          <w:b/>
          <w:snapToGrid w:val="0"/>
          <w:sz w:val="30"/>
        </w:rPr>
      </w:pPr>
      <w:r>
        <w:rPr>
          <w:rFonts w:hint="eastAsia"/>
          <w:b/>
          <w:snapToGrid w:val="0"/>
          <w:sz w:val="30"/>
        </w:rPr>
        <w:t>二〇二一年</w:t>
      </w:r>
      <w:r>
        <w:rPr>
          <w:rFonts w:hint="eastAsia"/>
          <w:b/>
          <w:snapToGrid w:val="0"/>
          <w:sz w:val="30"/>
          <w:lang w:eastAsia="zh-CN"/>
        </w:rPr>
        <w:t>二</w:t>
      </w:r>
      <w:r>
        <w:rPr>
          <w:rFonts w:hint="eastAsia"/>
          <w:b/>
          <w:snapToGrid w:val="0"/>
          <w:sz w:val="30"/>
        </w:rPr>
        <w:t>月</w:t>
      </w:r>
    </w:p>
    <w:p/>
    <w:p>
      <w:pPr>
        <w:widowControl/>
        <w:jc w:val="left"/>
        <w:rPr>
          <w:b/>
          <w:kern w:val="0"/>
          <w:sz w:val="28"/>
          <w:szCs w:val="28"/>
        </w:rPr>
      </w:pPr>
      <w:r>
        <w:rPr>
          <w:b/>
          <w:kern w:val="0"/>
          <w:sz w:val="28"/>
          <w:szCs w:val="28"/>
        </w:rPr>
        <w:br w:type="page"/>
      </w:r>
    </w:p>
    <w:p>
      <w:pPr>
        <w:adjustRightInd w:val="0"/>
        <w:snapToGrid w:val="0"/>
        <w:spacing w:line="300" w:lineRule="auto"/>
        <w:jc w:val="left"/>
        <w:rPr>
          <w:b/>
          <w:kern w:val="0"/>
          <w:sz w:val="28"/>
          <w:szCs w:val="28"/>
        </w:rPr>
      </w:pPr>
    </w:p>
    <w:p>
      <w:pPr>
        <w:jc w:val="center"/>
        <w:rPr>
          <w:rFonts w:asciiTheme="minorEastAsia" w:hAnsiTheme="minorEastAsia" w:eastAsiaTheme="minorEastAsia"/>
          <w:b/>
          <w:bCs/>
          <w:szCs w:val="21"/>
        </w:rPr>
      </w:pPr>
    </w:p>
    <w:p>
      <w:pPr>
        <w:jc w:val="center"/>
        <w:rPr>
          <w:rFonts w:asciiTheme="minorEastAsia" w:hAnsiTheme="minorEastAsia" w:eastAsiaTheme="minorEastAsia"/>
          <w:b/>
          <w:bCs/>
          <w:sz w:val="44"/>
          <w:szCs w:val="44"/>
        </w:rPr>
      </w:pPr>
      <w:r>
        <w:rPr>
          <w:rFonts w:hint="eastAsia" w:asciiTheme="minorEastAsia" w:hAnsiTheme="minorEastAsia" w:eastAsiaTheme="minorEastAsia"/>
          <w:b/>
          <w:bCs/>
          <w:sz w:val="44"/>
          <w:szCs w:val="44"/>
        </w:rPr>
        <w:t>警示条款</w:t>
      </w:r>
    </w:p>
    <w:p>
      <w:pPr>
        <w:spacing w:line="360" w:lineRule="auto"/>
        <w:ind w:firstLine="480" w:firstLineChars="200"/>
        <w:rPr>
          <w:rFonts w:ascii="宋体" w:hAnsi="宋体"/>
          <w:sz w:val="24"/>
        </w:rPr>
      </w:pPr>
    </w:p>
    <w:p>
      <w:pPr>
        <w:spacing w:line="360" w:lineRule="auto"/>
        <w:ind w:firstLine="480" w:firstLineChars="200"/>
        <w:rPr>
          <w:rFonts w:ascii="仿宋" w:hAnsi="仿宋" w:eastAsia="仿宋"/>
          <w:sz w:val="24"/>
        </w:rPr>
      </w:pPr>
      <w:r>
        <w:rPr>
          <w:rFonts w:hint="eastAsia" w:ascii="仿宋" w:hAnsi="仿宋" w:eastAsia="仿宋"/>
          <w:sz w:val="24"/>
        </w:rPr>
        <w:t>一、《深圳经济特区政府采购条例》第五十七条</w:t>
      </w:r>
      <w:r>
        <w:rPr>
          <w:rFonts w:ascii="仿宋" w:hAnsi="仿宋" w:eastAsia="仿宋"/>
          <w:sz w:val="24"/>
        </w:rPr>
        <w:t xml:space="preserve"> </w:t>
      </w:r>
      <w:r>
        <w:rPr>
          <w:rFonts w:hint="eastAsia" w:ascii="仿宋" w:hAnsi="仿宋" w:eastAsia="仿宋"/>
          <w:sz w:val="24"/>
        </w:rPr>
        <w:t>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spacing w:line="360" w:lineRule="auto"/>
        <w:ind w:firstLine="480" w:firstLineChars="200"/>
        <w:rPr>
          <w:rFonts w:ascii="仿宋" w:hAnsi="仿宋" w:eastAsia="仿宋"/>
          <w:sz w:val="24"/>
        </w:rPr>
      </w:pPr>
      <w:r>
        <w:rPr>
          <w:rFonts w:hint="eastAsia" w:ascii="仿宋" w:hAnsi="仿宋" w:eastAsia="仿宋"/>
          <w:sz w:val="24"/>
        </w:rPr>
        <w:t>（一）在采购活动中应当回避而未回避的；</w:t>
      </w:r>
    </w:p>
    <w:p>
      <w:pPr>
        <w:spacing w:line="360" w:lineRule="auto"/>
        <w:ind w:firstLine="480" w:firstLineChars="200"/>
        <w:rPr>
          <w:rFonts w:ascii="仿宋" w:hAnsi="仿宋" w:eastAsia="仿宋"/>
          <w:sz w:val="24"/>
        </w:rPr>
      </w:pPr>
      <w:r>
        <w:rPr>
          <w:rFonts w:hint="eastAsia" w:ascii="仿宋" w:hAnsi="仿宋" w:eastAsia="仿宋"/>
          <w:sz w:val="24"/>
        </w:rPr>
        <w:t>（二）未按本条例规定签订、履行采购合同，造成严重后果的；</w:t>
      </w:r>
    </w:p>
    <w:p>
      <w:pPr>
        <w:spacing w:line="360" w:lineRule="auto"/>
        <w:ind w:firstLine="480" w:firstLineChars="200"/>
        <w:rPr>
          <w:rFonts w:ascii="仿宋" w:hAnsi="仿宋" w:eastAsia="仿宋"/>
          <w:sz w:val="24"/>
        </w:rPr>
      </w:pPr>
      <w:r>
        <w:rPr>
          <w:rFonts w:hint="eastAsia" w:ascii="仿宋" w:hAnsi="仿宋" w:eastAsia="仿宋"/>
          <w:sz w:val="24"/>
        </w:rPr>
        <w:t>（三）隐瞒真实情况，提供虚假资料的；</w:t>
      </w:r>
    </w:p>
    <w:p>
      <w:pPr>
        <w:spacing w:line="360" w:lineRule="auto"/>
        <w:ind w:firstLine="480" w:firstLineChars="200"/>
        <w:rPr>
          <w:rFonts w:ascii="仿宋" w:hAnsi="仿宋" w:eastAsia="仿宋"/>
          <w:sz w:val="24"/>
        </w:rPr>
      </w:pPr>
      <w:r>
        <w:rPr>
          <w:rFonts w:hint="eastAsia" w:ascii="仿宋" w:hAnsi="仿宋" w:eastAsia="仿宋"/>
          <w:sz w:val="24"/>
        </w:rPr>
        <w:t>（四）以非法手段排斥其他供应商参与竞争的；</w:t>
      </w:r>
    </w:p>
    <w:p>
      <w:pPr>
        <w:spacing w:line="360" w:lineRule="auto"/>
        <w:ind w:firstLine="480" w:firstLineChars="200"/>
        <w:rPr>
          <w:rFonts w:ascii="仿宋" w:hAnsi="仿宋" w:eastAsia="仿宋"/>
          <w:sz w:val="24"/>
        </w:rPr>
      </w:pPr>
      <w:r>
        <w:rPr>
          <w:rFonts w:hint="eastAsia" w:ascii="仿宋" w:hAnsi="仿宋" w:eastAsia="仿宋"/>
          <w:sz w:val="24"/>
        </w:rPr>
        <w:t>（五）与其他采购参加人串通投标的；</w:t>
      </w:r>
    </w:p>
    <w:p>
      <w:pPr>
        <w:spacing w:line="360" w:lineRule="auto"/>
        <w:ind w:firstLine="480" w:firstLineChars="200"/>
        <w:rPr>
          <w:rFonts w:ascii="仿宋" w:hAnsi="仿宋" w:eastAsia="仿宋"/>
          <w:sz w:val="24"/>
        </w:rPr>
      </w:pPr>
      <w:r>
        <w:rPr>
          <w:rFonts w:hint="eastAsia" w:ascii="仿宋" w:hAnsi="仿宋" w:eastAsia="仿宋"/>
          <w:sz w:val="24"/>
        </w:rPr>
        <w:t>（六）恶意投诉的；</w:t>
      </w:r>
    </w:p>
    <w:p>
      <w:pPr>
        <w:spacing w:line="360" w:lineRule="auto"/>
        <w:ind w:firstLine="480" w:firstLineChars="200"/>
        <w:rPr>
          <w:rFonts w:ascii="仿宋" w:hAnsi="仿宋" w:eastAsia="仿宋"/>
          <w:sz w:val="24"/>
        </w:rPr>
      </w:pPr>
      <w:r>
        <w:rPr>
          <w:rFonts w:hint="eastAsia" w:ascii="仿宋" w:hAnsi="仿宋" w:eastAsia="仿宋"/>
          <w:sz w:val="24"/>
        </w:rPr>
        <w:t>（七）向采购项目相关人行贿或者提供其他不当利益的；</w:t>
      </w:r>
    </w:p>
    <w:p>
      <w:pPr>
        <w:spacing w:line="360" w:lineRule="auto"/>
        <w:ind w:firstLine="480" w:firstLineChars="200"/>
        <w:rPr>
          <w:rFonts w:ascii="仿宋" w:hAnsi="仿宋" w:eastAsia="仿宋"/>
          <w:sz w:val="24"/>
        </w:rPr>
      </w:pPr>
      <w:r>
        <w:rPr>
          <w:rFonts w:hint="eastAsia" w:ascii="仿宋" w:hAnsi="仿宋" w:eastAsia="仿宋"/>
          <w:sz w:val="24"/>
        </w:rPr>
        <w:t>（八）阻碍、抗拒主管部门监督检查的；</w:t>
      </w:r>
    </w:p>
    <w:p>
      <w:pPr>
        <w:spacing w:line="360" w:lineRule="auto"/>
        <w:ind w:firstLine="480" w:firstLineChars="200"/>
        <w:rPr>
          <w:rFonts w:ascii="仿宋" w:hAnsi="仿宋" w:eastAsia="仿宋"/>
          <w:sz w:val="24"/>
        </w:rPr>
      </w:pPr>
      <w:r>
        <w:rPr>
          <w:rFonts w:hint="eastAsia" w:ascii="仿宋" w:hAnsi="仿宋" w:eastAsia="仿宋"/>
          <w:sz w:val="24"/>
        </w:rPr>
        <w:t>（九）其他违反本条例规定的行为。</w:t>
      </w:r>
    </w:p>
    <w:p>
      <w:pPr>
        <w:spacing w:line="360" w:lineRule="auto"/>
        <w:ind w:firstLine="480" w:firstLineChars="200"/>
        <w:rPr>
          <w:rFonts w:ascii="仿宋" w:hAnsi="仿宋" w:eastAsia="仿宋"/>
          <w:sz w:val="24"/>
        </w:rPr>
      </w:pPr>
    </w:p>
    <w:p>
      <w:pPr>
        <w:spacing w:line="360" w:lineRule="auto"/>
        <w:ind w:firstLine="480" w:firstLineChars="200"/>
        <w:rPr>
          <w:rFonts w:ascii="仿宋" w:hAnsi="仿宋" w:eastAsia="仿宋"/>
          <w:sz w:val="24"/>
        </w:rPr>
      </w:pPr>
      <w:r>
        <w:rPr>
          <w:rFonts w:hint="eastAsia" w:ascii="仿宋" w:hAnsi="仿宋" w:eastAsia="仿宋"/>
          <w:sz w:val="24"/>
        </w:rPr>
        <w:t>二、根据《深圳市财政局关于明确政府采购保证金管理工作的通知》（深财购</w:t>
      </w:r>
      <w:r>
        <w:rPr>
          <w:rFonts w:ascii="仿宋" w:hAnsi="仿宋" w:eastAsia="仿宋"/>
          <w:sz w:val="24"/>
        </w:rPr>
        <w:t>[2019]42</w:t>
      </w:r>
      <w:r>
        <w:rPr>
          <w:rFonts w:hint="eastAsia" w:ascii="仿宋" w:hAnsi="仿宋" w:eastAsia="仿宋"/>
          <w:sz w:val="24"/>
        </w:rPr>
        <w:t>号）的要求，供应商在政府采购活动中出现《深圳经济特区政府采购条例实施细则》以下情形的，采购人或采购代理机构可将有关情况报同级财政部门，由财政部门根据实际情况记入供应商诚信档案，予以通报：</w:t>
      </w:r>
    </w:p>
    <w:p>
      <w:pPr>
        <w:spacing w:line="360" w:lineRule="auto"/>
        <w:ind w:firstLine="480" w:firstLineChars="200"/>
        <w:rPr>
          <w:rFonts w:ascii="仿宋" w:hAnsi="仿宋" w:eastAsia="仿宋"/>
          <w:sz w:val="24"/>
        </w:rPr>
      </w:pPr>
      <w:r>
        <w:rPr>
          <w:rFonts w:hint="eastAsia" w:ascii="仿宋" w:hAnsi="仿宋" w:eastAsia="仿宋"/>
          <w:sz w:val="24"/>
        </w:rPr>
        <w:t>（一）投标截止后，撤销投标的；</w:t>
      </w:r>
    </w:p>
    <w:p>
      <w:pPr>
        <w:spacing w:line="360" w:lineRule="auto"/>
        <w:ind w:firstLine="480" w:firstLineChars="200"/>
        <w:rPr>
          <w:rFonts w:ascii="仿宋" w:hAnsi="仿宋" w:eastAsia="仿宋"/>
          <w:sz w:val="24"/>
        </w:rPr>
      </w:pPr>
      <w:r>
        <w:rPr>
          <w:rFonts w:hint="eastAsia" w:ascii="仿宋" w:hAnsi="仿宋" w:eastAsia="仿宋"/>
          <w:sz w:val="24"/>
        </w:rPr>
        <w:t>（二）中标后无正当理由未在规定期限内签订合同的；</w:t>
      </w:r>
    </w:p>
    <w:p>
      <w:pPr>
        <w:spacing w:line="360" w:lineRule="auto"/>
        <w:ind w:firstLine="480" w:firstLineChars="200"/>
        <w:rPr>
          <w:rFonts w:ascii="仿宋" w:hAnsi="仿宋" w:eastAsia="仿宋"/>
          <w:sz w:val="24"/>
        </w:rPr>
      </w:pPr>
      <w:r>
        <w:rPr>
          <w:rFonts w:hint="eastAsia" w:ascii="仿宋" w:hAnsi="仿宋" w:eastAsia="仿宋"/>
          <w:sz w:val="24"/>
        </w:rPr>
        <w:t>（三）将中标项目转让给他人、或者在投标文件中未说明且未经采购人、采购招标机构同意，将中标项目分包给他人的；</w:t>
      </w:r>
    </w:p>
    <w:p>
      <w:pPr>
        <w:widowControl/>
        <w:spacing w:line="360" w:lineRule="auto"/>
        <w:ind w:firstLine="480" w:firstLineChars="200"/>
        <w:jc w:val="left"/>
        <w:rPr>
          <w:rFonts w:ascii="仿宋" w:hAnsi="仿宋" w:eastAsia="仿宋"/>
          <w:sz w:val="24"/>
        </w:rPr>
      </w:pPr>
      <w:r>
        <w:rPr>
          <w:rFonts w:hint="eastAsia" w:ascii="仿宋" w:hAnsi="仿宋" w:eastAsia="仿宋"/>
          <w:sz w:val="24"/>
        </w:rPr>
        <w:t>（四）拒绝履行合同义务的。</w:t>
      </w:r>
    </w:p>
    <w:p>
      <w:pPr>
        <w:widowControl/>
        <w:spacing w:line="360" w:lineRule="auto"/>
        <w:ind w:firstLine="480" w:firstLineChars="200"/>
        <w:jc w:val="left"/>
        <w:rPr>
          <w:rFonts w:ascii="宋体" w:hAnsi="宋体"/>
          <w:sz w:val="24"/>
        </w:rPr>
      </w:pPr>
    </w:p>
    <w:p>
      <w:pPr>
        <w:widowControl/>
        <w:spacing w:line="360" w:lineRule="auto"/>
        <w:ind w:firstLine="480" w:firstLineChars="200"/>
        <w:jc w:val="left"/>
        <w:rPr>
          <w:rFonts w:ascii="宋体" w:hAnsi="宋体"/>
          <w:sz w:val="24"/>
        </w:rPr>
      </w:pPr>
    </w:p>
    <w:p>
      <w:pPr>
        <w:widowControl/>
        <w:jc w:val="left"/>
      </w:pPr>
      <w:r>
        <w:br w:type="page"/>
      </w:r>
    </w:p>
    <w:p/>
    <w:sdt>
      <w:sdtPr>
        <w:rPr>
          <w:rFonts w:ascii="Times New Roman" w:hAnsi="Times New Roman" w:eastAsia="宋体" w:cs="Times New Roman"/>
          <w:b w:val="0"/>
          <w:bCs w:val="0"/>
          <w:color w:val="auto"/>
          <w:kern w:val="2"/>
          <w:sz w:val="21"/>
          <w:szCs w:val="24"/>
          <w:lang w:val="zh-CN"/>
        </w:rPr>
        <w:id w:val="11733101"/>
        <w:docPartObj>
          <w:docPartGallery w:val="Table of Contents"/>
          <w:docPartUnique/>
        </w:docPartObj>
      </w:sdtPr>
      <w:sdtEndPr>
        <w:rPr>
          <w:rFonts w:ascii="Times New Roman" w:hAnsi="Times New Roman" w:eastAsia="宋体" w:cs="Times New Roman"/>
          <w:b w:val="0"/>
          <w:bCs w:val="0"/>
          <w:color w:val="auto"/>
          <w:kern w:val="2"/>
          <w:sz w:val="21"/>
          <w:szCs w:val="24"/>
          <w:lang w:val="en-US"/>
        </w:rPr>
      </w:sdtEndPr>
      <w:sdtContent>
        <w:p>
          <w:pPr>
            <w:pStyle w:val="504"/>
            <w:jc w:val="center"/>
            <w:rPr>
              <w:color w:val="000000" w:themeColor="text1"/>
              <w:lang w:val="zh-CN"/>
            </w:rPr>
          </w:pPr>
          <w:r>
            <w:rPr>
              <w:color w:val="000000" w:themeColor="text1"/>
              <w:lang w:val="zh-CN"/>
            </w:rPr>
            <w:t>目</w:t>
          </w:r>
          <w:r>
            <w:rPr>
              <w:rFonts w:hint="eastAsia"/>
              <w:color w:val="000000" w:themeColor="text1"/>
              <w:lang w:val="zh-CN"/>
            </w:rPr>
            <w:t xml:space="preserve">  </w:t>
          </w:r>
          <w:r>
            <w:rPr>
              <w:color w:val="000000" w:themeColor="text1"/>
              <w:lang w:val="zh-CN"/>
            </w:rPr>
            <w:t>录</w:t>
          </w:r>
        </w:p>
        <w:p>
          <w:pPr>
            <w:rPr>
              <w:lang w:val="zh-CN"/>
            </w:rPr>
          </w:pPr>
        </w:p>
        <w:p>
          <w:pPr>
            <w:pStyle w:val="34"/>
            <w:tabs>
              <w:tab w:val="right" w:leader="dot" w:pos="9628"/>
            </w:tabs>
            <w:spacing w:line="360" w:lineRule="auto"/>
            <w:rPr>
              <w:rFonts w:ascii="仿宋" w:hAnsi="仿宋" w:eastAsia="仿宋" w:cstheme="minorBidi"/>
              <w:b w:val="0"/>
              <w:bCs w:val="0"/>
              <w:caps w:val="0"/>
              <w:sz w:val="24"/>
            </w:rPr>
          </w:pPr>
          <w:r>
            <w:fldChar w:fldCharType="begin"/>
          </w:r>
          <w:r>
            <w:instrText xml:space="preserve"> TOC \o "1-3" \h \z \u </w:instrText>
          </w:r>
          <w:r>
            <w:fldChar w:fldCharType="separate"/>
          </w:r>
          <w:r>
            <w:fldChar w:fldCharType="begin"/>
          </w:r>
          <w:r>
            <w:instrText xml:space="preserve"> HYPERLINK \l "_Toc45030741" </w:instrText>
          </w:r>
          <w:r>
            <w:fldChar w:fldCharType="separate"/>
          </w:r>
          <w:r>
            <w:rPr>
              <w:rStyle w:val="57"/>
              <w:rFonts w:hint="eastAsia" w:ascii="仿宋" w:hAnsi="仿宋" w:eastAsia="仿宋"/>
              <w:sz w:val="24"/>
            </w:rPr>
            <w:t>第一章</w:t>
          </w:r>
          <w:r>
            <w:rPr>
              <w:rStyle w:val="57"/>
              <w:rFonts w:ascii="仿宋" w:hAnsi="仿宋" w:eastAsia="仿宋"/>
              <w:sz w:val="24"/>
            </w:rPr>
            <w:t xml:space="preserve">  </w:t>
          </w:r>
          <w:r>
            <w:rPr>
              <w:rStyle w:val="57"/>
              <w:rFonts w:hint="eastAsia" w:ascii="仿宋" w:hAnsi="仿宋" w:eastAsia="仿宋"/>
              <w:sz w:val="24"/>
            </w:rPr>
            <w:t>投标邀请</w:t>
          </w:r>
          <w:r>
            <w:rPr>
              <w:rFonts w:ascii="仿宋" w:hAnsi="仿宋" w:eastAsia="仿宋"/>
              <w:sz w:val="24"/>
            </w:rPr>
            <w:tab/>
          </w:r>
          <w:r>
            <w:rPr>
              <w:rFonts w:ascii="仿宋" w:hAnsi="仿宋" w:eastAsia="仿宋"/>
              <w:sz w:val="24"/>
            </w:rPr>
            <w:fldChar w:fldCharType="begin"/>
          </w:r>
          <w:r>
            <w:rPr>
              <w:rFonts w:ascii="仿宋" w:hAnsi="仿宋" w:eastAsia="仿宋"/>
              <w:sz w:val="24"/>
            </w:rPr>
            <w:instrText xml:space="preserve"> PAGEREF _Toc45030741 \h </w:instrText>
          </w:r>
          <w:r>
            <w:rPr>
              <w:rFonts w:ascii="仿宋" w:hAnsi="仿宋" w:eastAsia="仿宋"/>
              <w:sz w:val="24"/>
            </w:rPr>
            <w:fldChar w:fldCharType="separate"/>
          </w:r>
          <w:r>
            <w:rPr>
              <w:rFonts w:ascii="仿宋" w:hAnsi="仿宋" w:eastAsia="仿宋"/>
              <w:sz w:val="24"/>
            </w:rPr>
            <w:t>4</w:t>
          </w:r>
          <w:r>
            <w:rPr>
              <w:rFonts w:ascii="仿宋" w:hAnsi="仿宋" w:eastAsia="仿宋"/>
              <w:sz w:val="24"/>
            </w:rPr>
            <w:fldChar w:fldCharType="end"/>
          </w:r>
          <w:r>
            <w:rPr>
              <w:rFonts w:ascii="仿宋" w:hAnsi="仿宋" w:eastAsia="仿宋"/>
              <w:sz w:val="24"/>
            </w:rPr>
            <w:fldChar w:fldCharType="end"/>
          </w:r>
        </w:p>
        <w:p>
          <w:pPr>
            <w:pStyle w:val="34"/>
            <w:tabs>
              <w:tab w:val="right" w:leader="dot" w:pos="9628"/>
            </w:tabs>
            <w:spacing w:line="360" w:lineRule="auto"/>
            <w:rPr>
              <w:rFonts w:ascii="仿宋" w:hAnsi="仿宋" w:eastAsia="仿宋" w:cstheme="minorBidi"/>
              <w:b w:val="0"/>
              <w:bCs w:val="0"/>
              <w:caps w:val="0"/>
              <w:sz w:val="24"/>
            </w:rPr>
          </w:pPr>
          <w:r>
            <w:fldChar w:fldCharType="begin"/>
          </w:r>
          <w:r>
            <w:instrText xml:space="preserve"> HYPERLINK \l "_Toc45030742" </w:instrText>
          </w:r>
          <w:r>
            <w:fldChar w:fldCharType="separate"/>
          </w:r>
          <w:r>
            <w:rPr>
              <w:rStyle w:val="57"/>
              <w:rFonts w:hint="eastAsia" w:ascii="仿宋" w:hAnsi="仿宋" w:eastAsia="仿宋"/>
              <w:sz w:val="24"/>
            </w:rPr>
            <w:t>第二章</w:t>
          </w:r>
          <w:r>
            <w:rPr>
              <w:rStyle w:val="57"/>
              <w:rFonts w:ascii="仿宋" w:hAnsi="仿宋" w:eastAsia="仿宋"/>
              <w:sz w:val="24"/>
            </w:rPr>
            <w:t xml:space="preserve">  </w:t>
          </w:r>
          <w:r>
            <w:rPr>
              <w:rStyle w:val="57"/>
              <w:rFonts w:hint="eastAsia" w:ascii="仿宋" w:hAnsi="仿宋" w:eastAsia="仿宋"/>
              <w:sz w:val="24"/>
            </w:rPr>
            <w:t>项目需求</w:t>
          </w:r>
          <w:r>
            <w:rPr>
              <w:rFonts w:ascii="仿宋" w:hAnsi="仿宋" w:eastAsia="仿宋"/>
              <w:sz w:val="24"/>
            </w:rPr>
            <w:tab/>
          </w:r>
          <w:r>
            <w:rPr>
              <w:rFonts w:ascii="仿宋" w:hAnsi="仿宋" w:eastAsia="仿宋"/>
              <w:sz w:val="24"/>
            </w:rPr>
            <w:fldChar w:fldCharType="begin"/>
          </w:r>
          <w:r>
            <w:rPr>
              <w:rFonts w:ascii="仿宋" w:hAnsi="仿宋" w:eastAsia="仿宋"/>
              <w:sz w:val="24"/>
            </w:rPr>
            <w:instrText xml:space="preserve"> PAGEREF _Toc45030742 \h </w:instrText>
          </w:r>
          <w:r>
            <w:rPr>
              <w:rFonts w:ascii="仿宋" w:hAnsi="仿宋" w:eastAsia="仿宋"/>
              <w:sz w:val="24"/>
            </w:rPr>
            <w:fldChar w:fldCharType="separate"/>
          </w:r>
          <w:r>
            <w:rPr>
              <w:rFonts w:ascii="仿宋" w:hAnsi="仿宋" w:eastAsia="仿宋"/>
              <w:sz w:val="24"/>
            </w:rPr>
            <w:t>7</w:t>
          </w:r>
          <w:r>
            <w:rPr>
              <w:rFonts w:ascii="仿宋" w:hAnsi="仿宋" w:eastAsia="仿宋"/>
              <w:sz w:val="24"/>
            </w:rPr>
            <w:fldChar w:fldCharType="end"/>
          </w:r>
          <w:r>
            <w:rPr>
              <w:rFonts w:ascii="仿宋" w:hAnsi="仿宋" w:eastAsia="仿宋"/>
              <w:sz w:val="24"/>
            </w:rPr>
            <w:fldChar w:fldCharType="end"/>
          </w:r>
        </w:p>
        <w:p>
          <w:pPr>
            <w:pStyle w:val="34"/>
            <w:tabs>
              <w:tab w:val="right" w:leader="dot" w:pos="9628"/>
            </w:tabs>
            <w:spacing w:line="360" w:lineRule="auto"/>
            <w:rPr>
              <w:rFonts w:ascii="仿宋" w:hAnsi="仿宋" w:eastAsia="仿宋" w:cstheme="minorBidi"/>
              <w:b w:val="0"/>
              <w:bCs w:val="0"/>
              <w:caps w:val="0"/>
              <w:sz w:val="24"/>
            </w:rPr>
          </w:pPr>
          <w:r>
            <w:fldChar w:fldCharType="begin"/>
          </w:r>
          <w:r>
            <w:instrText xml:space="preserve"> HYPERLINK \l "_Toc45030743" </w:instrText>
          </w:r>
          <w:r>
            <w:fldChar w:fldCharType="separate"/>
          </w:r>
          <w:r>
            <w:rPr>
              <w:rStyle w:val="57"/>
              <w:rFonts w:hint="eastAsia" w:ascii="仿宋" w:hAnsi="仿宋" w:eastAsia="仿宋"/>
              <w:sz w:val="24"/>
            </w:rPr>
            <w:t>第三章</w:t>
          </w:r>
          <w:r>
            <w:rPr>
              <w:rStyle w:val="57"/>
              <w:rFonts w:ascii="仿宋" w:hAnsi="仿宋" w:eastAsia="仿宋"/>
              <w:sz w:val="24"/>
            </w:rPr>
            <w:t xml:space="preserve">  </w:t>
          </w:r>
          <w:r>
            <w:rPr>
              <w:rStyle w:val="57"/>
              <w:rFonts w:hint="eastAsia" w:ascii="仿宋" w:hAnsi="仿宋" w:eastAsia="仿宋"/>
              <w:sz w:val="24"/>
            </w:rPr>
            <w:t>投标文件初审</w:t>
          </w:r>
          <w:r>
            <w:rPr>
              <w:rFonts w:ascii="仿宋" w:hAnsi="仿宋" w:eastAsia="仿宋"/>
              <w:sz w:val="24"/>
            </w:rPr>
            <w:tab/>
          </w:r>
          <w:r>
            <w:rPr>
              <w:rFonts w:ascii="仿宋" w:hAnsi="仿宋" w:eastAsia="仿宋"/>
              <w:sz w:val="24"/>
            </w:rPr>
            <w:fldChar w:fldCharType="begin"/>
          </w:r>
          <w:r>
            <w:rPr>
              <w:rFonts w:ascii="仿宋" w:hAnsi="仿宋" w:eastAsia="仿宋"/>
              <w:sz w:val="24"/>
            </w:rPr>
            <w:instrText xml:space="preserve"> PAGEREF _Toc45030743 \h </w:instrText>
          </w:r>
          <w:r>
            <w:rPr>
              <w:rFonts w:ascii="仿宋" w:hAnsi="仿宋" w:eastAsia="仿宋"/>
              <w:sz w:val="24"/>
            </w:rPr>
            <w:fldChar w:fldCharType="separate"/>
          </w:r>
          <w:r>
            <w:rPr>
              <w:rFonts w:ascii="仿宋" w:hAnsi="仿宋" w:eastAsia="仿宋"/>
              <w:sz w:val="24"/>
            </w:rPr>
            <w:t>9</w:t>
          </w:r>
          <w:r>
            <w:rPr>
              <w:rFonts w:ascii="仿宋" w:hAnsi="仿宋" w:eastAsia="仿宋"/>
              <w:sz w:val="24"/>
            </w:rPr>
            <w:fldChar w:fldCharType="end"/>
          </w:r>
          <w:r>
            <w:rPr>
              <w:rFonts w:ascii="仿宋" w:hAnsi="仿宋" w:eastAsia="仿宋"/>
              <w:sz w:val="24"/>
            </w:rPr>
            <w:fldChar w:fldCharType="end"/>
          </w:r>
        </w:p>
        <w:p>
          <w:pPr>
            <w:pStyle w:val="34"/>
            <w:tabs>
              <w:tab w:val="right" w:leader="dot" w:pos="9628"/>
            </w:tabs>
            <w:spacing w:line="360" w:lineRule="auto"/>
            <w:rPr>
              <w:rFonts w:ascii="仿宋" w:hAnsi="仿宋" w:eastAsia="仿宋" w:cstheme="minorBidi"/>
              <w:b w:val="0"/>
              <w:bCs w:val="0"/>
              <w:caps w:val="0"/>
              <w:sz w:val="24"/>
            </w:rPr>
          </w:pPr>
          <w:r>
            <w:fldChar w:fldCharType="begin"/>
          </w:r>
          <w:r>
            <w:instrText xml:space="preserve"> HYPERLINK \l "_Toc45030744" </w:instrText>
          </w:r>
          <w:r>
            <w:fldChar w:fldCharType="separate"/>
          </w:r>
          <w:r>
            <w:rPr>
              <w:rStyle w:val="57"/>
              <w:rFonts w:hint="eastAsia" w:ascii="仿宋" w:hAnsi="仿宋" w:eastAsia="仿宋"/>
              <w:sz w:val="24"/>
            </w:rPr>
            <w:t>第四章</w:t>
          </w:r>
          <w:r>
            <w:rPr>
              <w:rStyle w:val="57"/>
              <w:rFonts w:ascii="仿宋" w:hAnsi="仿宋" w:eastAsia="仿宋"/>
              <w:sz w:val="24"/>
            </w:rPr>
            <w:t xml:space="preserve">  </w:t>
          </w:r>
          <w:r>
            <w:rPr>
              <w:rStyle w:val="57"/>
              <w:rFonts w:hint="eastAsia" w:ascii="仿宋" w:hAnsi="仿宋" w:eastAsia="仿宋"/>
              <w:sz w:val="24"/>
            </w:rPr>
            <w:t>评标方法和标准</w:t>
          </w:r>
          <w:r>
            <w:rPr>
              <w:rFonts w:ascii="仿宋" w:hAnsi="仿宋" w:eastAsia="仿宋"/>
              <w:sz w:val="24"/>
            </w:rPr>
            <w:tab/>
          </w:r>
          <w:r>
            <w:rPr>
              <w:rFonts w:ascii="仿宋" w:hAnsi="仿宋" w:eastAsia="仿宋"/>
              <w:sz w:val="24"/>
            </w:rPr>
            <w:fldChar w:fldCharType="begin"/>
          </w:r>
          <w:r>
            <w:rPr>
              <w:rFonts w:ascii="仿宋" w:hAnsi="仿宋" w:eastAsia="仿宋"/>
              <w:sz w:val="24"/>
            </w:rPr>
            <w:instrText xml:space="preserve"> PAGEREF _Toc45030744 \h </w:instrText>
          </w:r>
          <w:r>
            <w:rPr>
              <w:rFonts w:ascii="仿宋" w:hAnsi="仿宋" w:eastAsia="仿宋"/>
              <w:sz w:val="24"/>
            </w:rPr>
            <w:fldChar w:fldCharType="separate"/>
          </w:r>
          <w:r>
            <w:rPr>
              <w:rFonts w:ascii="仿宋" w:hAnsi="仿宋" w:eastAsia="仿宋"/>
              <w:sz w:val="24"/>
            </w:rPr>
            <w:t>10</w:t>
          </w:r>
          <w:r>
            <w:rPr>
              <w:rFonts w:ascii="仿宋" w:hAnsi="仿宋" w:eastAsia="仿宋"/>
              <w:sz w:val="24"/>
            </w:rPr>
            <w:fldChar w:fldCharType="end"/>
          </w:r>
          <w:r>
            <w:rPr>
              <w:rFonts w:ascii="仿宋" w:hAnsi="仿宋" w:eastAsia="仿宋"/>
              <w:sz w:val="24"/>
            </w:rPr>
            <w:fldChar w:fldCharType="end"/>
          </w:r>
        </w:p>
        <w:p>
          <w:pPr>
            <w:pStyle w:val="41"/>
            <w:tabs>
              <w:tab w:val="right" w:leader="dot" w:pos="9628"/>
            </w:tabs>
            <w:spacing w:line="360" w:lineRule="auto"/>
            <w:rPr>
              <w:rFonts w:ascii="仿宋" w:hAnsi="仿宋" w:eastAsia="仿宋" w:cstheme="minorBidi"/>
              <w:smallCaps w:val="0"/>
              <w:sz w:val="24"/>
            </w:rPr>
          </w:pPr>
          <w:r>
            <w:fldChar w:fldCharType="begin"/>
          </w:r>
          <w:r>
            <w:instrText xml:space="preserve"> HYPERLINK \l "_Toc45030745" </w:instrText>
          </w:r>
          <w:r>
            <w:fldChar w:fldCharType="separate"/>
          </w:r>
          <w:r>
            <w:rPr>
              <w:rStyle w:val="57"/>
              <w:rFonts w:hint="eastAsia" w:ascii="仿宋" w:hAnsi="仿宋" w:eastAsia="仿宋"/>
              <w:sz w:val="24"/>
            </w:rPr>
            <w:t>一、评标方法</w:t>
          </w:r>
          <w:r>
            <w:rPr>
              <w:rFonts w:ascii="仿宋" w:hAnsi="仿宋" w:eastAsia="仿宋"/>
              <w:sz w:val="24"/>
            </w:rPr>
            <w:tab/>
          </w:r>
          <w:r>
            <w:rPr>
              <w:rFonts w:ascii="仿宋" w:hAnsi="仿宋" w:eastAsia="仿宋"/>
              <w:sz w:val="24"/>
            </w:rPr>
            <w:fldChar w:fldCharType="begin"/>
          </w:r>
          <w:r>
            <w:rPr>
              <w:rFonts w:ascii="仿宋" w:hAnsi="仿宋" w:eastAsia="仿宋"/>
              <w:sz w:val="24"/>
            </w:rPr>
            <w:instrText xml:space="preserve"> PAGEREF _Toc45030745 \h </w:instrText>
          </w:r>
          <w:r>
            <w:rPr>
              <w:rFonts w:ascii="仿宋" w:hAnsi="仿宋" w:eastAsia="仿宋"/>
              <w:sz w:val="24"/>
            </w:rPr>
            <w:fldChar w:fldCharType="separate"/>
          </w:r>
          <w:r>
            <w:rPr>
              <w:rFonts w:ascii="仿宋" w:hAnsi="仿宋" w:eastAsia="仿宋"/>
              <w:sz w:val="24"/>
            </w:rPr>
            <w:t>10</w:t>
          </w:r>
          <w:r>
            <w:rPr>
              <w:rFonts w:ascii="仿宋" w:hAnsi="仿宋" w:eastAsia="仿宋"/>
              <w:sz w:val="24"/>
            </w:rPr>
            <w:fldChar w:fldCharType="end"/>
          </w:r>
          <w:r>
            <w:rPr>
              <w:rFonts w:ascii="仿宋" w:hAnsi="仿宋" w:eastAsia="仿宋"/>
              <w:sz w:val="24"/>
            </w:rPr>
            <w:fldChar w:fldCharType="end"/>
          </w:r>
        </w:p>
        <w:p>
          <w:pPr>
            <w:pStyle w:val="41"/>
            <w:tabs>
              <w:tab w:val="right" w:leader="dot" w:pos="9628"/>
            </w:tabs>
            <w:spacing w:line="360" w:lineRule="auto"/>
            <w:rPr>
              <w:rFonts w:ascii="仿宋" w:hAnsi="仿宋" w:eastAsia="仿宋" w:cstheme="minorBidi"/>
              <w:smallCaps w:val="0"/>
              <w:sz w:val="24"/>
            </w:rPr>
          </w:pPr>
          <w:r>
            <w:fldChar w:fldCharType="begin"/>
          </w:r>
          <w:r>
            <w:instrText xml:space="preserve"> HYPERLINK \l "_Toc45030746" </w:instrText>
          </w:r>
          <w:r>
            <w:fldChar w:fldCharType="separate"/>
          </w:r>
          <w:r>
            <w:rPr>
              <w:rStyle w:val="57"/>
              <w:rFonts w:hint="eastAsia" w:ascii="仿宋" w:hAnsi="仿宋" w:eastAsia="仿宋"/>
              <w:sz w:val="24"/>
            </w:rPr>
            <w:t>二、评标标准</w:t>
          </w:r>
          <w:r>
            <w:rPr>
              <w:rFonts w:ascii="仿宋" w:hAnsi="仿宋" w:eastAsia="仿宋"/>
              <w:sz w:val="24"/>
            </w:rPr>
            <w:tab/>
          </w:r>
          <w:r>
            <w:rPr>
              <w:rFonts w:ascii="仿宋" w:hAnsi="仿宋" w:eastAsia="仿宋"/>
              <w:sz w:val="24"/>
            </w:rPr>
            <w:fldChar w:fldCharType="begin"/>
          </w:r>
          <w:r>
            <w:rPr>
              <w:rFonts w:ascii="仿宋" w:hAnsi="仿宋" w:eastAsia="仿宋"/>
              <w:sz w:val="24"/>
            </w:rPr>
            <w:instrText xml:space="preserve"> PAGEREF _Toc45030746 \h </w:instrText>
          </w:r>
          <w:r>
            <w:rPr>
              <w:rFonts w:ascii="仿宋" w:hAnsi="仿宋" w:eastAsia="仿宋"/>
              <w:sz w:val="24"/>
            </w:rPr>
            <w:fldChar w:fldCharType="separate"/>
          </w:r>
          <w:r>
            <w:rPr>
              <w:rFonts w:ascii="仿宋" w:hAnsi="仿宋" w:eastAsia="仿宋"/>
              <w:sz w:val="24"/>
            </w:rPr>
            <w:t>10</w:t>
          </w:r>
          <w:r>
            <w:rPr>
              <w:rFonts w:ascii="仿宋" w:hAnsi="仿宋" w:eastAsia="仿宋"/>
              <w:sz w:val="24"/>
            </w:rPr>
            <w:fldChar w:fldCharType="end"/>
          </w:r>
          <w:r>
            <w:rPr>
              <w:rFonts w:ascii="仿宋" w:hAnsi="仿宋" w:eastAsia="仿宋"/>
              <w:sz w:val="24"/>
            </w:rPr>
            <w:fldChar w:fldCharType="end"/>
          </w:r>
        </w:p>
        <w:p>
          <w:pPr>
            <w:pStyle w:val="41"/>
            <w:tabs>
              <w:tab w:val="right" w:leader="dot" w:pos="9628"/>
            </w:tabs>
            <w:spacing w:line="360" w:lineRule="auto"/>
            <w:rPr>
              <w:rFonts w:ascii="仿宋" w:hAnsi="仿宋" w:eastAsia="仿宋" w:cstheme="minorBidi"/>
              <w:smallCaps w:val="0"/>
              <w:sz w:val="24"/>
            </w:rPr>
          </w:pPr>
          <w:r>
            <w:fldChar w:fldCharType="begin"/>
          </w:r>
          <w:r>
            <w:instrText xml:space="preserve"> HYPERLINK \l "_Toc45030747" </w:instrText>
          </w:r>
          <w:r>
            <w:fldChar w:fldCharType="separate"/>
          </w:r>
          <w:r>
            <w:rPr>
              <w:rStyle w:val="57"/>
              <w:rFonts w:hint="eastAsia" w:ascii="仿宋" w:hAnsi="仿宋" w:eastAsia="仿宋"/>
              <w:sz w:val="24"/>
            </w:rPr>
            <w:t>备注：</w:t>
          </w:r>
          <w:r>
            <w:rPr>
              <w:rFonts w:ascii="仿宋" w:hAnsi="仿宋" w:eastAsia="仿宋"/>
              <w:sz w:val="24"/>
            </w:rPr>
            <w:tab/>
          </w:r>
          <w:r>
            <w:rPr>
              <w:rFonts w:ascii="仿宋" w:hAnsi="仿宋" w:eastAsia="仿宋"/>
              <w:sz w:val="24"/>
            </w:rPr>
            <w:fldChar w:fldCharType="begin"/>
          </w:r>
          <w:r>
            <w:rPr>
              <w:rFonts w:ascii="仿宋" w:hAnsi="仿宋" w:eastAsia="仿宋"/>
              <w:sz w:val="24"/>
            </w:rPr>
            <w:instrText xml:space="preserve"> PAGEREF _Toc45030747 \h </w:instrText>
          </w:r>
          <w:r>
            <w:rPr>
              <w:rFonts w:ascii="仿宋" w:hAnsi="仿宋" w:eastAsia="仿宋"/>
              <w:sz w:val="24"/>
            </w:rPr>
            <w:fldChar w:fldCharType="separate"/>
          </w:r>
          <w:r>
            <w:rPr>
              <w:rFonts w:ascii="仿宋" w:hAnsi="仿宋" w:eastAsia="仿宋"/>
              <w:sz w:val="24"/>
            </w:rPr>
            <w:t>12</w:t>
          </w:r>
          <w:r>
            <w:rPr>
              <w:rFonts w:ascii="仿宋" w:hAnsi="仿宋" w:eastAsia="仿宋"/>
              <w:sz w:val="24"/>
            </w:rPr>
            <w:fldChar w:fldCharType="end"/>
          </w:r>
          <w:r>
            <w:rPr>
              <w:rFonts w:ascii="仿宋" w:hAnsi="仿宋" w:eastAsia="仿宋"/>
              <w:sz w:val="24"/>
            </w:rPr>
            <w:fldChar w:fldCharType="end"/>
          </w:r>
        </w:p>
        <w:p>
          <w:pPr>
            <w:pStyle w:val="25"/>
            <w:tabs>
              <w:tab w:val="right" w:leader="dot" w:pos="9628"/>
            </w:tabs>
            <w:spacing w:line="360" w:lineRule="auto"/>
            <w:rPr>
              <w:rFonts w:ascii="仿宋" w:hAnsi="仿宋" w:eastAsia="仿宋" w:cstheme="minorBidi"/>
              <w:iCs w:val="0"/>
              <w:sz w:val="24"/>
            </w:rPr>
          </w:pPr>
          <w:r>
            <w:fldChar w:fldCharType="begin"/>
          </w:r>
          <w:r>
            <w:instrText xml:space="preserve"> HYPERLINK \l "_Toc45030748" </w:instrText>
          </w:r>
          <w:r>
            <w:fldChar w:fldCharType="separate"/>
          </w:r>
          <w:r>
            <w:rPr>
              <w:rStyle w:val="57"/>
              <w:rFonts w:ascii="仿宋" w:hAnsi="仿宋" w:eastAsia="仿宋"/>
              <w:sz w:val="24"/>
            </w:rPr>
            <w:t>1</w:t>
          </w:r>
          <w:r>
            <w:rPr>
              <w:rStyle w:val="57"/>
              <w:rFonts w:hint="eastAsia" w:ascii="仿宋" w:hAnsi="仿宋" w:eastAsia="仿宋"/>
              <w:sz w:val="24"/>
            </w:rPr>
            <w:t>、资质证书有效期</w:t>
          </w:r>
          <w:r>
            <w:rPr>
              <w:rFonts w:ascii="仿宋" w:hAnsi="仿宋" w:eastAsia="仿宋"/>
              <w:sz w:val="24"/>
            </w:rPr>
            <w:tab/>
          </w:r>
          <w:r>
            <w:rPr>
              <w:rFonts w:ascii="仿宋" w:hAnsi="仿宋" w:eastAsia="仿宋"/>
              <w:sz w:val="24"/>
            </w:rPr>
            <w:fldChar w:fldCharType="begin"/>
          </w:r>
          <w:r>
            <w:rPr>
              <w:rFonts w:ascii="仿宋" w:hAnsi="仿宋" w:eastAsia="仿宋"/>
              <w:sz w:val="24"/>
            </w:rPr>
            <w:instrText xml:space="preserve"> PAGEREF _Toc45030748 \h </w:instrText>
          </w:r>
          <w:r>
            <w:rPr>
              <w:rFonts w:ascii="仿宋" w:hAnsi="仿宋" w:eastAsia="仿宋"/>
              <w:sz w:val="24"/>
            </w:rPr>
            <w:fldChar w:fldCharType="separate"/>
          </w:r>
          <w:r>
            <w:rPr>
              <w:rFonts w:ascii="仿宋" w:hAnsi="仿宋" w:eastAsia="仿宋"/>
              <w:sz w:val="24"/>
            </w:rPr>
            <w:t>12</w:t>
          </w:r>
          <w:r>
            <w:rPr>
              <w:rFonts w:ascii="仿宋" w:hAnsi="仿宋" w:eastAsia="仿宋"/>
              <w:sz w:val="24"/>
            </w:rPr>
            <w:fldChar w:fldCharType="end"/>
          </w:r>
          <w:r>
            <w:rPr>
              <w:rFonts w:ascii="仿宋" w:hAnsi="仿宋" w:eastAsia="仿宋"/>
              <w:sz w:val="24"/>
            </w:rPr>
            <w:fldChar w:fldCharType="end"/>
          </w:r>
        </w:p>
        <w:p>
          <w:pPr>
            <w:pStyle w:val="25"/>
            <w:tabs>
              <w:tab w:val="right" w:leader="dot" w:pos="9628"/>
            </w:tabs>
            <w:spacing w:line="360" w:lineRule="auto"/>
            <w:rPr>
              <w:rFonts w:ascii="仿宋" w:hAnsi="仿宋" w:eastAsia="仿宋" w:cstheme="minorBidi"/>
              <w:iCs w:val="0"/>
              <w:sz w:val="24"/>
            </w:rPr>
          </w:pPr>
          <w:r>
            <w:fldChar w:fldCharType="begin"/>
          </w:r>
          <w:r>
            <w:instrText xml:space="preserve"> HYPERLINK \l "_Toc45030749" </w:instrText>
          </w:r>
          <w:r>
            <w:fldChar w:fldCharType="separate"/>
          </w:r>
          <w:r>
            <w:rPr>
              <w:rStyle w:val="57"/>
              <w:rFonts w:ascii="仿宋" w:hAnsi="仿宋" w:eastAsia="仿宋"/>
              <w:sz w:val="24"/>
            </w:rPr>
            <w:t>2</w:t>
          </w:r>
          <w:r>
            <w:rPr>
              <w:rStyle w:val="57"/>
              <w:rFonts w:hint="eastAsia" w:ascii="仿宋" w:hAnsi="仿宋" w:eastAsia="仿宋"/>
              <w:sz w:val="24"/>
            </w:rPr>
            <w:t>、政府采购优惠政策</w:t>
          </w:r>
          <w:r>
            <w:rPr>
              <w:rFonts w:ascii="仿宋" w:hAnsi="仿宋" w:eastAsia="仿宋"/>
              <w:sz w:val="24"/>
            </w:rPr>
            <w:tab/>
          </w:r>
          <w:r>
            <w:rPr>
              <w:rFonts w:ascii="仿宋" w:hAnsi="仿宋" w:eastAsia="仿宋"/>
              <w:sz w:val="24"/>
            </w:rPr>
            <w:fldChar w:fldCharType="begin"/>
          </w:r>
          <w:r>
            <w:rPr>
              <w:rFonts w:ascii="仿宋" w:hAnsi="仿宋" w:eastAsia="仿宋"/>
              <w:sz w:val="24"/>
            </w:rPr>
            <w:instrText xml:space="preserve"> PAGEREF _Toc45030749 \h </w:instrText>
          </w:r>
          <w:r>
            <w:rPr>
              <w:rFonts w:ascii="仿宋" w:hAnsi="仿宋" w:eastAsia="仿宋"/>
              <w:sz w:val="24"/>
            </w:rPr>
            <w:fldChar w:fldCharType="separate"/>
          </w:r>
          <w:r>
            <w:rPr>
              <w:rFonts w:ascii="仿宋" w:hAnsi="仿宋" w:eastAsia="仿宋"/>
              <w:sz w:val="24"/>
            </w:rPr>
            <w:t>12</w:t>
          </w:r>
          <w:r>
            <w:rPr>
              <w:rFonts w:ascii="仿宋" w:hAnsi="仿宋" w:eastAsia="仿宋"/>
              <w:sz w:val="24"/>
            </w:rPr>
            <w:fldChar w:fldCharType="end"/>
          </w:r>
          <w:r>
            <w:rPr>
              <w:rFonts w:ascii="仿宋" w:hAnsi="仿宋" w:eastAsia="仿宋"/>
              <w:sz w:val="24"/>
            </w:rPr>
            <w:fldChar w:fldCharType="end"/>
          </w:r>
        </w:p>
        <w:p>
          <w:pPr>
            <w:pStyle w:val="34"/>
            <w:tabs>
              <w:tab w:val="right" w:leader="dot" w:pos="9628"/>
            </w:tabs>
            <w:spacing w:line="360" w:lineRule="auto"/>
            <w:rPr>
              <w:rFonts w:ascii="仿宋" w:hAnsi="仿宋" w:eastAsia="仿宋" w:cstheme="minorBidi"/>
              <w:b w:val="0"/>
              <w:bCs w:val="0"/>
              <w:caps w:val="0"/>
              <w:sz w:val="24"/>
            </w:rPr>
          </w:pPr>
          <w:r>
            <w:fldChar w:fldCharType="begin"/>
          </w:r>
          <w:r>
            <w:instrText xml:space="preserve"> HYPERLINK \l "_Toc45030750" </w:instrText>
          </w:r>
          <w:r>
            <w:fldChar w:fldCharType="separate"/>
          </w:r>
          <w:r>
            <w:rPr>
              <w:rStyle w:val="57"/>
              <w:rFonts w:hint="eastAsia" w:ascii="仿宋" w:hAnsi="仿宋" w:eastAsia="仿宋"/>
              <w:sz w:val="24"/>
            </w:rPr>
            <w:t>第五章</w:t>
          </w:r>
          <w:r>
            <w:rPr>
              <w:rStyle w:val="57"/>
              <w:rFonts w:ascii="仿宋" w:hAnsi="仿宋" w:eastAsia="仿宋"/>
              <w:sz w:val="24"/>
            </w:rPr>
            <w:t xml:space="preserve">  </w:t>
          </w:r>
          <w:r>
            <w:rPr>
              <w:rStyle w:val="57"/>
              <w:rFonts w:hint="eastAsia" w:ascii="仿宋" w:hAnsi="仿宋" w:eastAsia="仿宋"/>
              <w:sz w:val="24"/>
            </w:rPr>
            <w:t>投标人须知前附表</w:t>
          </w:r>
          <w:r>
            <w:rPr>
              <w:rFonts w:ascii="仿宋" w:hAnsi="仿宋" w:eastAsia="仿宋"/>
              <w:sz w:val="24"/>
            </w:rPr>
            <w:tab/>
          </w:r>
          <w:r>
            <w:rPr>
              <w:rFonts w:ascii="仿宋" w:hAnsi="仿宋" w:eastAsia="仿宋"/>
              <w:sz w:val="24"/>
            </w:rPr>
            <w:fldChar w:fldCharType="begin"/>
          </w:r>
          <w:r>
            <w:rPr>
              <w:rFonts w:ascii="仿宋" w:hAnsi="仿宋" w:eastAsia="仿宋"/>
              <w:sz w:val="24"/>
            </w:rPr>
            <w:instrText xml:space="preserve"> PAGEREF _Toc45030750 \h </w:instrText>
          </w:r>
          <w:r>
            <w:rPr>
              <w:rFonts w:ascii="仿宋" w:hAnsi="仿宋" w:eastAsia="仿宋"/>
              <w:sz w:val="24"/>
            </w:rPr>
            <w:fldChar w:fldCharType="separate"/>
          </w:r>
          <w:r>
            <w:rPr>
              <w:rFonts w:ascii="仿宋" w:hAnsi="仿宋" w:eastAsia="仿宋"/>
              <w:sz w:val="24"/>
            </w:rPr>
            <w:t>14</w:t>
          </w:r>
          <w:r>
            <w:rPr>
              <w:rFonts w:ascii="仿宋" w:hAnsi="仿宋" w:eastAsia="仿宋"/>
              <w:sz w:val="24"/>
            </w:rPr>
            <w:fldChar w:fldCharType="end"/>
          </w:r>
          <w:r>
            <w:rPr>
              <w:rFonts w:ascii="仿宋" w:hAnsi="仿宋" w:eastAsia="仿宋"/>
              <w:sz w:val="24"/>
            </w:rPr>
            <w:fldChar w:fldCharType="end"/>
          </w:r>
        </w:p>
        <w:p>
          <w:pPr>
            <w:pStyle w:val="34"/>
            <w:tabs>
              <w:tab w:val="right" w:leader="dot" w:pos="9628"/>
            </w:tabs>
            <w:spacing w:line="360" w:lineRule="auto"/>
            <w:rPr>
              <w:rFonts w:ascii="仿宋" w:hAnsi="仿宋" w:eastAsia="仿宋" w:cstheme="minorBidi"/>
              <w:b w:val="0"/>
              <w:bCs w:val="0"/>
              <w:caps w:val="0"/>
              <w:sz w:val="24"/>
            </w:rPr>
          </w:pPr>
          <w:r>
            <w:fldChar w:fldCharType="begin"/>
          </w:r>
          <w:r>
            <w:instrText xml:space="preserve"> HYPERLINK \l "_Toc45030751" </w:instrText>
          </w:r>
          <w:r>
            <w:fldChar w:fldCharType="separate"/>
          </w:r>
          <w:r>
            <w:rPr>
              <w:rStyle w:val="57"/>
              <w:rFonts w:hint="eastAsia" w:ascii="仿宋" w:hAnsi="仿宋" w:eastAsia="仿宋"/>
              <w:sz w:val="24"/>
            </w:rPr>
            <w:t>第六章</w:t>
          </w:r>
          <w:r>
            <w:rPr>
              <w:rStyle w:val="57"/>
              <w:rFonts w:ascii="仿宋" w:hAnsi="仿宋" w:eastAsia="仿宋"/>
              <w:sz w:val="24"/>
            </w:rPr>
            <w:t xml:space="preserve">  </w:t>
          </w:r>
          <w:r>
            <w:rPr>
              <w:rStyle w:val="57"/>
              <w:rFonts w:hint="eastAsia" w:ascii="仿宋" w:hAnsi="仿宋" w:eastAsia="仿宋"/>
              <w:sz w:val="24"/>
            </w:rPr>
            <w:t>投标人须知</w:t>
          </w:r>
          <w:r>
            <w:rPr>
              <w:rFonts w:ascii="仿宋" w:hAnsi="仿宋" w:eastAsia="仿宋"/>
              <w:sz w:val="24"/>
            </w:rPr>
            <w:tab/>
          </w:r>
          <w:r>
            <w:rPr>
              <w:rFonts w:ascii="仿宋" w:hAnsi="仿宋" w:eastAsia="仿宋"/>
              <w:sz w:val="24"/>
            </w:rPr>
            <w:fldChar w:fldCharType="begin"/>
          </w:r>
          <w:r>
            <w:rPr>
              <w:rFonts w:ascii="仿宋" w:hAnsi="仿宋" w:eastAsia="仿宋"/>
              <w:sz w:val="24"/>
            </w:rPr>
            <w:instrText xml:space="preserve"> PAGEREF _Toc45030751 \h </w:instrText>
          </w:r>
          <w:r>
            <w:rPr>
              <w:rFonts w:ascii="仿宋" w:hAnsi="仿宋" w:eastAsia="仿宋"/>
              <w:sz w:val="24"/>
            </w:rPr>
            <w:fldChar w:fldCharType="separate"/>
          </w:r>
          <w:r>
            <w:rPr>
              <w:rFonts w:ascii="仿宋" w:hAnsi="仿宋" w:eastAsia="仿宋"/>
              <w:sz w:val="24"/>
            </w:rPr>
            <w:t>15</w:t>
          </w:r>
          <w:r>
            <w:rPr>
              <w:rFonts w:ascii="仿宋" w:hAnsi="仿宋" w:eastAsia="仿宋"/>
              <w:sz w:val="24"/>
            </w:rPr>
            <w:fldChar w:fldCharType="end"/>
          </w:r>
          <w:r>
            <w:rPr>
              <w:rFonts w:ascii="仿宋" w:hAnsi="仿宋" w:eastAsia="仿宋"/>
              <w:sz w:val="24"/>
            </w:rPr>
            <w:fldChar w:fldCharType="end"/>
          </w:r>
        </w:p>
        <w:p>
          <w:pPr>
            <w:pStyle w:val="41"/>
            <w:tabs>
              <w:tab w:val="right" w:leader="dot" w:pos="9628"/>
            </w:tabs>
            <w:spacing w:line="360" w:lineRule="auto"/>
            <w:rPr>
              <w:rFonts w:ascii="仿宋" w:hAnsi="仿宋" w:eastAsia="仿宋" w:cstheme="minorBidi"/>
              <w:smallCaps w:val="0"/>
              <w:sz w:val="24"/>
            </w:rPr>
          </w:pPr>
          <w:r>
            <w:fldChar w:fldCharType="begin"/>
          </w:r>
          <w:r>
            <w:instrText xml:space="preserve"> HYPERLINK \l "_Toc45030752" </w:instrText>
          </w:r>
          <w:r>
            <w:fldChar w:fldCharType="separate"/>
          </w:r>
          <w:r>
            <w:rPr>
              <w:rStyle w:val="57"/>
              <w:rFonts w:hint="eastAsia" w:ascii="仿宋" w:hAnsi="仿宋" w:eastAsia="仿宋"/>
              <w:sz w:val="24"/>
            </w:rPr>
            <w:t>一、说</w:t>
          </w:r>
          <w:r>
            <w:rPr>
              <w:rStyle w:val="57"/>
              <w:rFonts w:ascii="仿宋" w:hAnsi="仿宋" w:eastAsia="仿宋"/>
              <w:sz w:val="24"/>
            </w:rPr>
            <w:t xml:space="preserve">  </w:t>
          </w:r>
          <w:r>
            <w:rPr>
              <w:rStyle w:val="57"/>
              <w:rFonts w:hint="eastAsia" w:ascii="仿宋" w:hAnsi="仿宋" w:eastAsia="仿宋"/>
              <w:sz w:val="24"/>
            </w:rPr>
            <w:t>明</w:t>
          </w:r>
          <w:r>
            <w:rPr>
              <w:rFonts w:ascii="仿宋" w:hAnsi="仿宋" w:eastAsia="仿宋"/>
              <w:sz w:val="24"/>
            </w:rPr>
            <w:tab/>
          </w:r>
          <w:r>
            <w:rPr>
              <w:rFonts w:ascii="仿宋" w:hAnsi="仿宋" w:eastAsia="仿宋"/>
              <w:sz w:val="24"/>
            </w:rPr>
            <w:fldChar w:fldCharType="begin"/>
          </w:r>
          <w:r>
            <w:rPr>
              <w:rFonts w:ascii="仿宋" w:hAnsi="仿宋" w:eastAsia="仿宋"/>
              <w:sz w:val="24"/>
            </w:rPr>
            <w:instrText xml:space="preserve"> PAGEREF _Toc45030752 \h </w:instrText>
          </w:r>
          <w:r>
            <w:rPr>
              <w:rFonts w:ascii="仿宋" w:hAnsi="仿宋" w:eastAsia="仿宋"/>
              <w:sz w:val="24"/>
            </w:rPr>
            <w:fldChar w:fldCharType="separate"/>
          </w:r>
          <w:r>
            <w:rPr>
              <w:rFonts w:ascii="仿宋" w:hAnsi="仿宋" w:eastAsia="仿宋"/>
              <w:sz w:val="24"/>
            </w:rPr>
            <w:t>15</w:t>
          </w:r>
          <w:r>
            <w:rPr>
              <w:rFonts w:ascii="仿宋" w:hAnsi="仿宋" w:eastAsia="仿宋"/>
              <w:sz w:val="24"/>
            </w:rPr>
            <w:fldChar w:fldCharType="end"/>
          </w:r>
          <w:r>
            <w:rPr>
              <w:rFonts w:ascii="仿宋" w:hAnsi="仿宋" w:eastAsia="仿宋"/>
              <w:sz w:val="24"/>
            </w:rPr>
            <w:fldChar w:fldCharType="end"/>
          </w:r>
        </w:p>
        <w:p>
          <w:pPr>
            <w:pStyle w:val="41"/>
            <w:tabs>
              <w:tab w:val="right" w:leader="dot" w:pos="9628"/>
            </w:tabs>
            <w:spacing w:line="360" w:lineRule="auto"/>
            <w:rPr>
              <w:rFonts w:ascii="仿宋" w:hAnsi="仿宋" w:eastAsia="仿宋" w:cstheme="minorBidi"/>
              <w:smallCaps w:val="0"/>
              <w:sz w:val="24"/>
            </w:rPr>
          </w:pPr>
          <w:r>
            <w:fldChar w:fldCharType="begin"/>
          </w:r>
          <w:r>
            <w:instrText xml:space="preserve"> HYPERLINK \l "_Toc45030753" </w:instrText>
          </w:r>
          <w:r>
            <w:fldChar w:fldCharType="separate"/>
          </w:r>
          <w:r>
            <w:rPr>
              <w:rStyle w:val="57"/>
              <w:rFonts w:hint="eastAsia" w:ascii="仿宋" w:hAnsi="仿宋" w:eastAsia="仿宋"/>
              <w:sz w:val="24"/>
            </w:rPr>
            <w:t>二、招标文件说明</w:t>
          </w:r>
          <w:r>
            <w:rPr>
              <w:rFonts w:ascii="仿宋" w:hAnsi="仿宋" w:eastAsia="仿宋"/>
              <w:sz w:val="24"/>
            </w:rPr>
            <w:tab/>
          </w:r>
          <w:r>
            <w:rPr>
              <w:rFonts w:ascii="仿宋" w:hAnsi="仿宋" w:eastAsia="仿宋"/>
              <w:sz w:val="24"/>
            </w:rPr>
            <w:fldChar w:fldCharType="begin"/>
          </w:r>
          <w:r>
            <w:rPr>
              <w:rFonts w:ascii="仿宋" w:hAnsi="仿宋" w:eastAsia="仿宋"/>
              <w:sz w:val="24"/>
            </w:rPr>
            <w:instrText xml:space="preserve"> PAGEREF _Toc45030753 \h </w:instrText>
          </w:r>
          <w:r>
            <w:rPr>
              <w:rFonts w:ascii="仿宋" w:hAnsi="仿宋" w:eastAsia="仿宋"/>
              <w:sz w:val="24"/>
            </w:rPr>
            <w:fldChar w:fldCharType="separate"/>
          </w:r>
          <w:r>
            <w:rPr>
              <w:rFonts w:ascii="仿宋" w:hAnsi="仿宋" w:eastAsia="仿宋"/>
              <w:sz w:val="24"/>
            </w:rPr>
            <w:t>17</w:t>
          </w:r>
          <w:r>
            <w:rPr>
              <w:rFonts w:ascii="仿宋" w:hAnsi="仿宋" w:eastAsia="仿宋"/>
              <w:sz w:val="24"/>
            </w:rPr>
            <w:fldChar w:fldCharType="end"/>
          </w:r>
          <w:r>
            <w:rPr>
              <w:rFonts w:ascii="仿宋" w:hAnsi="仿宋" w:eastAsia="仿宋"/>
              <w:sz w:val="24"/>
            </w:rPr>
            <w:fldChar w:fldCharType="end"/>
          </w:r>
        </w:p>
        <w:p>
          <w:pPr>
            <w:pStyle w:val="41"/>
            <w:tabs>
              <w:tab w:val="right" w:leader="dot" w:pos="9628"/>
            </w:tabs>
            <w:spacing w:line="360" w:lineRule="auto"/>
            <w:rPr>
              <w:rFonts w:ascii="仿宋" w:hAnsi="仿宋" w:eastAsia="仿宋" w:cstheme="minorBidi"/>
              <w:smallCaps w:val="0"/>
              <w:sz w:val="24"/>
            </w:rPr>
          </w:pPr>
          <w:r>
            <w:fldChar w:fldCharType="begin"/>
          </w:r>
          <w:r>
            <w:instrText xml:space="preserve"> HYPERLINK \l "_Toc45030754" </w:instrText>
          </w:r>
          <w:r>
            <w:fldChar w:fldCharType="separate"/>
          </w:r>
          <w:r>
            <w:rPr>
              <w:rStyle w:val="57"/>
              <w:rFonts w:hint="eastAsia" w:ascii="仿宋" w:hAnsi="仿宋" w:eastAsia="仿宋"/>
              <w:sz w:val="24"/>
            </w:rPr>
            <w:t>三、投标文件的编写</w:t>
          </w:r>
          <w:r>
            <w:rPr>
              <w:rFonts w:ascii="仿宋" w:hAnsi="仿宋" w:eastAsia="仿宋"/>
              <w:sz w:val="24"/>
            </w:rPr>
            <w:tab/>
          </w:r>
          <w:r>
            <w:rPr>
              <w:rFonts w:ascii="仿宋" w:hAnsi="仿宋" w:eastAsia="仿宋"/>
              <w:sz w:val="24"/>
            </w:rPr>
            <w:fldChar w:fldCharType="begin"/>
          </w:r>
          <w:r>
            <w:rPr>
              <w:rFonts w:ascii="仿宋" w:hAnsi="仿宋" w:eastAsia="仿宋"/>
              <w:sz w:val="24"/>
            </w:rPr>
            <w:instrText xml:space="preserve"> PAGEREF _Toc45030754 \h </w:instrText>
          </w:r>
          <w:r>
            <w:rPr>
              <w:rFonts w:ascii="仿宋" w:hAnsi="仿宋" w:eastAsia="仿宋"/>
              <w:sz w:val="24"/>
            </w:rPr>
            <w:fldChar w:fldCharType="separate"/>
          </w:r>
          <w:r>
            <w:rPr>
              <w:rFonts w:ascii="仿宋" w:hAnsi="仿宋" w:eastAsia="仿宋"/>
              <w:sz w:val="24"/>
            </w:rPr>
            <w:t>18</w:t>
          </w:r>
          <w:r>
            <w:rPr>
              <w:rFonts w:ascii="仿宋" w:hAnsi="仿宋" w:eastAsia="仿宋"/>
              <w:sz w:val="24"/>
            </w:rPr>
            <w:fldChar w:fldCharType="end"/>
          </w:r>
          <w:r>
            <w:rPr>
              <w:rFonts w:ascii="仿宋" w:hAnsi="仿宋" w:eastAsia="仿宋"/>
              <w:sz w:val="24"/>
            </w:rPr>
            <w:fldChar w:fldCharType="end"/>
          </w:r>
        </w:p>
        <w:p>
          <w:pPr>
            <w:pStyle w:val="41"/>
            <w:tabs>
              <w:tab w:val="right" w:leader="dot" w:pos="9628"/>
            </w:tabs>
            <w:spacing w:line="360" w:lineRule="auto"/>
            <w:rPr>
              <w:rFonts w:ascii="仿宋" w:hAnsi="仿宋" w:eastAsia="仿宋" w:cstheme="minorBidi"/>
              <w:smallCaps w:val="0"/>
              <w:sz w:val="24"/>
            </w:rPr>
          </w:pPr>
          <w:r>
            <w:fldChar w:fldCharType="begin"/>
          </w:r>
          <w:r>
            <w:instrText xml:space="preserve"> HYPERLINK \l "_Toc45030755" </w:instrText>
          </w:r>
          <w:r>
            <w:fldChar w:fldCharType="separate"/>
          </w:r>
          <w:r>
            <w:rPr>
              <w:rStyle w:val="57"/>
              <w:rFonts w:hint="eastAsia" w:ascii="仿宋" w:hAnsi="仿宋" w:eastAsia="仿宋"/>
              <w:sz w:val="24"/>
            </w:rPr>
            <w:t>四、投标文件的递交</w:t>
          </w:r>
          <w:r>
            <w:rPr>
              <w:rFonts w:ascii="仿宋" w:hAnsi="仿宋" w:eastAsia="仿宋"/>
              <w:sz w:val="24"/>
            </w:rPr>
            <w:tab/>
          </w:r>
          <w:r>
            <w:rPr>
              <w:rFonts w:ascii="仿宋" w:hAnsi="仿宋" w:eastAsia="仿宋"/>
              <w:sz w:val="24"/>
            </w:rPr>
            <w:fldChar w:fldCharType="begin"/>
          </w:r>
          <w:r>
            <w:rPr>
              <w:rFonts w:ascii="仿宋" w:hAnsi="仿宋" w:eastAsia="仿宋"/>
              <w:sz w:val="24"/>
            </w:rPr>
            <w:instrText xml:space="preserve"> PAGEREF _Toc45030755 \h </w:instrText>
          </w:r>
          <w:r>
            <w:rPr>
              <w:rFonts w:ascii="仿宋" w:hAnsi="仿宋" w:eastAsia="仿宋"/>
              <w:sz w:val="24"/>
            </w:rPr>
            <w:fldChar w:fldCharType="separate"/>
          </w:r>
          <w:r>
            <w:rPr>
              <w:rFonts w:ascii="仿宋" w:hAnsi="仿宋" w:eastAsia="仿宋"/>
              <w:sz w:val="24"/>
            </w:rPr>
            <w:t>20</w:t>
          </w:r>
          <w:r>
            <w:rPr>
              <w:rFonts w:ascii="仿宋" w:hAnsi="仿宋" w:eastAsia="仿宋"/>
              <w:sz w:val="24"/>
            </w:rPr>
            <w:fldChar w:fldCharType="end"/>
          </w:r>
          <w:r>
            <w:rPr>
              <w:rFonts w:ascii="仿宋" w:hAnsi="仿宋" w:eastAsia="仿宋"/>
              <w:sz w:val="24"/>
            </w:rPr>
            <w:fldChar w:fldCharType="end"/>
          </w:r>
        </w:p>
        <w:p>
          <w:pPr>
            <w:pStyle w:val="41"/>
            <w:tabs>
              <w:tab w:val="right" w:leader="dot" w:pos="9628"/>
            </w:tabs>
            <w:spacing w:line="360" w:lineRule="auto"/>
            <w:rPr>
              <w:rFonts w:ascii="仿宋" w:hAnsi="仿宋" w:eastAsia="仿宋" w:cstheme="minorBidi"/>
              <w:smallCaps w:val="0"/>
              <w:sz w:val="24"/>
            </w:rPr>
          </w:pPr>
          <w:r>
            <w:fldChar w:fldCharType="begin"/>
          </w:r>
          <w:r>
            <w:instrText xml:space="preserve"> HYPERLINK \l "_Toc45030756" </w:instrText>
          </w:r>
          <w:r>
            <w:fldChar w:fldCharType="separate"/>
          </w:r>
          <w:r>
            <w:rPr>
              <w:rStyle w:val="57"/>
              <w:rFonts w:hint="eastAsia" w:ascii="仿宋" w:hAnsi="仿宋" w:eastAsia="仿宋"/>
              <w:sz w:val="24"/>
            </w:rPr>
            <w:t>五、开标和评标</w:t>
          </w:r>
          <w:r>
            <w:rPr>
              <w:rFonts w:ascii="仿宋" w:hAnsi="仿宋" w:eastAsia="仿宋"/>
              <w:sz w:val="24"/>
            </w:rPr>
            <w:tab/>
          </w:r>
          <w:r>
            <w:rPr>
              <w:rFonts w:ascii="仿宋" w:hAnsi="仿宋" w:eastAsia="仿宋"/>
              <w:sz w:val="24"/>
            </w:rPr>
            <w:fldChar w:fldCharType="begin"/>
          </w:r>
          <w:r>
            <w:rPr>
              <w:rFonts w:ascii="仿宋" w:hAnsi="仿宋" w:eastAsia="仿宋"/>
              <w:sz w:val="24"/>
            </w:rPr>
            <w:instrText xml:space="preserve"> PAGEREF _Toc45030756 \h </w:instrText>
          </w:r>
          <w:r>
            <w:rPr>
              <w:rFonts w:ascii="仿宋" w:hAnsi="仿宋" w:eastAsia="仿宋"/>
              <w:sz w:val="24"/>
            </w:rPr>
            <w:fldChar w:fldCharType="separate"/>
          </w:r>
          <w:r>
            <w:rPr>
              <w:rFonts w:ascii="仿宋" w:hAnsi="仿宋" w:eastAsia="仿宋"/>
              <w:sz w:val="24"/>
            </w:rPr>
            <w:t>22</w:t>
          </w:r>
          <w:r>
            <w:rPr>
              <w:rFonts w:ascii="仿宋" w:hAnsi="仿宋" w:eastAsia="仿宋"/>
              <w:sz w:val="24"/>
            </w:rPr>
            <w:fldChar w:fldCharType="end"/>
          </w:r>
          <w:r>
            <w:rPr>
              <w:rFonts w:ascii="仿宋" w:hAnsi="仿宋" w:eastAsia="仿宋"/>
              <w:sz w:val="24"/>
            </w:rPr>
            <w:fldChar w:fldCharType="end"/>
          </w:r>
        </w:p>
        <w:p>
          <w:pPr>
            <w:pStyle w:val="41"/>
            <w:tabs>
              <w:tab w:val="right" w:leader="dot" w:pos="9628"/>
            </w:tabs>
            <w:spacing w:line="360" w:lineRule="auto"/>
            <w:rPr>
              <w:rFonts w:ascii="仿宋" w:hAnsi="仿宋" w:eastAsia="仿宋" w:cstheme="minorBidi"/>
              <w:smallCaps w:val="0"/>
              <w:sz w:val="24"/>
            </w:rPr>
          </w:pPr>
          <w:r>
            <w:fldChar w:fldCharType="begin"/>
          </w:r>
          <w:r>
            <w:instrText xml:space="preserve"> HYPERLINK \l "_Toc45030757" </w:instrText>
          </w:r>
          <w:r>
            <w:fldChar w:fldCharType="separate"/>
          </w:r>
          <w:r>
            <w:rPr>
              <w:rStyle w:val="57"/>
              <w:rFonts w:hint="eastAsia" w:ascii="仿宋" w:hAnsi="仿宋" w:eastAsia="仿宋"/>
              <w:sz w:val="24"/>
            </w:rPr>
            <w:t>六、授予合同</w:t>
          </w:r>
          <w:r>
            <w:rPr>
              <w:rFonts w:ascii="仿宋" w:hAnsi="仿宋" w:eastAsia="仿宋"/>
              <w:sz w:val="24"/>
            </w:rPr>
            <w:tab/>
          </w:r>
          <w:r>
            <w:rPr>
              <w:rFonts w:ascii="仿宋" w:hAnsi="仿宋" w:eastAsia="仿宋"/>
              <w:sz w:val="24"/>
            </w:rPr>
            <w:fldChar w:fldCharType="begin"/>
          </w:r>
          <w:r>
            <w:rPr>
              <w:rFonts w:ascii="仿宋" w:hAnsi="仿宋" w:eastAsia="仿宋"/>
              <w:sz w:val="24"/>
            </w:rPr>
            <w:instrText xml:space="preserve"> PAGEREF _Toc45030757 \h </w:instrText>
          </w:r>
          <w:r>
            <w:rPr>
              <w:rFonts w:ascii="仿宋" w:hAnsi="仿宋" w:eastAsia="仿宋"/>
              <w:sz w:val="24"/>
            </w:rPr>
            <w:fldChar w:fldCharType="separate"/>
          </w:r>
          <w:r>
            <w:rPr>
              <w:rFonts w:ascii="仿宋" w:hAnsi="仿宋" w:eastAsia="仿宋"/>
              <w:sz w:val="24"/>
            </w:rPr>
            <w:t>24</w:t>
          </w:r>
          <w:r>
            <w:rPr>
              <w:rFonts w:ascii="仿宋" w:hAnsi="仿宋" w:eastAsia="仿宋"/>
              <w:sz w:val="24"/>
            </w:rPr>
            <w:fldChar w:fldCharType="end"/>
          </w:r>
          <w:r>
            <w:rPr>
              <w:rFonts w:ascii="仿宋" w:hAnsi="仿宋" w:eastAsia="仿宋"/>
              <w:sz w:val="24"/>
            </w:rPr>
            <w:fldChar w:fldCharType="end"/>
          </w:r>
        </w:p>
        <w:p>
          <w:pPr>
            <w:pStyle w:val="34"/>
            <w:tabs>
              <w:tab w:val="right" w:leader="dot" w:pos="9628"/>
            </w:tabs>
            <w:spacing w:line="360" w:lineRule="auto"/>
            <w:rPr>
              <w:rFonts w:ascii="仿宋" w:hAnsi="仿宋" w:eastAsia="仿宋" w:cstheme="minorBidi"/>
              <w:b w:val="0"/>
              <w:bCs w:val="0"/>
              <w:caps w:val="0"/>
              <w:sz w:val="24"/>
            </w:rPr>
          </w:pPr>
          <w:r>
            <w:fldChar w:fldCharType="begin"/>
          </w:r>
          <w:r>
            <w:instrText xml:space="preserve"> HYPERLINK \l "_Toc45030758" </w:instrText>
          </w:r>
          <w:r>
            <w:fldChar w:fldCharType="separate"/>
          </w:r>
          <w:r>
            <w:rPr>
              <w:rStyle w:val="57"/>
              <w:rFonts w:hint="eastAsia" w:ascii="仿宋" w:hAnsi="仿宋" w:eastAsia="仿宋"/>
              <w:sz w:val="24"/>
            </w:rPr>
            <w:t>第七章</w:t>
          </w:r>
          <w:r>
            <w:rPr>
              <w:rStyle w:val="57"/>
              <w:rFonts w:ascii="仿宋" w:hAnsi="仿宋" w:eastAsia="仿宋"/>
              <w:sz w:val="24"/>
            </w:rPr>
            <w:t xml:space="preserve">  </w:t>
          </w:r>
          <w:r>
            <w:rPr>
              <w:rStyle w:val="57"/>
              <w:rFonts w:hint="eastAsia" w:ascii="仿宋" w:hAnsi="仿宋" w:eastAsia="仿宋"/>
              <w:sz w:val="24"/>
            </w:rPr>
            <w:t>投标文件格式</w:t>
          </w:r>
          <w:r>
            <w:rPr>
              <w:rFonts w:ascii="仿宋" w:hAnsi="仿宋" w:eastAsia="仿宋"/>
              <w:sz w:val="24"/>
            </w:rPr>
            <w:tab/>
          </w:r>
          <w:r>
            <w:rPr>
              <w:rFonts w:ascii="仿宋" w:hAnsi="仿宋" w:eastAsia="仿宋"/>
              <w:sz w:val="24"/>
            </w:rPr>
            <w:fldChar w:fldCharType="begin"/>
          </w:r>
          <w:r>
            <w:rPr>
              <w:rFonts w:ascii="仿宋" w:hAnsi="仿宋" w:eastAsia="仿宋"/>
              <w:sz w:val="24"/>
            </w:rPr>
            <w:instrText xml:space="preserve"> PAGEREF _Toc45030758 \h </w:instrText>
          </w:r>
          <w:r>
            <w:rPr>
              <w:rFonts w:ascii="仿宋" w:hAnsi="仿宋" w:eastAsia="仿宋"/>
              <w:sz w:val="24"/>
            </w:rPr>
            <w:fldChar w:fldCharType="separate"/>
          </w:r>
          <w:r>
            <w:rPr>
              <w:rFonts w:ascii="仿宋" w:hAnsi="仿宋" w:eastAsia="仿宋"/>
              <w:sz w:val="24"/>
            </w:rPr>
            <w:t>26</w:t>
          </w:r>
          <w:r>
            <w:rPr>
              <w:rFonts w:ascii="仿宋" w:hAnsi="仿宋" w:eastAsia="仿宋"/>
              <w:sz w:val="24"/>
            </w:rPr>
            <w:fldChar w:fldCharType="end"/>
          </w:r>
          <w:r>
            <w:rPr>
              <w:rFonts w:ascii="仿宋" w:hAnsi="仿宋" w:eastAsia="仿宋"/>
              <w:sz w:val="24"/>
            </w:rPr>
            <w:fldChar w:fldCharType="end"/>
          </w:r>
        </w:p>
        <w:p>
          <w:pPr>
            <w:pStyle w:val="41"/>
            <w:tabs>
              <w:tab w:val="right" w:leader="dot" w:pos="9628"/>
            </w:tabs>
            <w:spacing w:line="360" w:lineRule="auto"/>
            <w:rPr>
              <w:rFonts w:ascii="仿宋" w:hAnsi="仿宋" w:eastAsia="仿宋" w:cstheme="minorBidi"/>
              <w:smallCaps w:val="0"/>
              <w:sz w:val="24"/>
            </w:rPr>
          </w:pPr>
          <w:r>
            <w:fldChar w:fldCharType="begin"/>
          </w:r>
          <w:r>
            <w:instrText xml:space="preserve"> HYPERLINK \l "_Toc45030759" </w:instrText>
          </w:r>
          <w:r>
            <w:fldChar w:fldCharType="separate"/>
          </w:r>
          <w:r>
            <w:rPr>
              <w:rStyle w:val="57"/>
              <w:rFonts w:hint="eastAsia" w:ascii="仿宋" w:hAnsi="仿宋" w:eastAsia="仿宋"/>
              <w:sz w:val="24"/>
            </w:rPr>
            <w:t>投标文件编制说明</w:t>
          </w:r>
          <w:r>
            <w:rPr>
              <w:rFonts w:ascii="仿宋" w:hAnsi="仿宋" w:eastAsia="仿宋"/>
              <w:sz w:val="24"/>
            </w:rPr>
            <w:tab/>
          </w:r>
          <w:r>
            <w:rPr>
              <w:rFonts w:ascii="仿宋" w:hAnsi="仿宋" w:eastAsia="仿宋"/>
              <w:sz w:val="24"/>
            </w:rPr>
            <w:fldChar w:fldCharType="begin"/>
          </w:r>
          <w:r>
            <w:rPr>
              <w:rFonts w:ascii="仿宋" w:hAnsi="仿宋" w:eastAsia="仿宋"/>
              <w:sz w:val="24"/>
            </w:rPr>
            <w:instrText xml:space="preserve"> PAGEREF _Toc45030759 \h </w:instrText>
          </w:r>
          <w:r>
            <w:rPr>
              <w:rFonts w:ascii="仿宋" w:hAnsi="仿宋" w:eastAsia="仿宋"/>
              <w:sz w:val="24"/>
            </w:rPr>
            <w:fldChar w:fldCharType="separate"/>
          </w:r>
          <w:r>
            <w:rPr>
              <w:rFonts w:ascii="仿宋" w:hAnsi="仿宋" w:eastAsia="仿宋"/>
              <w:sz w:val="24"/>
            </w:rPr>
            <w:t>26</w:t>
          </w:r>
          <w:r>
            <w:rPr>
              <w:rFonts w:ascii="仿宋" w:hAnsi="仿宋" w:eastAsia="仿宋"/>
              <w:sz w:val="24"/>
            </w:rPr>
            <w:fldChar w:fldCharType="end"/>
          </w:r>
          <w:r>
            <w:rPr>
              <w:rFonts w:ascii="仿宋" w:hAnsi="仿宋" w:eastAsia="仿宋"/>
              <w:sz w:val="24"/>
            </w:rPr>
            <w:fldChar w:fldCharType="end"/>
          </w:r>
        </w:p>
        <w:p>
          <w:pPr>
            <w:pStyle w:val="41"/>
            <w:tabs>
              <w:tab w:val="right" w:leader="dot" w:pos="9628"/>
            </w:tabs>
            <w:spacing w:line="360" w:lineRule="auto"/>
            <w:rPr>
              <w:rFonts w:ascii="仿宋" w:hAnsi="仿宋" w:eastAsia="仿宋" w:cstheme="minorBidi"/>
              <w:smallCaps w:val="0"/>
              <w:sz w:val="24"/>
            </w:rPr>
          </w:pPr>
          <w:r>
            <w:fldChar w:fldCharType="begin"/>
          </w:r>
          <w:r>
            <w:instrText xml:space="preserve"> HYPERLINK \l "_Toc45030760" </w:instrText>
          </w:r>
          <w:r>
            <w:fldChar w:fldCharType="separate"/>
          </w:r>
          <w:r>
            <w:rPr>
              <w:rStyle w:val="57"/>
              <w:rFonts w:hint="eastAsia" w:ascii="仿宋" w:hAnsi="仿宋" w:eastAsia="仿宋"/>
              <w:sz w:val="24"/>
            </w:rPr>
            <w:t>投标文件格式目录</w:t>
          </w:r>
          <w:r>
            <w:rPr>
              <w:rFonts w:ascii="仿宋" w:hAnsi="仿宋" w:eastAsia="仿宋"/>
              <w:sz w:val="24"/>
            </w:rPr>
            <w:tab/>
          </w:r>
          <w:r>
            <w:rPr>
              <w:rFonts w:ascii="仿宋" w:hAnsi="仿宋" w:eastAsia="仿宋"/>
              <w:sz w:val="24"/>
            </w:rPr>
            <w:fldChar w:fldCharType="begin"/>
          </w:r>
          <w:r>
            <w:rPr>
              <w:rFonts w:ascii="仿宋" w:hAnsi="仿宋" w:eastAsia="仿宋"/>
              <w:sz w:val="24"/>
            </w:rPr>
            <w:instrText xml:space="preserve"> PAGEREF _Toc45030760 \h </w:instrText>
          </w:r>
          <w:r>
            <w:rPr>
              <w:rFonts w:ascii="仿宋" w:hAnsi="仿宋" w:eastAsia="仿宋"/>
              <w:sz w:val="24"/>
            </w:rPr>
            <w:fldChar w:fldCharType="separate"/>
          </w:r>
          <w:r>
            <w:rPr>
              <w:rFonts w:ascii="仿宋" w:hAnsi="仿宋" w:eastAsia="仿宋"/>
              <w:sz w:val="24"/>
            </w:rPr>
            <w:t>28</w:t>
          </w:r>
          <w:r>
            <w:rPr>
              <w:rFonts w:ascii="仿宋" w:hAnsi="仿宋" w:eastAsia="仿宋"/>
              <w:sz w:val="24"/>
            </w:rPr>
            <w:fldChar w:fldCharType="end"/>
          </w:r>
          <w:r>
            <w:rPr>
              <w:rFonts w:ascii="仿宋" w:hAnsi="仿宋" w:eastAsia="仿宋"/>
              <w:sz w:val="24"/>
            </w:rPr>
            <w:fldChar w:fldCharType="end"/>
          </w:r>
        </w:p>
        <w:p>
          <w:pPr>
            <w:pStyle w:val="41"/>
            <w:tabs>
              <w:tab w:val="right" w:leader="dot" w:pos="9628"/>
            </w:tabs>
            <w:spacing w:line="360" w:lineRule="auto"/>
            <w:rPr>
              <w:rFonts w:ascii="仿宋" w:hAnsi="仿宋" w:eastAsia="仿宋" w:cstheme="minorBidi"/>
              <w:smallCaps w:val="0"/>
              <w:sz w:val="24"/>
            </w:rPr>
          </w:pPr>
          <w:r>
            <w:fldChar w:fldCharType="begin"/>
          </w:r>
          <w:r>
            <w:instrText xml:space="preserve"> HYPERLINK \l "_Toc45030761" </w:instrText>
          </w:r>
          <w:r>
            <w:fldChar w:fldCharType="separate"/>
          </w:r>
          <w:r>
            <w:rPr>
              <w:rStyle w:val="57"/>
              <w:rFonts w:hint="eastAsia" w:ascii="仿宋" w:hAnsi="仿宋" w:eastAsia="仿宋"/>
              <w:sz w:val="24"/>
            </w:rPr>
            <w:t>评标指引表</w:t>
          </w:r>
          <w:r>
            <w:rPr>
              <w:rFonts w:ascii="仿宋" w:hAnsi="仿宋" w:eastAsia="仿宋"/>
              <w:sz w:val="24"/>
            </w:rPr>
            <w:tab/>
          </w:r>
          <w:r>
            <w:rPr>
              <w:rFonts w:ascii="仿宋" w:hAnsi="仿宋" w:eastAsia="仿宋"/>
              <w:sz w:val="24"/>
            </w:rPr>
            <w:fldChar w:fldCharType="begin"/>
          </w:r>
          <w:r>
            <w:rPr>
              <w:rFonts w:ascii="仿宋" w:hAnsi="仿宋" w:eastAsia="仿宋"/>
              <w:sz w:val="24"/>
            </w:rPr>
            <w:instrText xml:space="preserve"> PAGEREF _Toc45030761 \h </w:instrText>
          </w:r>
          <w:r>
            <w:rPr>
              <w:rFonts w:ascii="仿宋" w:hAnsi="仿宋" w:eastAsia="仿宋"/>
              <w:sz w:val="24"/>
            </w:rPr>
            <w:fldChar w:fldCharType="separate"/>
          </w:r>
          <w:r>
            <w:rPr>
              <w:rFonts w:ascii="仿宋" w:hAnsi="仿宋" w:eastAsia="仿宋"/>
              <w:sz w:val="24"/>
            </w:rPr>
            <w:t>29</w:t>
          </w:r>
          <w:r>
            <w:rPr>
              <w:rFonts w:ascii="仿宋" w:hAnsi="仿宋" w:eastAsia="仿宋"/>
              <w:sz w:val="24"/>
            </w:rPr>
            <w:fldChar w:fldCharType="end"/>
          </w:r>
          <w:r>
            <w:rPr>
              <w:rFonts w:ascii="仿宋" w:hAnsi="仿宋" w:eastAsia="仿宋"/>
              <w:sz w:val="24"/>
            </w:rPr>
            <w:fldChar w:fldCharType="end"/>
          </w:r>
        </w:p>
        <w:p>
          <w:pPr>
            <w:pStyle w:val="34"/>
            <w:tabs>
              <w:tab w:val="right" w:leader="dot" w:pos="9628"/>
            </w:tabs>
            <w:spacing w:line="360" w:lineRule="auto"/>
            <w:rPr>
              <w:rFonts w:asciiTheme="minorHAnsi" w:hAnsiTheme="minorHAnsi" w:eastAsiaTheme="minorEastAsia" w:cstheme="minorBidi"/>
              <w:b w:val="0"/>
              <w:bCs w:val="0"/>
              <w:caps w:val="0"/>
              <w:szCs w:val="22"/>
            </w:rPr>
          </w:pPr>
          <w:r>
            <w:fldChar w:fldCharType="begin"/>
          </w:r>
          <w:r>
            <w:instrText xml:space="preserve"> HYPERLINK \l "_Toc45030762" </w:instrText>
          </w:r>
          <w:r>
            <w:fldChar w:fldCharType="separate"/>
          </w:r>
          <w:r>
            <w:rPr>
              <w:rStyle w:val="57"/>
              <w:rFonts w:hint="eastAsia" w:ascii="仿宋" w:hAnsi="仿宋" w:eastAsia="仿宋"/>
              <w:sz w:val="24"/>
            </w:rPr>
            <w:t>第八章</w:t>
          </w:r>
          <w:r>
            <w:rPr>
              <w:rStyle w:val="57"/>
              <w:rFonts w:ascii="仿宋" w:hAnsi="仿宋" w:eastAsia="仿宋"/>
              <w:sz w:val="24"/>
            </w:rPr>
            <w:t xml:space="preserve">  </w:t>
          </w:r>
          <w:r>
            <w:rPr>
              <w:rStyle w:val="57"/>
              <w:rFonts w:hint="eastAsia" w:ascii="仿宋" w:hAnsi="仿宋" w:eastAsia="仿宋"/>
              <w:sz w:val="24"/>
            </w:rPr>
            <w:t>合同条款</w:t>
          </w:r>
          <w:r>
            <w:rPr>
              <w:rFonts w:ascii="仿宋" w:hAnsi="仿宋" w:eastAsia="仿宋"/>
              <w:sz w:val="24"/>
            </w:rPr>
            <w:tab/>
          </w:r>
          <w:r>
            <w:rPr>
              <w:rFonts w:ascii="仿宋" w:hAnsi="仿宋" w:eastAsia="仿宋"/>
              <w:sz w:val="24"/>
            </w:rPr>
            <w:fldChar w:fldCharType="begin"/>
          </w:r>
          <w:r>
            <w:rPr>
              <w:rFonts w:ascii="仿宋" w:hAnsi="仿宋" w:eastAsia="仿宋"/>
              <w:sz w:val="24"/>
            </w:rPr>
            <w:instrText xml:space="preserve"> PAGEREF _Toc45030762 \h </w:instrText>
          </w:r>
          <w:r>
            <w:rPr>
              <w:rFonts w:ascii="仿宋" w:hAnsi="仿宋" w:eastAsia="仿宋"/>
              <w:sz w:val="24"/>
            </w:rPr>
            <w:fldChar w:fldCharType="separate"/>
          </w:r>
          <w:r>
            <w:rPr>
              <w:rFonts w:ascii="仿宋" w:hAnsi="仿宋" w:eastAsia="仿宋"/>
              <w:sz w:val="24"/>
            </w:rPr>
            <w:t>47</w:t>
          </w:r>
          <w:r>
            <w:rPr>
              <w:rFonts w:ascii="仿宋" w:hAnsi="仿宋" w:eastAsia="仿宋"/>
              <w:sz w:val="24"/>
            </w:rPr>
            <w:fldChar w:fldCharType="end"/>
          </w:r>
          <w:r>
            <w:rPr>
              <w:rFonts w:ascii="仿宋" w:hAnsi="仿宋" w:eastAsia="仿宋"/>
              <w:sz w:val="24"/>
            </w:rPr>
            <w:fldChar w:fldCharType="end"/>
          </w:r>
        </w:p>
        <w:p>
          <w:r>
            <w:fldChar w:fldCharType="end"/>
          </w:r>
        </w:p>
      </w:sdtContent>
    </w:sdt>
    <w:p>
      <w:pPr>
        <w:widowControl/>
        <w:jc w:val="left"/>
      </w:pPr>
      <w:r>
        <w:br w:type="page"/>
      </w:r>
    </w:p>
    <w:p/>
    <w:p>
      <w:pPr>
        <w:pStyle w:val="2"/>
      </w:pPr>
      <w:bookmarkStart w:id="0" w:name="_Toc45030741"/>
      <w:r>
        <w:rPr>
          <w:rFonts w:hint="eastAsia"/>
        </w:rPr>
        <w:t>第一章  投标邀请</w:t>
      </w:r>
      <w:bookmarkEnd w:id="0"/>
    </w:p>
    <w:p>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cs="Arial Unicode MS"/>
          <w:snapToGrid w:val="0"/>
          <w:kern w:val="0"/>
          <w:szCs w:val="21"/>
        </w:rPr>
        <w:t>项目概况</w:t>
      </w:r>
    </w:p>
    <w:p>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snapToGrid w:val="0"/>
          <w:szCs w:val="21"/>
          <w:u w:val="single"/>
        </w:rPr>
        <w:t>深圳市2021年最低工资政策评估项目</w:t>
      </w:r>
      <w:r>
        <w:rPr>
          <w:rFonts w:hint="eastAsia" w:ascii="宋体" w:hAnsi="宋体" w:cs="Arial Unicode MS"/>
          <w:snapToGrid w:val="0"/>
          <w:kern w:val="0"/>
          <w:szCs w:val="21"/>
        </w:rPr>
        <w:t>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rPr>
        <w:t>2021年</w:t>
      </w:r>
      <w:r>
        <w:rPr>
          <w:rFonts w:hint="eastAsia" w:ascii="宋体" w:hAnsi="宋体" w:cs="Arial Unicode MS"/>
          <w:snapToGrid w:val="0"/>
          <w:kern w:val="0"/>
          <w:szCs w:val="21"/>
          <w:u w:val="single"/>
          <w:lang w:val="en-US" w:eastAsia="zh-CN"/>
        </w:rPr>
        <w:t>02</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20</w:t>
      </w:r>
      <w:r>
        <w:rPr>
          <w:rFonts w:hint="eastAsia" w:ascii="宋体" w:hAnsi="宋体" w:cs="Arial Unicode MS"/>
          <w:snapToGrid w:val="0"/>
          <w:kern w:val="0"/>
          <w:szCs w:val="21"/>
          <w:u w:val="single"/>
        </w:rPr>
        <w:t>日14点30分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pPr>
        <w:adjustRightInd w:val="0"/>
        <w:snapToGrid w:val="0"/>
        <w:spacing w:line="360" w:lineRule="auto"/>
        <w:ind w:firstLine="420" w:firstLineChars="200"/>
        <w:jc w:val="left"/>
        <w:rPr>
          <w:rFonts w:ascii="宋体" w:hAnsi="宋体" w:cs="Arial Unicode MS"/>
          <w:snapToGrid w:val="0"/>
          <w:kern w:val="0"/>
          <w:szCs w:val="21"/>
        </w:rPr>
      </w:pPr>
    </w:p>
    <w:p>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pPr>
        <w:pStyle w:val="453"/>
        <w:adjustRightInd w:val="0"/>
        <w:snapToGrid w:val="0"/>
        <w:spacing w:before="0" w:beforeAutospacing="0" w:after="0" w:afterAutospacing="0" w:line="360" w:lineRule="auto"/>
        <w:ind w:left="359" w:leftChars="171" w:firstLine="65" w:firstLineChars="31"/>
        <w:rPr>
          <w:rFonts w:hint="default" w:ascii="宋体" w:hAnsi="宋体" w:eastAsia="宋体"/>
          <w:b/>
          <w:snapToGrid w:val="0"/>
          <w:color w:val="auto"/>
          <w:sz w:val="21"/>
          <w:szCs w:val="21"/>
          <w:lang w:val="en-US" w:eastAsia="zh-CN"/>
        </w:rPr>
      </w:pPr>
      <w:r>
        <w:rPr>
          <w:rFonts w:hint="eastAsia" w:ascii="宋体" w:hAnsi="宋体" w:eastAsia="宋体"/>
          <w:snapToGrid w:val="0"/>
          <w:color w:val="auto"/>
          <w:sz w:val="21"/>
          <w:szCs w:val="21"/>
        </w:rPr>
        <w:t>1、项目编号：</w:t>
      </w:r>
      <w:r>
        <w:rPr>
          <w:rFonts w:ascii="宋体" w:hAnsi="宋体" w:eastAsia="宋体"/>
          <w:snapToGrid w:val="0"/>
          <w:color w:val="auto"/>
          <w:sz w:val="21"/>
        </w:rPr>
        <w:t>SZZZ202</w:t>
      </w:r>
      <w:r>
        <w:rPr>
          <w:rFonts w:hint="eastAsia" w:ascii="宋体" w:hAnsi="宋体" w:eastAsia="宋体"/>
          <w:snapToGrid w:val="0"/>
          <w:color w:val="auto"/>
          <w:sz w:val="21"/>
        </w:rPr>
        <w:t>1</w:t>
      </w:r>
      <w:r>
        <w:rPr>
          <w:rFonts w:hint="eastAsia" w:ascii="宋体" w:hAnsi="宋体" w:eastAsia="宋体"/>
          <w:snapToGrid w:val="0"/>
          <w:color w:val="auto"/>
          <w:sz w:val="21"/>
          <w:lang w:val="en-US" w:eastAsia="zh-CN"/>
        </w:rPr>
        <w:t>-QC0033</w:t>
      </w:r>
    </w:p>
    <w:p>
      <w:pPr>
        <w:pStyle w:val="453"/>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2、项目名称：深圳市2021年最低工资政策评估项目</w:t>
      </w:r>
    </w:p>
    <w:p>
      <w:pPr>
        <w:pStyle w:val="453"/>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3、采购方式：公开招标</w:t>
      </w:r>
    </w:p>
    <w:p>
      <w:pPr>
        <w:pStyle w:val="453"/>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4、预算金额：人民币</w:t>
      </w:r>
      <w:r>
        <w:rPr>
          <w:rFonts w:hint="eastAsia" w:ascii="宋体" w:hAnsi="宋体" w:eastAsia="宋体"/>
          <w:snapToGrid w:val="0"/>
          <w:color w:val="auto"/>
          <w:sz w:val="21"/>
          <w:szCs w:val="21"/>
          <w:u w:val="single"/>
          <w:lang w:val="en-US" w:eastAsia="zh-CN"/>
        </w:rPr>
        <w:t>19.8</w:t>
      </w:r>
      <w:r>
        <w:rPr>
          <w:rFonts w:hint="eastAsia" w:ascii="宋体" w:hAnsi="宋体" w:eastAsia="宋体"/>
          <w:snapToGrid w:val="0"/>
          <w:color w:val="auto"/>
          <w:sz w:val="21"/>
          <w:szCs w:val="21"/>
        </w:rPr>
        <w:t>万元</w:t>
      </w:r>
    </w:p>
    <w:p>
      <w:pPr>
        <w:pStyle w:val="453"/>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5、最高限价：人民币</w:t>
      </w:r>
      <w:r>
        <w:rPr>
          <w:rFonts w:hint="eastAsia" w:ascii="宋体" w:hAnsi="宋体" w:eastAsia="宋体"/>
          <w:snapToGrid w:val="0"/>
          <w:color w:val="auto"/>
          <w:sz w:val="21"/>
          <w:szCs w:val="21"/>
          <w:u w:val="single"/>
          <w:lang w:val="en-US" w:eastAsia="zh-CN"/>
        </w:rPr>
        <w:t>19.8</w:t>
      </w:r>
      <w:r>
        <w:rPr>
          <w:rFonts w:hint="eastAsia" w:ascii="宋体" w:hAnsi="宋体" w:eastAsia="宋体"/>
          <w:snapToGrid w:val="0"/>
          <w:color w:val="auto"/>
          <w:sz w:val="21"/>
          <w:szCs w:val="21"/>
        </w:rPr>
        <w:t>万元</w:t>
      </w:r>
    </w:p>
    <w:p>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6、采购需求：</w:t>
      </w:r>
    </w:p>
    <w:tbl>
      <w:tblPr>
        <w:tblStyle w:val="50"/>
        <w:tblW w:w="8788" w:type="dxa"/>
        <w:tblInd w:w="486" w:type="dxa"/>
        <w:tblBorders>
          <w:top w:val="outset" w:color="AAAAAA" w:sz="6" w:space="0"/>
          <w:left w:val="outset" w:color="AAAAAA" w:sz="6" w:space="0"/>
          <w:bottom w:val="outset" w:color="AAAAAA" w:sz="6" w:space="0"/>
          <w:right w:val="outset" w:color="AAAAAA" w:sz="6" w:space="0"/>
          <w:insideH w:val="outset" w:color="AAAAAA" w:sz="6" w:space="0"/>
          <w:insideV w:val="outset" w:color="AAAAAA" w:sz="6" w:space="0"/>
        </w:tblBorders>
        <w:tblLayout w:type="autofit"/>
        <w:tblCellMar>
          <w:top w:w="60" w:type="dxa"/>
          <w:left w:w="60" w:type="dxa"/>
          <w:bottom w:w="60" w:type="dxa"/>
          <w:right w:w="60" w:type="dxa"/>
        </w:tblCellMar>
      </w:tblPr>
      <w:tblGrid>
        <w:gridCol w:w="708"/>
        <w:gridCol w:w="3261"/>
        <w:gridCol w:w="708"/>
        <w:gridCol w:w="709"/>
        <w:gridCol w:w="2552"/>
        <w:gridCol w:w="850"/>
      </w:tblGrid>
      <w:tr>
        <w:tblPrEx>
          <w:tblBorders>
            <w:top w:val="outset" w:color="AAAAAA" w:sz="6" w:space="0"/>
            <w:left w:val="outset" w:color="AAAAAA" w:sz="6" w:space="0"/>
            <w:bottom w:val="outset" w:color="AAAAAA" w:sz="6" w:space="0"/>
            <w:right w:val="outset" w:color="AAAAAA" w:sz="6" w:space="0"/>
            <w:insideH w:val="outset" w:color="AAAAAA" w:sz="6" w:space="0"/>
            <w:insideV w:val="outset" w:color="AAAAAA" w:sz="6" w:space="0"/>
          </w:tblBorders>
          <w:tblCellMar>
            <w:top w:w="60" w:type="dxa"/>
            <w:left w:w="60" w:type="dxa"/>
            <w:bottom w:w="60" w:type="dxa"/>
            <w:right w:w="60" w:type="dxa"/>
          </w:tblCellMar>
        </w:tblPrEx>
        <w:trPr>
          <w:trHeight w:val="462" w:hRule="atLeast"/>
        </w:trPr>
        <w:tc>
          <w:tcPr>
            <w:tcW w:w="708" w:type="dxa"/>
            <w:tcBorders>
              <w:top w:val="outset" w:color="AAAAAA" w:sz="6" w:space="0"/>
              <w:left w:val="outset" w:color="AAAAAA" w:sz="6" w:space="0"/>
              <w:bottom w:val="outset" w:color="AAAAAA" w:sz="6" w:space="0"/>
              <w:right w:val="outset" w:color="AAAAAA" w:sz="6" w:space="0"/>
            </w:tcBorders>
            <w:shd w:val="clear" w:color="auto" w:fill="ABCDEF"/>
            <w:vAlign w:val="center"/>
          </w:tcPr>
          <w:p>
            <w:pPr>
              <w:pStyle w:val="45"/>
              <w:spacing w:before="0" w:beforeAutospacing="0" w:after="0" w:afterAutospacing="0" w:line="360" w:lineRule="auto"/>
              <w:jc w:val="center"/>
              <w:rPr>
                <w:sz w:val="21"/>
              </w:rPr>
            </w:pPr>
            <w:r>
              <w:rPr>
                <w:rFonts w:hint="eastAsia"/>
                <w:sz w:val="21"/>
              </w:rPr>
              <w:t>序号</w:t>
            </w:r>
          </w:p>
        </w:tc>
        <w:tc>
          <w:tcPr>
            <w:tcW w:w="3261" w:type="dxa"/>
            <w:tcBorders>
              <w:top w:val="outset" w:color="AAAAAA" w:sz="6" w:space="0"/>
              <w:left w:val="outset" w:color="AAAAAA" w:sz="6" w:space="0"/>
              <w:bottom w:val="outset" w:color="AAAAAA" w:sz="6" w:space="0"/>
              <w:right w:val="outset" w:color="AAAAAA" w:sz="6" w:space="0"/>
            </w:tcBorders>
            <w:shd w:val="clear" w:color="auto" w:fill="ABCDEF"/>
            <w:vAlign w:val="center"/>
          </w:tcPr>
          <w:p>
            <w:pPr>
              <w:pStyle w:val="45"/>
              <w:spacing w:line="360" w:lineRule="auto"/>
              <w:jc w:val="center"/>
              <w:rPr>
                <w:sz w:val="21"/>
              </w:rPr>
            </w:pPr>
            <w:r>
              <w:rPr>
                <w:sz w:val="21"/>
              </w:rPr>
              <w:t>标的名称</w:t>
            </w:r>
          </w:p>
        </w:tc>
        <w:tc>
          <w:tcPr>
            <w:tcW w:w="708" w:type="dxa"/>
            <w:tcBorders>
              <w:top w:val="outset" w:color="AAAAAA" w:sz="6" w:space="0"/>
              <w:left w:val="outset" w:color="AAAAAA" w:sz="6" w:space="0"/>
              <w:bottom w:val="outset" w:color="AAAAAA" w:sz="6" w:space="0"/>
              <w:right w:val="outset" w:color="AAAAAA" w:sz="6" w:space="0"/>
            </w:tcBorders>
            <w:shd w:val="clear" w:color="auto" w:fill="ABCDEF"/>
            <w:vAlign w:val="center"/>
          </w:tcPr>
          <w:p>
            <w:pPr>
              <w:pStyle w:val="45"/>
              <w:spacing w:before="0" w:beforeAutospacing="0" w:after="0" w:afterAutospacing="0" w:line="360" w:lineRule="auto"/>
              <w:jc w:val="center"/>
              <w:rPr>
                <w:sz w:val="21"/>
              </w:rPr>
            </w:pPr>
            <w:r>
              <w:rPr>
                <w:sz w:val="21"/>
              </w:rPr>
              <w:t>数量</w:t>
            </w:r>
          </w:p>
        </w:tc>
        <w:tc>
          <w:tcPr>
            <w:tcW w:w="709" w:type="dxa"/>
            <w:tcBorders>
              <w:top w:val="outset" w:color="AAAAAA" w:sz="6" w:space="0"/>
              <w:left w:val="outset" w:color="AAAAAA" w:sz="6" w:space="0"/>
              <w:bottom w:val="outset" w:color="AAAAAA" w:sz="6" w:space="0"/>
              <w:right w:val="outset" w:color="AAAAAA" w:sz="6" w:space="0"/>
            </w:tcBorders>
            <w:shd w:val="clear" w:color="auto" w:fill="ABCDEF"/>
            <w:vAlign w:val="center"/>
          </w:tcPr>
          <w:p>
            <w:pPr>
              <w:pStyle w:val="45"/>
              <w:spacing w:before="0" w:beforeAutospacing="0" w:after="0" w:afterAutospacing="0" w:line="360" w:lineRule="auto"/>
              <w:jc w:val="center"/>
              <w:rPr>
                <w:sz w:val="21"/>
              </w:rPr>
            </w:pPr>
            <w:r>
              <w:rPr>
                <w:sz w:val="21"/>
              </w:rPr>
              <w:t>单位</w:t>
            </w:r>
          </w:p>
        </w:tc>
        <w:tc>
          <w:tcPr>
            <w:tcW w:w="2552" w:type="dxa"/>
            <w:tcBorders>
              <w:top w:val="outset" w:color="AAAAAA" w:sz="6" w:space="0"/>
              <w:left w:val="outset" w:color="AAAAAA" w:sz="6" w:space="0"/>
              <w:bottom w:val="outset" w:color="AAAAAA" w:sz="6" w:space="0"/>
              <w:right w:val="outset" w:color="AAAAAA" w:sz="6" w:space="0"/>
            </w:tcBorders>
            <w:shd w:val="clear" w:color="auto" w:fill="ABCDEF"/>
            <w:vAlign w:val="center"/>
          </w:tcPr>
          <w:p>
            <w:pPr>
              <w:pStyle w:val="45"/>
              <w:spacing w:before="0" w:beforeAutospacing="0" w:after="0" w:afterAutospacing="0" w:line="360" w:lineRule="auto"/>
              <w:jc w:val="center"/>
              <w:rPr>
                <w:sz w:val="21"/>
              </w:rPr>
            </w:pPr>
            <w:r>
              <w:rPr>
                <w:rFonts w:hint="eastAsia"/>
                <w:sz w:val="21"/>
              </w:rPr>
              <w:t>简要技术需求或服务要求</w:t>
            </w:r>
          </w:p>
        </w:tc>
        <w:tc>
          <w:tcPr>
            <w:tcW w:w="850" w:type="dxa"/>
            <w:tcBorders>
              <w:top w:val="outset" w:color="AAAAAA" w:sz="6" w:space="0"/>
              <w:left w:val="outset" w:color="AAAAAA" w:sz="6" w:space="0"/>
              <w:bottom w:val="outset" w:color="AAAAAA" w:sz="6" w:space="0"/>
              <w:right w:val="outset" w:color="AAAAAA" w:sz="6" w:space="0"/>
            </w:tcBorders>
            <w:shd w:val="clear" w:color="auto" w:fill="ABCDEF"/>
            <w:vAlign w:val="center"/>
          </w:tcPr>
          <w:p>
            <w:pPr>
              <w:pStyle w:val="45"/>
              <w:spacing w:before="0" w:beforeAutospacing="0" w:after="0" w:afterAutospacing="0" w:line="360" w:lineRule="auto"/>
              <w:jc w:val="center"/>
              <w:rPr>
                <w:sz w:val="21"/>
              </w:rPr>
            </w:pPr>
            <w:r>
              <w:rPr>
                <w:sz w:val="21"/>
              </w:rPr>
              <w:t>备注</w:t>
            </w:r>
          </w:p>
        </w:tc>
      </w:tr>
      <w:tr>
        <w:tblPrEx>
          <w:tblBorders>
            <w:top w:val="outset" w:color="AAAAAA" w:sz="6" w:space="0"/>
            <w:left w:val="outset" w:color="AAAAAA" w:sz="6" w:space="0"/>
            <w:bottom w:val="outset" w:color="AAAAAA" w:sz="6" w:space="0"/>
            <w:right w:val="outset" w:color="AAAAAA" w:sz="6" w:space="0"/>
            <w:insideH w:val="outset" w:color="AAAAAA" w:sz="6" w:space="0"/>
            <w:insideV w:val="outset" w:color="AAAAAA" w:sz="6" w:space="0"/>
          </w:tblBorders>
          <w:tblCellMar>
            <w:top w:w="60" w:type="dxa"/>
            <w:left w:w="60" w:type="dxa"/>
            <w:bottom w:w="60" w:type="dxa"/>
            <w:right w:w="60" w:type="dxa"/>
          </w:tblCellMar>
        </w:tblPrEx>
        <w:trPr>
          <w:trHeight w:val="462" w:hRule="atLeast"/>
        </w:trPr>
        <w:tc>
          <w:tcPr>
            <w:tcW w:w="708" w:type="dxa"/>
            <w:tcBorders>
              <w:top w:val="outset" w:color="AAAAAA" w:sz="6" w:space="0"/>
              <w:left w:val="outset" w:color="AAAAAA" w:sz="6" w:space="0"/>
              <w:bottom w:val="outset" w:color="AAAAAA" w:sz="6" w:space="0"/>
              <w:right w:val="outset" w:color="AAAAAA" w:sz="6" w:space="0"/>
            </w:tcBorders>
            <w:shd w:val="clear" w:color="auto" w:fill="auto"/>
            <w:vAlign w:val="center"/>
          </w:tcPr>
          <w:p>
            <w:pPr>
              <w:pStyle w:val="45"/>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1</w:t>
            </w:r>
          </w:p>
        </w:tc>
        <w:tc>
          <w:tcPr>
            <w:tcW w:w="3261" w:type="dxa"/>
            <w:tcBorders>
              <w:top w:val="outset" w:color="AAAAAA" w:sz="6" w:space="0"/>
              <w:left w:val="outset" w:color="AAAAAA" w:sz="6" w:space="0"/>
              <w:bottom w:val="outset" w:color="AAAAAA" w:sz="6" w:space="0"/>
              <w:right w:val="outset" w:color="AAAAAA" w:sz="6" w:space="0"/>
            </w:tcBorders>
            <w:shd w:val="clear" w:color="auto" w:fill="auto"/>
            <w:vAlign w:val="center"/>
          </w:tcPr>
          <w:p>
            <w:pPr>
              <w:pStyle w:val="45"/>
              <w:spacing w:line="360" w:lineRule="auto"/>
              <w:jc w:val="center"/>
              <w:rPr>
                <w:rFonts w:asciiTheme="minorEastAsia" w:hAnsiTheme="minorEastAsia" w:eastAsiaTheme="minorEastAsia"/>
                <w:sz w:val="21"/>
              </w:rPr>
            </w:pPr>
            <w:r>
              <w:rPr>
                <w:rFonts w:hint="eastAsia" w:asciiTheme="minorEastAsia" w:hAnsiTheme="minorEastAsia" w:eastAsiaTheme="minorEastAsia"/>
                <w:sz w:val="21"/>
              </w:rPr>
              <w:t>深圳市2021年最低工资政策评估项目</w:t>
            </w:r>
          </w:p>
        </w:tc>
        <w:tc>
          <w:tcPr>
            <w:tcW w:w="708" w:type="dxa"/>
            <w:tcBorders>
              <w:top w:val="outset" w:color="AAAAAA" w:sz="6" w:space="0"/>
              <w:left w:val="outset" w:color="AAAAAA" w:sz="6" w:space="0"/>
              <w:bottom w:val="outset" w:color="AAAAAA" w:sz="6" w:space="0"/>
              <w:right w:val="outset" w:color="AAAAAA" w:sz="6" w:space="0"/>
            </w:tcBorders>
            <w:shd w:val="clear" w:color="auto" w:fill="auto"/>
            <w:vAlign w:val="center"/>
          </w:tcPr>
          <w:p>
            <w:pPr>
              <w:pStyle w:val="45"/>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1</w:t>
            </w:r>
          </w:p>
        </w:tc>
        <w:tc>
          <w:tcPr>
            <w:tcW w:w="709" w:type="dxa"/>
            <w:tcBorders>
              <w:top w:val="outset" w:color="AAAAAA" w:sz="6" w:space="0"/>
              <w:left w:val="outset" w:color="AAAAAA" w:sz="6" w:space="0"/>
              <w:bottom w:val="outset" w:color="AAAAAA" w:sz="6" w:space="0"/>
              <w:right w:val="outset" w:color="AAAAAA" w:sz="6" w:space="0"/>
            </w:tcBorders>
            <w:shd w:val="clear" w:color="auto" w:fill="auto"/>
            <w:vAlign w:val="center"/>
          </w:tcPr>
          <w:p>
            <w:pPr>
              <w:pStyle w:val="45"/>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项</w:t>
            </w:r>
          </w:p>
        </w:tc>
        <w:tc>
          <w:tcPr>
            <w:tcW w:w="2552" w:type="dxa"/>
            <w:tcBorders>
              <w:top w:val="outset" w:color="AAAAAA" w:sz="6" w:space="0"/>
              <w:left w:val="outset" w:color="AAAAAA" w:sz="6" w:space="0"/>
              <w:bottom w:val="outset" w:color="AAAAAA" w:sz="6" w:space="0"/>
              <w:right w:val="outset" w:color="AAAAAA" w:sz="6" w:space="0"/>
            </w:tcBorders>
            <w:shd w:val="clear" w:color="auto" w:fill="auto"/>
            <w:vAlign w:val="center"/>
          </w:tcPr>
          <w:p>
            <w:pPr>
              <w:pStyle w:val="45"/>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详见招标文件</w:t>
            </w:r>
          </w:p>
        </w:tc>
        <w:tc>
          <w:tcPr>
            <w:tcW w:w="850" w:type="dxa"/>
            <w:tcBorders>
              <w:top w:val="outset" w:color="AAAAAA" w:sz="6" w:space="0"/>
              <w:left w:val="outset" w:color="AAAAAA" w:sz="6" w:space="0"/>
              <w:bottom w:val="outset" w:color="AAAAAA" w:sz="6" w:space="0"/>
              <w:right w:val="outset" w:color="AAAAAA" w:sz="6" w:space="0"/>
            </w:tcBorders>
            <w:shd w:val="clear" w:color="auto" w:fill="auto"/>
            <w:vAlign w:val="center"/>
          </w:tcPr>
          <w:p>
            <w:pPr>
              <w:widowControl/>
              <w:spacing w:line="360" w:lineRule="auto"/>
              <w:jc w:val="center"/>
              <w:rPr>
                <w:rFonts w:asciiTheme="minorEastAsia" w:hAnsiTheme="minorEastAsia" w:eastAsiaTheme="minorEastAsia"/>
              </w:rPr>
            </w:pPr>
            <w:r>
              <w:rPr>
                <w:rFonts w:hint="eastAsia" w:asciiTheme="minorEastAsia" w:hAnsiTheme="minorEastAsia" w:eastAsiaTheme="minorEastAsia"/>
              </w:rPr>
              <w:t>无</w:t>
            </w:r>
          </w:p>
        </w:tc>
      </w:tr>
    </w:tbl>
    <w:p>
      <w:pPr>
        <w:pStyle w:val="453"/>
        <w:adjustRightInd w:val="0"/>
        <w:snapToGrid w:val="0"/>
        <w:spacing w:beforeLines="5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7、合同履行期限：合同签订后45个日历日内。本项目为长期服务项目，每年服务期满前，由甲方依据乙方履约情况及甲方需求确定是否延长合同期限，合同每年一签，但最长不超过3年。</w:t>
      </w:r>
    </w:p>
    <w:p>
      <w:pPr>
        <w:pStyle w:val="453"/>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8、本项目不接受联合体投标，不允许分包或转包。</w:t>
      </w:r>
    </w:p>
    <w:p>
      <w:pPr>
        <w:pStyle w:val="453"/>
        <w:adjustRightInd w:val="0"/>
        <w:snapToGrid w:val="0"/>
        <w:spacing w:before="0" w:beforeAutospacing="0" w:after="0" w:afterAutospacing="0" w:line="360" w:lineRule="auto"/>
        <w:ind w:left="359" w:leftChars="171"/>
        <w:rPr>
          <w:rFonts w:ascii="宋体" w:hAnsi="宋体" w:eastAsia="宋体"/>
          <w:b/>
          <w:snapToGrid w:val="0"/>
          <w:color w:val="auto"/>
          <w:sz w:val="21"/>
          <w:szCs w:val="21"/>
        </w:rPr>
      </w:pPr>
    </w:p>
    <w:p>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pPr>
        <w:pStyle w:val="453"/>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满足《中华人民共和国政府采购法》第二十二条规定（须提供具有独立承担民事责任能力的法人或其他组织的营业执照或法人证书等证明材料复印件或扫描件以及《政府采购投标承诺函》加盖投标人公章），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p>
    <w:p>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2、落实政府采购政策需满足的资格要求：无；</w:t>
      </w:r>
    </w:p>
    <w:p>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3、本项目的特定资格要求：</w:t>
      </w:r>
      <w:r>
        <w:rPr>
          <w:rFonts w:asciiTheme="minorEastAsia" w:hAnsiTheme="minorEastAsia" w:eastAsiaTheme="minorEastAsia"/>
          <w:snapToGrid w:val="0"/>
          <w:color w:val="auto"/>
          <w:sz w:val="21"/>
        </w:rPr>
        <w:t xml:space="preserve"> </w:t>
      </w:r>
    </w:p>
    <w:p>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（1）近三年内（投标人成立不足三年的从成立之日起算）无行贿犯罪记录（须按本项目投标文件格式要求提供《政府采购投标承诺函》加盖投标人公章）；</w:t>
      </w:r>
    </w:p>
    <w:p>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政府采购活动时不存在被有关部门禁止参与政府采购活动且在有效期内的情况；与其他投标供应商不存在“单位负责人为同一人或者存在直接控股、管理关系”的情况；未对本次采购项目提供整体设计、规范编制或者项目管理、监理、检测等服务（须按本项目投标文件格式要求提供《政府采购投标承诺函》加盖投标人公章）；</w:t>
      </w:r>
    </w:p>
    <w:p>
      <w:pPr>
        <w:pStyle w:val="453"/>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投标人未被列入失信被执行人、重大税收违法案件当事人名单及政府采购严重违法失信行为记录名单（“信用中国”（www.creditchina.gov.cn）“信用服务”栏的“重大税收违法案件当事人名单”、“失信被执行人”，“中国政府采购”（www.ccgp.gov.cn）“政府采购严重违法失信行为记录名单”，“深圳信用网”（www.szcredit.com.cn）以及“深圳市政府采购监管网”（zfcg.sz.gov.cn）为投标人信用信息查询渠道，相关信息以开标当日的查询结果为准。由招标代理机构查询，投标人无需提供证明材料）。</w:t>
      </w:r>
    </w:p>
    <w:p>
      <w:pPr>
        <w:pStyle w:val="453"/>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lang w:eastAsia="zh-CN"/>
        </w:rPr>
        <w:t>）</w:t>
      </w:r>
      <w:r>
        <w:rPr>
          <w:rFonts w:hint="eastAsia" w:cs="Arial Unicode MS" w:asciiTheme="minorEastAsia" w:hAnsiTheme="minorEastAsia" w:eastAsiaTheme="minorEastAsia"/>
          <w:snapToGrid w:val="0"/>
          <w:color w:val="auto"/>
          <w:sz w:val="21"/>
          <w:szCs w:val="18"/>
          <w:lang w:eastAsia="zh-CN"/>
        </w:rPr>
        <w:t>根据</w:t>
      </w:r>
      <w:r>
        <w:rPr>
          <w:rFonts w:hint="eastAsia" w:asciiTheme="minorEastAsia" w:hAnsiTheme="minorEastAsia" w:eastAsiaTheme="minorEastAsia" w:cstheme="minorEastAsia"/>
          <w:sz w:val="21"/>
          <w:szCs w:val="21"/>
          <w:highlight w:val="none"/>
        </w:rPr>
        <w:t>《深圳市财政委员会关于印发〈深圳市政府采购供应商诚信管理暂行办法操作细则〉的通知》（深财购[2017]42号）的要求，</w:t>
      </w:r>
      <w:r>
        <w:rPr>
          <w:rFonts w:hint="eastAsia" w:cs="Arial Unicode MS" w:asciiTheme="minorEastAsia" w:hAnsiTheme="minorEastAsia" w:eastAsiaTheme="minorEastAsia"/>
          <w:snapToGrid w:val="0"/>
          <w:color w:val="auto"/>
          <w:sz w:val="21"/>
          <w:szCs w:val="18"/>
          <w:lang w:eastAsia="zh-CN"/>
        </w:rPr>
        <w:t>投标人应</w:t>
      </w:r>
      <w:r>
        <w:rPr>
          <w:rFonts w:hint="eastAsia" w:cs="Arial Unicode MS" w:asciiTheme="minorEastAsia" w:hAnsiTheme="minorEastAsia" w:eastAsiaTheme="minorEastAsia"/>
          <w:snapToGrid w:val="0"/>
          <w:color w:val="auto"/>
          <w:sz w:val="21"/>
          <w:szCs w:val="18"/>
          <w:highlight w:val="none"/>
          <w:lang w:eastAsia="zh-CN"/>
        </w:rPr>
        <w:t>未</w:t>
      </w:r>
      <w:r>
        <w:rPr>
          <w:rFonts w:hint="eastAsia" w:cs="Arial Unicode MS" w:asciiTheme="minorEastAsia" w:hAnsiTheme="minorEastAsia" w:eastAsiaTheme="minorEastAsia"/>
          <w:snapToGrid w:val="0"/>
          <w:color w:val="auto"/>
          <w:sz w:val="21"/>
          <w:szCs w:val="18"/>
          <w:highlight w:val="none"/>
        </w:rPr>
        <w:t>在参与政府采购活动中存在诚信相关问题且在主管部门相关处理措施实施期限内。</w:t>
      </w:r>
      <w:r>
        <w:rPr>
          <w:rFonts w:hint="eastAsia" w:cs="Arial Unicode MS" w:asciiTheme="minorEastAsia" w:hAnsiTheme="minorEastAsia" w:eastAsiaTheme="minorEastAsia"/>
          <w:snapToGrid w:val="0"/>
          <w:color w:val="auto"/>
          <w:sz w:val="21"/>
          <w:szCs w:val="18"/>
          <w:highlight w:val="none"/>
          <w:lang w:eastAsia="zh-CN"/>
        </w:rPr>
        <w:t>并</w:t>
      </w:r>
      <w:r>
        <w:rPr>
          <w:rFonts w:hint="eastAsia" w:cs="Arial Unicode MS" w:asciiTheme="minorEastAsia" w:hAnsiTheme="minorEastAsia" w:eastAsiaTheme="minorEastAsia"/>
          <w:snapToGrid w:val="0"/>
          <w:color w:val="auto"/>
          <w:sz w:val="21"/>
          <w:szCs w:val="18"/>
          <w:highlight w:val="none"/>
        </w:rPr>
        <w:t>提供诚信承诺书（格式见附件11）</w:t>
      </w:r>
    </w:p>
    <w:p>
      <w:pPr>
        <w:pStyle w:val="453"/>
        <w:adjustRightInd w:val="0"/>
        <w:snapToGrid w:val="0"/>
        <w:spacing w:before="0" w:beforeAutospacing="0" w:after="0" w:afterAutospacing="0" w:line="360" w:lineRule="auto"/>
        <w:ind w:left="0" w:leftChars="0"/>
        <w:rPr>
          <w:rFonts w:ascii="宋体" w:hAnsi="宋体" w:eastAsia="宋体"/>
          <w:snapToGrid w:val="0"/>
          <w:color w:val="auto"/>
          <w:sz w:val="21"/>
          <w:szCs w:val="21"/>
        </w:rPr>
      </w:pPr>
    </w:p>
    <w:p>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r>
        <w:rPr>
          <w:rFonts w:ascii="宋体" w:hAnsi="宋体" w:eastAsia="宋体"/>
          <w:b/>
          <w:snapToGrid w:val="0"/>
          <w:color w:val="auto"/>
          <w:sz w:val="21"/>
          <w:szCs w:val="21"/>
        </w:rPr>
        <w:t xml:space="preserve"> </w:t>
      </w:r>
    </w:p>
    <w:p>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rPr>
        <w:t>2021年</w:t>
      </w:r>
      <w:r>
        <w:rPr>
          <w:rFonts w:hint="eastAsia" w:ascii="宋体" w:hAnsi="宋体" w:eastAsia="宋体"/>
          <w:snapToGrid w:val="0"/>
          <w:color w:val="auto"/>
          <w:sz w:val="21"/>
          <w:szCs w:val="21"/>
          <w:u w:val="single"/>
          <w:lang w:val="en-US" w:eastAsia="zh-CN"/>
        </w:rPr>
        <w:t>02</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05</w:t>
      </w:r>
      <w:r>
        <w:rPr>
          <w:rFonts w:hint="eastAsia" w:ascii="宋体" w:hAnsi="宋体" w:eastAsia="宋体"/>
          <w:snapToGrid w:val="0"/>
          <w:color w:val="auto"/>
          <w:sz w:val="21"/>
          <w:szCs w:val="21"/>
          <w:u w:val="single"/>
        </w:rPr>
        <w:t>日至2021年</w:t>
      </w:r>
      <w:r>
        <w:rPr>
          <w:rFonts w:hint="eastAsia" w:ascii="宋体" w:hAnsi="宋体" w:eastAsia="宋体"/>
          <w:snapToGrid w:val="0"/>
          <w:color w:val="auto"/>
          <w:sz w:val="21"/>
          <w:szCs w:val="21"/>
          <w:u w:val="single"/>
          <w:lang w:val="en-US" w:eastAsia="zh-CN"/>
        </w:rPr>
        <w:t>02</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18</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 xml:space="preserve">深圳市福田区民田路171号新华保险大厦903 </w:t>
      </w:r>
    </w:p>
    <w:p>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3、方式：</w:t>
      </w:r>
      <w:r>
        <w:rPr>
          <w:rFonts w:ascii="宋体" w:hAnsi="宋体" w:eastAsia="宋体"/>
          <w:snapToGrid w:val="0"/>
          <w:color w:val="auto"/>
          <w:sz w:val="21"/>
          <w:szCs w:val="21"/>
        </w:rPr>
        <w:t xml:space="preserve"> </w:t>
      </w:r>
    </w:p>
    <w:p>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（1）现场获取：投标人按以上时间和地点在我司现场报名和获取招标文件。</w:t>
      </w:r>
    </w:p>
    <w:p>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（2）线上获取：投标人通过邮件报名及获取招标文件，报名时间以我司邮箱收件时间为准（我司邮箱：ztzszzzt@163.com），逾期不予受理。</w:t>
      </w:r>
    </w:p>
    <w:p>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 xml:space="preserve">现场及线上报名均需提供以下资料: </w:t>
      </w:r>
      <w:r>
        <w:rPr>
          <w:rFonts w:ascii="宋体" w:hAnsi="宋体" w:eastAsia="宋体"/>
          <w:snapToGrid w:val="0"/>
          <w:color w:val="auto"/>
          <w:sz w:val="21"/>
          <w:szCs w:val="21"/>
        </w:rPr>
        <w:fldChar w:fldCharType="begin"/>
      </w:r>
      <w:r>
        <w:rPr>
          <w:rFonts w:ascii="宋体" w:hAnsi="宋体" w:eastAsia="宋体"/>
          <w:snapToGrid w:val="0"/>
          <w:color w:val="auto"/>
          <w:sz w:val="21"/>
          <w:szCs w:val="21"/>
        </w:rPr>
        <w:instrText xml:space="preserve"> </w:instrText>
      </w:r>
      <w:r>
        <w:rPr>
          <w:rFonts w:hint="eastAsia" w:ascii="宋体" w:hAnsi="宋体" w:eastAsia="宋体"/>
          <w:snapToGrid w:val="0"/>
          <w:color w:val="auto"/>
          <w:sz w:val="21"/>
          <w:szCs w:val="21"/>
        </w:rPr>
        <w:instrText xml:space="preserve">= 1 \* GB3</w:instrText>
      </w:r>
      <w:r>
        <w:rPr>
          <w:rFonts w:ascii="宋体" w:hAnsi="宋体" w:eastAsia="宋体"/>
          <w:snapToGrid w:val="0"/>
          <w:color w:val="auto"/>
          <w:sz w:val="21"/>
          <w:szCs w:val="21"/>
        </w:rPr>
        <w:instrText xml:space="preserve"> </w:instrText>
      </w:r>
      <w:r>
        <w:rPr>
          <w:rFonts w:ascii="宋体" w:hAnsi="宋体" w:eastAsia="宋体"/>
          <w:snapToGrid w:val="0"/>
          <w:color w:val="auto"/>
          <w:sz w:val="21"/>
          <w:szCs w:val="21"/>
        </w:rPr>
        <w:fldChar w:fldCharType="separate"/>
      </w:r>
      <w:r>
        <w:rPr>
          <w:rFonts w:hint="eastAsia" w:ascii="宋体" w:hAnsi="宋体" w:eastAsia="宋体"/>
          <w:snapToGrid w:val="0"/>
          <w:color w:val="auto"/>
          <w:sz w:val="21"/>
          <w:szCs w:val="21"/>
        </w:rPr>
        <w:t>①</w:t>
      </w:r>
      <w:r>
        <w:rPr>
          <w:rFonts w:ascii="宋体" w:hAnsi="宋体" w:eastAsia="宋体"/>
          <w:snapToGrid w:val="0"/>
          <w:color w:val="auto"/>
          <w:sz w:val="21"/>
          <w:szCs w:val="21"/>
        </w:rPr>
        <w:fldChar w:fldCharType="end"/>
      </w:r>
      <w:r>
        <w:rPr>
          <w:rFonts w:hint="eastAsia" w:ascii="宋体" w:hAnsi="宋体" w:eastAsia="宋体"/>
          <w:snapToGrid w:val="0"/>
          <w:color w:val="auto"/>
          <w:sz w:val="21"/>
          <w:szCs w:val="21"/>
        </w:rPr>
        <w:t>加盖公章的《购买标书登记表》（下载地址：www.szzzt.com 首页“下载中心”）；</w:t>
      </w:r>
      <w:r>
        <w:rPr>
          <w:rFonts w:ascii="宋体" w:hAnsi="宋体" w:eastAsia="宋体"/>
          <w:snapToGrid w:val="0"/>
          <w:color w:val="auto"/>
          <w:sz w:val="21"/>
          <w:szCs w:val="21"/>
        </w:rPr>
        <w:fldChar w:fldCharType="begin"/>
      </w:r>
      <w:r>
        <w:rPr>
          <w:rFonts w:ascii="宋体" w:hAnsi="宋体" w:eastAsia="宋体"/>
          <w:snapToGrid w:val="0"/>
          <w:color w:val="auto"/>
          <w:sz w:val="21"/>
          <w:szCs w:val="21"/>
        </w:rPr>
        <w:instrText xml:space="preserve"> </w:instrText>
      </w:r>
      <w:r>
        <w:rPr>
          <w:rFonts w:hint="eastAsia" w:ascii="宋体" w:hAnsi="宋体" w:eastAsia="宋体"/>
          <w:snapToGrid w:val="0"/>
          <w:color w:val="auto"/>
          <w:sz w:val="21"/>
          <w:szCs w:val="21"/>
        </w:rPr>
        <w:instrText xml:space="preserve">= 2 \* GB3</w:instrText>
      </w:r>
      <w:r>
        <w:rPr>
          <w:rFonts w:ascii="宋体" w:hAnsi="宋体" w:eastAsia="宋体"/>
          <w:snapToGrid w:val="0"/>
          <w:color w:val="auto"/>
          <w:sz w:val="21"/>
          <w:szCs w:val="21"/>
        </w:rPr>
        <w:instrText xml:space="preserve"> </w:instrText>
      </w:r>
      <w:r>
        <w:rPr>
          <w:rFonts w:ascii="宋体" w:hAnsi="宋体" w:eastAsia="宋体"/>
          <w:snapToGrid w:val="0"/>
          <w:color w:val="auto"/>
          <w:sz w:val="21"/>
          <w:szCs w:val="21"/>
        </w:rPr>
        <w:fldChar w:fldCharType="separate"/>
      </w:r>
      <w:r>
        <w:rPr>
          <w:rFonts w:hint="eastAsia" w:ascii="宋体" w:hAnsi="宋体" w:eastAsia="宋体"/>
          <w:snapToGrid w:val="0"/>
          <w:color w:val="auto"/>
          <w:sz w:val="21"/>
          <w:szCs w:val="21"/>
        </w:rPr>
        <w:t>②</w:t>
      </w:r>
      <w:r>
        <w:rPr>
          <w:rFonts w:ascii="宋体" w:hAnsi="宋体" w:eastAsia="宋体"/>
          <w:snapToGrid w:val="0"/>
          <w:color w:val="auto"/>
          <w:sz w:val="21"/>
          <w:szCs w:val="21"/>
        </w:rPr>
        <w:fldChar w:fldCharType="end"/>
      </w:r>
      <w:r>
        <w:rPr>
          <w:rFonts w:hint="eastAsia" w:ascii="宋体" w:hAnsi="宋体" w:eastAsia="宋体"/>
          <w:snapToGrid w:val="0"/>
          <w:color w:val="auto"/>
          <w:sz w:val="21"/>
          <w:szCs w:val="21"/>
        </w:rPr>
        <w:t>加盖公章的营业执照复印件或扫描件；</w:t>
      </w:r>
      <w:r>
        <w:rPr>
          <w:rFonts w:ascii="宋体" w:hAnsi="宋体" w:eastAsia="宋体"/>
          <w:snapToGrid w:val="0"/>
          <w:color w:val="auto"/>
          <w:sz w:val="21"/>
          <w:szCs w:val="21"/>
        </w:rPr>
        <w:fldChar w:fldCharType="begin"/>
      </w:r>
      <w:r>
        <w:rPr>
          <w:rFonts w:ascii="宋体" w:hAnsi="宋体" w:eastAsia="宋体"/>
          <w:snapToGrid w:val="0"/>
          <w:color w:val="auto"/>
          <w:sz w:val="21"/>
          <w:szCs w:val="21"/>
        </w:rPr>
        <w:instrText xml:space="preserve"> </w:instrText>
      </w:r>
      <w:r>
        <w:rPr>
          <w:rFonts w:hint="eastAsia" w:ascii="宋体" w:hAnsi="宋体" w:eastAsia="宋体"/>
          <w:snapToGrid w:val="0"/>
          <w:color w:val="auto"/>
          <w:sz w:val="21"/>
          <w:szCs w:val="21"/>
        </w:rPr>
        <w:instrText xml:space="preserve">= 3 \* GB3</w:instrText>
      </w:r>
      <w:r>
        <w:rPr>
          <w:rFonts w:ascii="宋体" w:hAnsi="宋体" w:eastAsia="宋体"/>
          <w:snapToGrid w:val="0"/>
          <w:color w:val="auto"/>
          <w:sz w:val="21"/>
          <w:szCs w:val="21"/>
        </w:rPr>
        <w:instrText xml:space="preserve"> </w:instrText>
      </w:r>
      <w:r>
        <w:rPr>
          <w:rFonts w:ascii="宋体" w:hAnsi="宋体" w:eastAsia="宋体"/>
          <w:snapToGrid w:val="0"/>
          <w:color w:val="auto"/>
          <w:sz w:val="21"/>
          <w:szCs w:val="21"/>
        </w:rPr>
        <w:fldChar w:fldCharType="separate"/>
      </w:r>
      <w:r>
        <w:rPr>
          <w:rFonts w:hint="eastAsia" w:ascii="宋体" w:hAnsi="宋体" w:eastAsia="宋体"/>
          <w:snapToGrid w:val="0"/>
          <w:color w:val="auto"/>
          <w:sz w:val="21"/>
          <w:szCs w:val="21"/>
        </w:rPr>
        <w:t>③</w:t>
      </w:r>
      <w:r>
        <w:rPr>
          <w:rFonts w:ascii="宋体" w:hAnsi="宋体" w:eastAsia="宋体"/>
          <w:snapToGrid w:val="0"/>
          <w:color w:val="auto"/>
          <w:sz w:val="21"/>
          <w:szCs w:val="21"/>
        </w:rPr>
        <w:fldChar w:fldCharType="end"/>
      </w:r>
      <w:r>
        <w:rPr>
          <w:rFonts w:hint="eastAsia" w:ascii="宋体" w:hAnsi="宋体" w:eastAsia="宋体"/>
          <w:snapToGrid w:val="0"/>
          <w:color w:val="auto"/>
          <w:sz w:val="21"/>
          <w:szCs w:val="21"/>
        </w:rPr>
        <w:t>加盖公章的法人授权委托书复印件或扫描件；</w:t>
      </w:r>
      <w:r>
        <w:rPr>
          <w:rFonts w:ascii="宋体" w:hAnsi="宋体" w:eastAsia="宋体"/>
          <w:snapToGrid w:val="0"/>
          <w:color w:val="auto"/>
          <w:sz w:val="21"/>
          <w:szCs w:val="21"/>
        </w:rPr>
        <w:fldChar w:fldCharType="begin"/>
      </w:r>
      <w:r>
        <w:rPr>
          <w:rFonts w:ascii="宋体" w:hAnsi="宋体" w:eastAsia="宋体"/>
          <w:snapToGrid w:val="0"/>
          <w:color w:val="auto"/>
          <w:sz w:val="21"/>
          <w:szCs w:val="21"/>
        </w:rPr>
        <w:instrText xml:space="preserve"> </w:instrText>
      </w:r>
      <w:r>
        <w:rPr>
          <w:rFonts w:hint="eastAsia" w:ascii="宋体" w:hAnsi="宋体" w:eastAsia="宋体"/>
          <w:snapToGrid w:val="0"/>
          <w:color w:val="auto"/>
          <w:sz w:val="21"/>
          <w:szCs w:val="21"/>
        </w:rPr>
        <w:instrText xml:space="preserve">= 4 \* GB3</w:instrText>
      </w:r>
      <w:r>
        <w:rPr>
          <w:rFonts w:ascii="宋体" w:hAnsi="宋体" w:eastAsia="宋体"/>
          <w:snapToGrid w:val="0"/>
          <w:color w:val="auto"/>
          <w:sz w:val="21"/>
          <w:szCs w:val="21"/>
        </w:rPr>
        <w:instrText xml:space="preserve"> </w:instrText>
      </w:r>
      <w:r>
        <w:rPr>
          <w:rFonts w:ascii="宋体" w:hAnsi="宋体" w:eastAsia="宋体"/>
          <w:snapToGrid w:val="0"/>
          <w:color w:val="auto"/>
          <w:sz w:val="21"/>
          <w:szCs w:val="21"/>
        </w:rPr>
        <w:fldChar w:fldCharType="separate"/>
      </w:r>
      <w:r>
        <w:rPr>
          <w:rFonts w:hint="eastAsia" w:ascii="宋体" w:hAnsi="宋体" w:eastAsia="宋体"/>
          <w:snapToGrid w:val="0"/>
          <w:color w:val="auto"/>
          <w:sz w:val="21"/>
          <w:szCs w:val="21"/>
        </w:rPr>
        <w:t>④</w:t>
      </w:r>
      <w:r>
        <w:rPr>
          <w:rFonts w:ascii="宋体" w:hAnsi="宋体" w:eastAsia="宋体"/>
          <w:snapToGrid w:val="0"/>
          <w:color w:val="auto"/>
          <w:sz w:val="21"/>
          <w:szCs w:val="21"/>
        </w:rPr>
        <w:fldChar w:fldCharType="end"/>
      </w:r>
      <w:r>
        <w:rPr>
          <w:rFonts w:hint="eastAsia" w:ascii="宋体" w:hAnsi="宋体" w:eastAsia="宋体"/>
          <w:snapToGrid w:val="0"/>
          <w:color w:val="auto"/>
          <w:sz w:val="21"/>
          <w:szCs w:val="21"/>
        </w:rPr>
        <w:t>购买招标文件费用的银行转帐凭证或现金支付。</w:t>
      </w:r>
    </w:p>
    <w:p>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4、售价：人民币600元，招标文件售后不退。购买招标文件账号信息如下：</w:t>
      </w:r>
    </w:p>
    <w:p>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开户银行：上海银行深圳分行天安支行</w:t>
      </w:r>
    </w:p>
    <w:p>
      <w:pPr>
        <w:pStyle w:val="45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pPr>
        <w:pStyle w:val="453"/>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rPr>
        <w:t>2021年</w:t>
      </w:r>
      <w:r>
        <w:rPr>
          <w:rFonts w:hint="eastAsia" w:ascii="宋体" w:hAnsi="宋体" w:eastAsia="宋体"/>
          <w:snapToGrid w:val="0"/>
          <w:color w:val="auto"/>
          <w:sz w:val="21"/>
          <w:szCs w:val="21"/>
          <w:u w:val="single"/>
          <w:lang w:val="en-US" w:eastAsia="zh-CN"/>
        </w:rPr>
        <w:t>02</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20</w:t>
      </w:r>
      <w:r>
        <w:rPr>
          <w:rFonts w:hint="eastAsia" w:ascii="宋体" w:hAnsi="宋体" w:eastAsia="宋体"/>
          <w:snapToGrid w:val="0"/>
          <w:color w:val="auto"/>
          <w:sz w:val="21"/>
          <w:szCs w:val="21"/>
          <w:u w:val="single"/>
        </w:rPr>
        <w:t>日14点30分（北京时间）</w:t>
      </w:r>
    </w:p>
    <w:p>
      <w:pPr>
        <w:pStyle w:val="453"/>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深圳市中正招标有限公司会议室</w:t>
      </w:r>
    </w:p>
    <w:p>
      <w:pPr>
        <w:pStyle w:val="453"/>
        <w:adjustRightInd w:val="0"/>
        <w:snapToGrid w:val="0"/>
        <w:spacing w:before="0" w:beforeAutospacing="0" w:after="0" w:afterAutospacing="0" w:line="360" w:lineRule="auto"/>
        <w:ind w:firstLine="424" w:firstLineChars="201"/>
        <w:rPr>
          <w:rFonts w:ascii="宋体" w:hAnsi="宋体" w:eastAsia="宋体"/>
          <w:b/>
          <w:snapToGrid w:val="0"/>
          <w:color w:val="auto"/>
          <w:sz w:val="21"/>
          <w:szCs w:val="21"/>
        </w:rPr>
      </w:pPr>
      <w:r>
        <w:rPr>
          <w:rFonts w:hint="eastAsia" w:ascii="宋体" w:hAnsi="宋体" w:eastAsia="宋体"/>
          <w:b/>
          <w:snapToGrid w:val="0"/>
          <w:color w:val="auto"/>
          <w:sz w:val="21"/>
          <w:szCs w:val="21"/>
        </w:rPr>
        <w:t>备注：疫情防控期间，投标人可以通过快递方式在投标截止时间前将《投标文件》及相关样品（如有）送达我司，快递单上应清晰写明投标供应商名称、项目编号和项目名称，递交时间为送达我司由我司工作人员签收的时间；投标人未参加现场开标的，视同认可开标结果。</w:t>
      </w:r>
    </w:p>
    <w:p>
      <w:pPr>
        <w:pStyle w:val="45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pPr>
        <w:pStyle w:val="45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pPr>
        <w:pStyle w:val="453"/>
        <w:adjustRightInd w:val="0"/>
        <w:snapToGrid w:val="0"/>
        <w:spacing w:before="0" w:beforeAutospacing="0" w:after="0" w:afterAutospacing="0" w:line="360" w:lineRule="auto"/>
        <w:ind w:firstLine="426" w:firstLineChars="202"/>
        <w:rPr>
          <w:rFonts w:ascii="宋体" w:hAnsi="宋体" w:eastAsia="宋体"/>
          <w:b/>
          <w:snapToGrid w:val="0"/>
          <w:color w:val="auto"/>
          <w:sz w:val="21"/>
          <w:szCs w:val="21"/>
        </w:rPr>
      </w:pPr>
      <w:r>
        <w:rPr>
          <w:rFonts w:hint="eastAsia" w:ascii="宋体" w:hAnsi="宋体" w:eastAsia="宋体"/>
          <w:b/>
          <w:snapToGrid w:val="0"/>
          <w:color w:val="auto"/>
          <w:sz w:val="21"/>
          <w:szCs w:val="21"/>
        </w:rPr>
        <w:t>1、凡参与深圳市政府采购活动的供应商，须自行在深圳公共资源交易中心网站上办理注册（注册网址：</w:t>
      </w:r>
      <w:r>
        <w:rPr>
          <w:rFonts w:asciiTheme="minorEastAsia" w:hAnsiTheme="minorEastAsia" w:eastAsiaTheme="minorEastAsia"/>
          <w:b/>
          <w:snapToGrid w:val="0"/>
          <w:color w:val="auto"/>
          <w:sz w:val="21"/>
        </w:rPr>
        <w:t>www.szzfcg.cn</w:t>
      </w:r>
      <w:r>
        <w:rPr>
          <w:rFonts w:hint="eastAsia" w:ascii="宋体" w:hAnsi="宋体" w:eastAsia="宋体"/>
          <w:b/>
          <w:snapToGrid w:val="0"/>
          <w:color w:val="auto"/>
          <w:sz w:val="21"/>
          <w:szCs w:val="21"/>
        </w:rPr>
        <w:t>）。</w:t>
      </w:r>
    </w:p>
    <w:p>
      <w:pPr>
        <w:pStyle w:val="45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2、本项目需要落实的政府采购政策：《财政部 工业和信息化部关于印发《政府采购促进中小企业发展管理办法》的通知》(财库〔2020〕46号)、《关于政府采购支持监狱企业发展有关问题的通知》</w:t>
      </w:r>
      <w:r>
        <w:rPr>
          <w:rFonts w:ascii="宋体" w:hAnsi="宋体" w:eastAsia="宋体"/>
          <w:snapToGrid w:val="0"/>
          <w:color w:val="auto"/>
          <w:sz w:val="21"/>
          <w:szCs w:val="21"/>
        </w:rPr>
        <w:t>(</w:t>
      </w:r>
      <w:r>
        <w:rPr>
          <w:rFonts w:hint="eastAsia" w:ascii="宋体" w:hAnsi="宋体" w:eastAsia="宋体"/>
          <w:snapToGrid w:val="0"/>
          <w:color w:val="auto"/>
          <w:sz w:val="21"/>
          <w:szCs w:val="21"/>
        </w:rPr>
        <w:t>财库〔</w:t>
      </w:r>
      <w:r>
        <w:rPr>
          <w:rFonts w:ascii="宋体" w:hAnsi="宋体" w:eastAsia="宋体"/>
          <w:snapToGrid w:val="0"/>
          <w:color w:val="auto"/>
          <w:sz w:val="21"/>
          <w:szCs w:val="21"/>
        </w:rPr>
        <w:t>2014</w:t>
      </w:r>
      <w:r>
        <w:rPr>
          <w:rFonts w:hint="eastAsia" w:ascii="宋体" w:hAnsi="宋体" w:eastAsia="宋体"/>
          <w:snapToGrid w:val="0"/>
          <w:color w:val="auto"/>
          <w:sz w:val="21"/>
          <w:szCs w:val="21"/>
        </w:rPr>
        <w:t>〕</w:t>
      </w:r>
      <w:r>
        <w:rPr>
          <w:rFonts w:ascii="宋体" w:hAnsi="宋体" w:eastAsia="宋体"/>
          <w:snapToGrid w:val="0"/>
          <w:color w:val="auto"/>
          <w:sz w:val="21"/>
          <w:szCs w:val="21"/>
        </w:rPr>
        <w:t>68</w:t>
      </w:r>
      <w:r>
        <w:rPr>
          <w:rFonts w:hint="eastAsia" w:ascii="宋体" w:hAnsi="宋体" w:eastAsia="宋体"/>
          <w:snapToGrid w:val="0"/>
          <w:color w:val="auto"/>
          <w:sz w:val="21"/>
          <w:szCs w:val="21"/>
        </w:rPr>
        <w:t>号</w:t>
      </w:r>
      <w:r>
        <w:rPr>
          <w:rFonts w:ascii="宋体" w:hAnsi="宋体" w:eastAsia="宋体"/>
          <w:snapToGrid w:val="0"/>
          <w:color w:val="auto"/>
          <w:sz w:val="21"/>
          <w:szCs w:val="21"/>
        </w:rPr>
        <w:t>)</w:t>
      </w:r>
      <w:r>
        <w:rPr>
          <w:rFonts w:hint="eastAsia" w:ascii="宋体" w:hAnsi="宋体" w:eastAsia="宋体"/>
          <w:snapToGrid w:val="0"/>
          <w:color w:val="auto"/>
          <w:sz w:val="21"/>
          <w:szCs w:val="21"/>
        </w:rPr>
        <w:t>、《关于促进残疾人就业政府采购政策的通知》（财库〔</w:t>
      </w:r>
      <w:r>
        <w:rPr>
          <w:rFonts w:ascii="宋体" w:hAnsi="宋体" w:eastAsia="宋体"/>
          <w:snapToGrid w:val="0"/>
          <w:color w:val="auto"/>
          <w:sz w:val="21"/>
          <w:szCs w:val="21"/>
        </w:rPr>
        <w:t>2017</w:t>
      </w:r>
      <w:r>
        <w:rPr>
          <w:rFonts w:hint="eastAsia" w:ascii="宋体" w:hAnsi="宋体" w:eastAsia="宋体"/>
          <w:snapToGrid w:val="0"/>
          <w:color w:val="auto"/>
          <w:sz w:val="21"/>
          <w:szCs w:val="21"/>
        </w:rPr>
        <w:t>〕</w:t>
      </w:r>
      <w:r>
        <w:rPr>
          <w:rFonts w:ascii="宋体" w:hAnsi="宋体" w:eastAsia="宋体"/>
          <w:snapToGrid w:val="0"/>
          <w:color w:val="auto"/>
          <w:sz w:val="21"/>
          <w:szCs w:val="21"/>
        </w:rPr>
        <w:t>141</w:t>
      </w:r>
      <w:r>
        <w:rPr>
          <w:rFonts w:hint="eastAsia" w:ascii="宋体" w:hAnsi="宋体" w:eastAsia="宋体"/>
          <w:snapToGrid w:val="0"/>
          <w:color w:val="auto"/>
          <w:sz w:val="21"/>
          <w:szCs w:val="21"/>
        </w:rPr>
        <w:t>号</w:t>
      </w:r>
      <w:r>
        <w:rPr>
          <w:rFonts w:ascii="宋体" w:hAnsi="宋体" w:eastAsia="宋体"/>
          <w:snapToGrid w:val="0"/>
          <w:color w:val="auto"/>
          <w:sz w:val="21"/>
          <w:szCs w:val="21"/>
        </w:rPr>
        <w:t>)</w:t>
      </w:r>
      <w:r>
        <w:rPr>
          <w:rFonts w:hint="eastAsia" w:ascii="宋体" w:hAnsi="宋体" w:eastAsia="宋体"/>
          <w:snapToGrid w:val="0"/>
          <w:color w:val="auto"/>
          <w:sz w:val="21"/>
          <w:szCs w:val="21"/>
        </w:rPr>
        <w:t>。</w:t>
      </w:r>
    </w:p>
    <w:p>
      <w:pPr>
        <w:pStyle w:val="453"/>
        <w:adjustRightInd w:val="0"/>
        <w:snapToGrid w:val="0"/>
        <w:spacing w:before="0" w:beforeAutospacing="0" w:after="0" w:afterAutospacing="0" w:line="360" w:lineRule="auto"/>
        <w:ind w:firstLine="426" w:firstLineChars="202"/>
        <w:rPr>
          <w:rFonts w:ascii="宋体" w:hAnsi="宋体" w:eastAsia="宋体"/>
          <w:b/>
          <w:snapToGrid w:val="0"/>
          <w:color w:val="auto"/>
          <w:sz w:val="21"/>
          <w:szCs w:val="21"/>
        </w:rPr>
      </w:pPr>
      <w:r>
        <w:rPr>
          <w:rFonts w:hint="eastAsia" w:ascii="宋体" w:hAnsi="宋体" w:eastAsia="宋体"/>
          <w:b/>
          <w:snapToGrid w:val="0"/>
          <w:color w:val="auto"/>
          <w:sz w:val="21"/>
          <w:szCs w:val="21"/>
        </w:rPr>
        <w:t>本项目所属行业为</w:t>
      </w:r>
      <w:r>
        <w:rPr>
          <w:rFonts w:hint="eastAsia" w:ascii="宋体" w:hAnsi="宋体" w:eastAsia="宋体"/>
          <w:b/>
          <w:snapToGrid w:val="0"/>
          <w:color w:val="auto"/>
          <w:sz w:val="21"/>
          <w:szCs w:val="21"/>
          <w:u w:val="single"/>
        </w:rPr>
        <w:t>其他未列明行业</w:t>
      </w:r>
      <w:r>
        <w:rPr>
          <w:rFonts w:hint="eastAsia" w:ascii="宋体" w:hAnsi="宋体" w:eastAsia="宋体"/>
          <w:b/>
          <w:snapToGrid w:val="0"/>
          <w:color w:val="auto"/>
          <w:sz w:val="21"/>
          <w:szCs w:val="21"/>
        </w:rPr>
        <w:t>，投标人应根据《工业和信息化部、国家统计局、国家发展和改革委员会、财政部关于印发中小企业划型标准规定的通知》(工信部联企业〔2011〕300号)规定的中小企业划型标准填写《中小企业声明函》。</w:t>
      </w:r>
    </w:p>
    <w:p>
      <w:pPr>
        <w:pStyle w:val="45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3、本项目相关公告在以下媒体发布：</w:t>
      </w:r>
    </w:p>
    <w:p>
      <w:pPr>
        <w:pStyle w:val="45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1）中国政府采购网（www.ccgp.gov.cn）；</w:t>
      </w:r>
    </w:p>
    <w:p>
      <w:pPr>
        <w:pStyle w:val="45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2）深圳公共资源交易中心网站（www.szzfcg.cn）；</w:t>
      </w:r>
    </w:p>
    <w:p>
      <w:pPr>
        <w:pStyle w:val="453"/>
        <w:adjustRightInd w:val="0"/>
        <w:snapToGrid w:val="0"/>
        <w:spacing w:before="0" w:beforeAutospacing="0" w:after="0" w:afterAutospacing="0" w:line="360" w:lineRule="auto"/>
        <w:ind w:firstLine="424" w:firstLineChars="202"/>
        <w:rPr>
          <w:rFonts w:hint="eastAsia" w:ascii="宋体" w:hAnsi="宋体" w:eastAsia="宋体"/>
          <w:snapToGrid w:val="0"/>
          <w:color w:val="auto"/>
          <w:sz w:val="21"/>
          <w:szCs w:val="21"/>
          <w:lang w:val="en-US" w:eastAsia="zh-CN"/>
        </w:rPr>
      </w:pPr>
      <w:r>
        <w:rPr>
          <w:rFonts w:hint="eastAsia" w:ascii="宋体" w:hAnsi="宋体" w:eastAsia="宋体"/>
          <w:snapToGrid w:val="0"/>
          <w:color w:val="auto"/>
          <w:sz w:val="21"/>
          <w:szCs w:val="21"/>
        </w:rPr>
        <w:t>3）深圳市中正招标网（</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p>
    <w:p>
      <w:pPr>
        <w:pStyle w:val="453"/>
        <w:adjustRightInd w:val="0"/>
        <w:snapToGrid w:val="0"/>
        <w:spacing w:before="0" w:beforeAutospacing="0" w:after="0" w:afterAutospacing="0" w:line="360" w:lineRule="auto"/>
        <w:ind w:firstLine="424" w:firstLineChars="202"/>
        <w:rPr>
          <w:rFonts w:hint="eastAsia" w:ascii="宋体" w:hAnsi="宋体" w:eastAsia="宋体"/>
          <w:snapToGrid w:val="0"/>
          <w:color w:val="auto"/>
          <w:sz w:val="21"/>
          <w:szCs w:val="21"/>
          <w:lang w:val="en-US" w:eastAsia="zh-CN"/>
        </w:rPr>
      </w:pPr>
      <w:r>
        <w:rPr>
          <w:rFonts w:hint="eastAsia" w:ascii="宋体" w:hAnsi="宋体" w:eastAsia="宋体"/>
          <w:snapToGrid w:val="0"/>
          <w:color w:val="auto"/>
          <w:sz w:val="21"/>
          <w:szCs w:val="21"/>
          <w:lang w:val="en-US" w:eastAsia="zh-CN"/>
        </w:rPr>
        <w:t>4）深圳市人力资源和社会保障局网站（http://hrss.sz.gov.cn/）。</w:t>
      </w:r>
    </w:p>
    <w:p>
      <w:pPr>
        <w:pStyle w:val="45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pPr>
        <w:pStyle w:val="453"/>
        <w:adjustRightInd w:val="0"/>
        <w:snapToGrid w:val="0"/>
        <w:spacing w:before="0" w:beforeAutospacing="0" w:after="0" w:afterAutospacing="0" w:line="360" w:lineRule="auto"/>
        <w:ind w:left="359" w:leftChars="171" w:firstLine="491" w:firstLineChars="234"/>
        <w:rPr>
          <w:rFonts w:ascii="宋体" w:hAnsi="宋体" w:eastAsia="宋体"/>
          <w:snapToGrid w:val="0"/>
          <w:color w:val="auto"/>
          <w:sz w:val="21"/>
          <w:szCs w:val="21"/>
        </w:rPr>
      </w:pPr>
    </w:p>
    <w:p>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名称：深圳市人力资源和社会保障局劳动关系处</w:t>
      </w:r>
      <w:r>
        <w:rPr>
          <w:rFonts w:ascii="宋体" w:hAnsi="宋体" w:eastAsia="宋体"/>
          <w:snapToGrid w:val="0"/>
          <w:color w:val="auto"/>
          <w:sz w:val="21"/>
          <w:szCs w:val="21"/>
        </w:rPr>
        <w:t xml:space="preserve"> </w:t>
      </w:r>
    </w:p>
    <w:p>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地址：深圳市福田区深南大道8005号</w:t>
      </w:r>
    </w:p>
    <w:p>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联系方式：0755-88123267</w:t>
      </w:r>
    </w:p>
    <w:p>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2、招标代理机构信息</w:t>
      </w:r>
    </w:p>
    <w:p>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eastAsia="zh-CN"/>
        </w:rPr>
        <w:t>罗</w:t>
      </w:r>
      <w:r>
        <w:rPr>
          <w:rFonts w:hint="eastAsia" w:ascii="宋体" w:hAnsi="宋体" w:eastAsia="宋体"/>
          <w:snapToGrid w:val="0"/>
          <w:color w:val="auto"/>
          <w:sz w:val="21"/>
          <w:szCs w:val="21"/>
        </w:rPr>
        <w:t>先生，0755-83026699</w:t>
      </w:r>
    </w:p>
    <w:p>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项目联系人：</w:t>
      </w:r>
      <w:r>
        <w:rPr>
          <w:rFonts w:hint="eastAsia" w:ascii="宋体" w:hAnsi="宋体" w:eastAsia="宋体"/>
          <w:snapToGrid w:val="0"/>
          <w:color w:val="auto"/>
          <w:sz w:val="21"/>
          <w:szCs w:val="21"/>
          <w:lang w:eastAsia="zh-CN"/>
        </w:rPr>
        <w:t>罗</w:t>
      </w:r>
      <w:r>
        <w:rPr>
          <w:rFonts w:hint="eastAsia" w:ascii="宋体" w:hAnsi="宋体" w:eastAsia="宋体"/>
          <w:snapToGrid w:val="0"/>
          <w:color w:val="auto"/>
          <w:sz w:val="21"/>
          <w:szCs w:val="21"/>
        </w:rPr>
        <w:t>先生</w:t>
      </w:r>
    </w:p>
    <w:p>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联系电话：0755-83026699</w:t>
      </w:r>
    </w:p>
    <w:p>
      <w:pPr>
        <w:pStyle w:val="453"/>
        <w:adjustRightInd w:val="0"/>
        <w:snapToGrid w:val="0"/>
        <w:spacing w:before="0" w:beforeAutospacing="0" w:after="0" w:afterAutospacing="0" w:line="360" w:lineRule="auto"/>
        <w:ind w:left="359" w:leftChars="171" w:firstLine="63" w:firstLineChars="30"/>
        <w:rPr>
          <w:rFonts w:ascii="宋体" w:hAnsi="宋体" w:eastAsia="宋体"/>
          <w:snapToGrid w:val="0"/>
          <w:color w:val="auto"/>
          <w:sz w:val="21"/>
        </w:rPr>
      </w:pPr>
    </w:p>
    <w:p>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八、附件</w:t>
      </w:r>
    </w:p>
    <w:p>
      <w:pPr>
        <w:pStyle w:val="453"/>
        <w:adjustRightInd w:val="0"/>
        <w:snapToGrid w:val="0"/>
        <w:spacing w:before="0" w:beforeAutospacing="0" w:after="0" w:afterAutospacing="0" w:line="360" w:lineRule="auto"/>
        <w:ind w:left="359" w:leftChars="171" w:firstLine="63" w:firstLineChars="30"/>
        <w:rPr>
          <w:rFonts w:ascii="宋体" w:hAnsi="宋体" w:eastAsia="宋体"/>
          <w:snapToGrid w:val="0"/>
          <w:color w:val="auto"/>
          <w:sz w:val="21"/>
          <w:szCs w:val="21"/>
        </w:rPr>
      </w:pPr>
      <w:r>
        <w:rPr>
          <w:rFonts w:hint="eastAsia" w:ascii="宋体" w:hAnsi="宋体" w:eastAsia="宋体"/>
          <w:snapToGrid w:val="0"/>
          <w:color w:val="auto"/>
          <w:sz w:val="21"/>
          <w:szCs w:val="21"/>
        </w:rPr>
        <w:t>招标文件</w:t>
      </w:r>
    </w:p>
    <w:p>
      <w:pPr>
        <w:pStyle w:val="453"/>
        <w:adjustRightInd w:val="0"/>
        <w:snapToGrid w:val="0"/>
        <w:spacing w:before="0" w:beforeAutospacing="0" w:after="0" w:afterAutospacing="0" w:line="360" w:lineRule="auto"/>
        <w:ind w:left="359" w:leftChars="171" w:firstLine="63" w:firstLineChars="30"/>
        <w:rPr>
          <w:rFonts w:ascii="宋体" w:hAnsi="宋体" w:eastAsia="宋体"/>
          <w:snapToGrid w:val="0"/>
          <w:color w:val="auto"/>
          <w:sz w:val="21"/>
          <w:szCs w:val="21"/>
        </w:rPr>
      </w:pPr>
      <w:r>
        <w:rPr>
          <w:rFonts w:hint="eastAsia" w:ascii="宋体" w:hAnsi="宋体" w:eastAsia="宋体"/>
          <w:snapToGrid w:val="0"/>
          <w:color w:val="auto"/>
          <w:sz w:val="21"/>
          <w:szCs w:val="21"/>
        </w:rPr>
        <w:t>（附件内容请在深圳市中正招标网相关公告中下载查阅）</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ascii="宋体" w:hAnsi="宋体"/>
          <w:snapToGrid w:val="0"/>
          <w:kern w:val="0"/>
          <w:sz w:val="24"/>
        </w:rPr>
      </w:pPr>
      <w:r>
        <w:rPr>
          <w:rFonts w:hint="eastAsia" w:ascii="宋体" w:hAnsi="宋体"/>
          <w:snapToGrid w:val="0"/>
          <w:kern w:val="0"/>
          <w:sz w:val="24"/>
        </w:rPr>
        <w:t>深圳市中正招标有限公司</w:t>
      </w:r>
    </w:p>
    <w:p>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rPr>
          <w:b/>
          <w:sz w:val="52"/>
          <w:szCs w:val="52"/>
        </w:rPr>
      </w:pPr>
      <w:r>
        <w:rPr>
          <w:rFonts w:ascii="宋体" w:hAnsi="宋体"/>
          <w:snapToGrid w:val="0"/>
          <w:kern w:val="0"/>
          <w:sz w:val="24"/>
        </w:rPr>
        <w:t>202</w:t>
      </w:r>
      <w:r>
        <w:rPr>
          <w:rFonts w:hint="eastAsia" w:ascii="宋体" w:hAnsi="宋体"/>
          <w:snapToGrid w:val="0"/>
          <w:kern w:val="0"/>
          <w:sz w:val="24"/>
        </w:rPr>
        <w:t>1</w:t>
      </w:r>
      <w:r>
        <w:rPr>
          <w:rFonts w:ascii="宋体" w:hAnsi="宋体"/>
          <w:snapToGrid w:val="0"/>
          <w:kern w:val="0"/>
          <w:sz w:val="24"/>
        </w:rPr>
        <w:t>年</w:t>
      </w:r>
      <w:r>
        <w:rPr>
          <w:rFonts w:hint="eastAsia" w:ascii="宋体" w:hAnsi="宋体"/>
          <w:snapToGrid w:val="0"/>
          <w:kern w:val="0"/>
          <w:sz w:val="24"/>
          <w:lang w:val="en-US" w:eastAsia="zh-CN"/>
        </w:rPr>
        <w:t>02</w:t>
      </w:r>
      <w:r>
        <w:rPr>
          <w:rFonts w:ascii="宋体" w:hAnsi="宋体"/>
          <w:snapToGrid w:val="0"/>
          <w:kern w:val="0"/>
          <w:sz w:val="24"/>
        </w:rPr>
        <w:t>月</w:t>
      </w:r>
      <w:r>
        <w:rPr>
          <w:rFonts w:hint="eastAsia" w:ascii="宋体" w:hAnsi="宋体"/>
          <w:snapToGrid w:val="0"/>
          <w:kern w:val="0"/>
          <w:sz w:val="24"/>
          <w:lang w:val="en-US" w:eastAsia="zh-CN"/>
        </w:rPr>
        <w:t>05</w:t>
      </w:r>
      <w:r>
        <w:rPr>
          <w:rFonts w:hint="eastAsia" w:ascii="宋体" w:hAnsi="宋体"/>
          <w:snapToGrid w:val="0"/>
          <w:kern w:val="0"/>
          <w:sz w:val="24"/>
        </w:rPr>
        <w:t>日</w:t>
      </w:r>
    </w:p>
    <w:p/>
    <w:p/>
    <w:p>
      <w:pPr>
        <w:rPr>
          <w:rFonts w:hint="eastAsia"/>
        </w:rPr>
      </w:pPr>
      <w:bookmarkStart w:id="1" w:name="_Toc45030742"/>
      <w:r>
        <w:rPr>
          <w:rFonts w:hint="eastAsia"/>
        </w:rPr>
        <w:br w:type="page"/>
      </w:r>
    </w:p>
    <w:p>
      <w:pPr>
        <w:pStyle w:val="2"/>
      </w:pPr>
      <w:r>
        <w:rPr>
          <w:rFonts w:hint="eastAsia"/>
        </w:rPr>
        <w:t>第二章  项目需求</w:t>
      </w:r>
      <w:bookmarkEnd w:id="1"/>
    </w:p>
    <w:p>
      <w:pPr>
        <w:pStyle w:val="321"/>
        <w:ind w:firstLine="0" w:firstLineChars="0"/>
        <w:rPr>
          <w:b/>
        </w:rPr>
      </w:pPr>
      <w:r>
        <w:rPr>
          <w:rFonts w:hint="eastAsia"/>
          <w:b/>
        </w:rPr>
        <w:t>一、项目概况</w:t>
      </w:r>
    </w:p>
    <w:p>
      <w:pPr>
        <w:pStyle w:val="255"/>
        <w:spacing w:before="156"/>
        <w:ind w:firstLine="0" w:firstLineChars="0"/>
        <w:rPr>
          <w:rFonts w:asciiTheme="minorEastAsia" w:hAnsiTheme="minorEastAsia" w:eastAsiaTheme="minorEastAsia"/>
          <w:b/>
        </w:rPr>
      </w:pPr>
      <w:r>
        <w:rPr>
          <w:rFonts w:hint="eastAsia" w:asciiTheme="minorEastAsia" w:hAnsiTheme="minorEastAsia" w:eastAsiaTheme="minorEastAsia"/>
          <w:b/>
        </w:rPr>
        <w:t>（一）采购需求</w:t>
      </w:r>
    </w:p>
    <w:tbl>
      <w:tblPr>
        <w:tblStyle w:val="50"/>
        <w:tblW w:w="9796" w:type="dxa"/>
        <w:tblInd w:w="0" w:type="dxa"/>
        <w:tblLayout w:type="fixed"/>
        <w:tblCellMar>
          <w:top w:w="15" w:type="dxa"/>
          <w:left w:w="15" w:type="dxa"/>
          <w:bottom w:w="15" w:type="dxa"/>
          <w:right w:w="15" w:type="dxa"/>
        </w:tblCellMar>
      </w:tblPr>
      <w:tblGrid>
        <w:gridCol w:w="866"/>
        <w:gridCol w:w="3685"/>
        <w:gridCol w:w="921"/>
        <w:gridCol w:w="922"/>
        <w:gridCol w:w="1701"/>
        <w:gridCol w:w="1701"/>
      </w:tblGrid>
      <w:tr>
        <w:tblPrEx>
          <w:tblCellMar>
            <w:top w:w="15" w:type="dxa"/>
            <w:left w:w="15" w:type="dxa"/>
            <w:bottom w:w="15" w:type="dxa"/>
            <w:right w:w="15" w:type="dxa"/>
          </w:tblCellMar>
        </w:tblPrEx>
        <w:trPr>
          <w:trHeight w:val="689" w:hRule="atLeast"/>
        </w:trPr>
        <w:tc>
          <w:tcPr>
            <w:tcW w:w="866" w:type="dxa"/>
            <w:tcBorders>
              <w:top w:val="single" w:color="000000" w:sz="4" w:space="0"/>
              <w:left w:val="single" w:color="000000" w:sz="4" w:space="0"/>
              <w:right w:val="single" w:color="000000" w:sz="4" w:space="0"/>
            </w:tcBorders>
            <w:vAlign w:val="center"/>
          </w:tcPr>
          <w:p>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序号</w:t>
            </w:r>
          </w:p>
        </w:tc>
        <w:tc>
          <w:tcPr>
            <w:tcW w:w="368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项目名称</w:t>
            </w:r>
          </w:p>
        </w:tc>
        <w:tc>
          <w:tcPr>
            <w:tcW w:w="92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数量</w:t>
            </w:r>
          </w:p>
        </w:tc>
        <w:tc>
          <w:tcPr>
            <w:tcW w:w="92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单位</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采购控制金额</w:t>
            </w:r>
          </w:p>
          <w:p>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（人民币元）</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备注</w:t>
            </w:r>
          </w:p>
        </w:tc>
      </w:tr>
      <w:tr>
        <w:tblPrEx>
          <w:tblCellMar>
            <w:top w:w="15" w:type="dxa"/>
            <w:left w:w="15" w:type="dxa"/>
            <w:bottom w:w="15" w:type="dxa"/>
            <w:right w:w="15" w:type="dxa"/>
          </w:tblCellMar>
        </w:tblPrEx>
        <w:trPr>
          <w:trHeight w:val="90" w:hRule="atLeast"/>
        </w:trPr>
        <w:tc>
          <w:tcPr>
            <w:tcW w:w="866"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auto"/>
              <w:jc w:val="center"/>
              <w:textAlignment w:val="center"/>
              <w:rPr>
                <w:rFonts w:ascii="宋体" w:hAnsi="宋体" w:cs="宋体"/>
                <w:szCs w:val="21"/>
              </w:rPr>
            </w:pPr>
            <w:r>
              <w:rPr>
                <w:rFonts w:hint="eastAsia"/>
              </w:rPr>
              <w:t>1</w:t>
            </w:r>
          </w:p>
        </w:tc>
        <w:tc>
          <w:tcPr>
            <w:tcW w:w="368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auto"/>
              <w:jc w:val="center"/>
              <w:textAlignment w:val="center"/>
              <w:rPr>
                <w:rFonts w:ascii="宋体" w:hAnsi="宋体" w:cs="宋体"/>
                <w:szCs w:val="21"/>
              </w:rPr>
            </w:pPr>
            <w:r>
              <w:rPr>
                <w:rFonts w:hint="eastAsia"/>
              </w:rPr>
              <w:t>深圳市2021年最低工资政策评估项目</w:t>
            </w:r>
          </w:p>
        </w:tc>
        <w:tc>
          <w:tcPr>
            <w:tcW w:w="92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auto"/>
              <w:jc w:val="center"/>
              <w:textAlignment w:val="center"/>
              <w:rPr>
                <w:rFonts w:ascii="宋体" w:hAnsi="宋体" w:cs="宋体"/>
                <w:szCs w:val="21"/>
              </w:rPr>
            </w:pPr>
            <w:r>
              <w:rPr>
                <w:rFonts w:hint="eastAsia" w:ascii="宋体" w:hAnsi="宋体" w:cs="宋体"/>
                <w:szCs w:val="21"/>
              </w:rPr>
              <w:t>1</w:t>
            </w:r>
          </w:p>
        </w:tc>
        <w:tc>
          <w:tcPr>
            <w:tcW w:w="92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auto"/>
              <w:jc w:val="center"/>
              <w:textAlignment w:val="center"/>
              <w:rPr>
                <w:rFonts w:ascii="宋体" w:hAnsi="宋体" w:cs="宋体"/>
                <w:szCs w:val="21"/>
              </w:rPr>
            </w:pPr>
            <w:r>
              <w:rPr>
                <w:rFonts w:hint="eastAsia" w:ascii="宋体" w:hAnsi="宋体" w:cs="宋体"/>
                <w:szCs w:val="21"/>
              </w:rPr>
              <w:t>项</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auto"/>
              <w:jc w:val="center"/>
              <w:textAlignment w:val="center"/>
              <w:rPr>
                <w:rFonts w:ascii="宋体" w:hAnsi="宋体" w:cs="宋体"/>
                <w:szCs w:val="21"/>
              </w:rPr>
            </w:pPr>
            <w:r>
              <w:rPr>
                <w:rFonts w:hint="eastAsia" w:ascii="宋体" w:hAnsi="宋体" w:cs="宋体"/>
                <w:szCs w:val="21"/>
                <w:lang w:val="en-US" w:eastAsia="zh-CN"/>
              </w:rPr>
              <w:t>198</w:t>
            </w:r>
            <w:r>
              <w:rPr>
                <w:rFonts w:hint="eastAsia" w:ascii="宋体" w:hAnsi="宋体" w:cs="宋体"/>
                <w:szCs w:val="21"/>
              </w:rPr>
              <w:t>,</w:t>
            </w:r>
            <w:r>
              <w:rPr>
                <w:rFonts w:hint="eastAsia" w:ascii="宋体" w:hAnsi="宋体" w:cs="宋体"/>
                <w:szCs w:val="21"/>
                <w:lang w:val="en-US" w:eastAsia="zh-CN"/>
              </w:rPr>
              <w:t>0</w:t>
            </w:r>
            <w:r>
              <w:rPr>
                <w:rFonts w:hint="eastAsia" w:ascii="宋体" w:hAnsi="宋体" w:cs="宋体"/>
                <w:szCs w:val="21"/>
              </w:rPr>
              <w:t>00.00</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auto"/>
              <w:jc w:val="center"/>
              <w:textAlignment w:val="center"/>
              <w:rPr>
                <w:rFonts w:ascii="宋体" w:hAnsi="宋体" w:cs="宋体"/>
                <w:szCs w:val="21"/>
              </w:rPr>
            </w:pPr>
            <w:r>
              <w:rPr>
                <w:rFonts w:hint="eastAsia" w:ascii="宋体" w:hAnsi="宋体" w:cs="宋体"/>
                <w:szCs w:val="21"/>
              </w:rPr>
              <w:t>无</w:t>
            </w:r>
          </w:p>
        </w:tc>
      </w:tr>
    </w:tbl>
    <w:p>
      <w:pPr>
        <w:pStyle w:val="255"/>
        <w:spacing w:before="156" w:line="360" w:lineRule="auto"/>
        <w:ind w:firstLine="0" w:firstLineChars="0"/>
        <w:rPr>
          <w:rFonts w:asciiTheme="minorEastAsia" w:hAnsiTheme="minorEastAsia" w:eastAsiaTheme="minorEastAsia"/>
          <w:b/>
        </w:rPr>
      </w:pPr>
      <w:r>
        <w:rPr>
          <w:rFonts w:hint="eastAsia" w:asciiTheme="minorEastAsia" w:hAnsiTheme="minorEastAsia" w:eastAsiaTheme="minorEastAsia"/>
          <w:b/>
        </w:rPr>
        <w:t>（二）项目基本情况</w:t>
      </w:r>
    </w:p>
    <w:p>
      <w:pPr>
        <w:spacing w:line="360" w:lineRule="auto"/>
        <w:ind w:firstLine="422" w:firstLineChars="201"/>
        <w:rPr>
          <w:rFonts w:hint="eastAsia" w:ascii="宋体" w:hAnsi="宋体"/>
          <w:szCs w:val="21"/>
        </w:rPr>
      </w:pPr>
      <w:r>
        <w:rPr>
          <w:rFonts w:hint="eastAsia" w:ascii="宋体" w:hAnsi="宋体"/>
          <w:szCs w:val="21"/>
        </w:rPr>
        <w:t>对我市一定数量的企业及劳动者进行调查，并对不少于200家企业人工成本定点监测数据进行分析，形成《深圳市2021年最低工资政策评估报告》。具体工作内容及要求如下：</w:t>
      </w:r>
    </w:p>
    <w:p>
      <w:pPr>
        <w:spacing w:line="360" w:lineRule="auto"/>
        <w:ind w:firstLine="422" w:firstLineChars="201"/>
        <w:rPr>
          <w:rFonts w:hint="eastAsia" w:ascii="宋体" w:hAnsi="宋体"/>
          <w:szCs w:val="21"/>
        </w:rPr>
      </w:pPr>
      <w:r>
        <w:rPr>
          <w:rFonts w:hint="eastAsia" w:ascii="宋体" w:hAnsi="宋体"/>
          <w:szCs w:val="21"/>
        </w:rPr>
        <w:t>1.设计制作问卷（企业版），对至少400家样本企业开展问卷调查，辅导企业填写问卷，按时、按质回收数据并整理、研究、分析；同时对至少50家企业的人力资源负责人进行访谈。按照40元/家的标准向企业填报问卷的人员发放补贴，按照300元/家的标准向被访谈企业人力资源负责人发放补贴，并做好台账。</w:t>
      </w:r>
    </w:p>
    <w:p>
      <w:pPr>
        <w:spacing w:line="360" w:lineRule="auto"/>
        <w:ind w:firstLine="422" w:firstLineChars="201"/>
        <w:rPr>
          <w:rFonts w:hint="eastAsia" w:ascii="宋体" w:hAnsi="宋体"/>
          <w:szCs w:val="21"/>
        </w:rPr>
      </w:pPr>
      <w:r>
        <w:rPr>
          <w:rFonts w:hint="eastAsia" w:ascii="宋体" w:hAnsi="宋体"/>
          <w:szCs w:val="21"/>
        </w:rPr>
        <w:t>2.设计制作问卷（职工版），对至少1200名一线职工进行现场问卷调查，辅导员工填写问卷，按时、按质回收数据并整理、研究、分析。按照30元/人的标准向填报问卷的职工发放补贴，并做好台账。</w:t>
      </w:r>
    </w:p>
    <w:p>
      <w:pPr>
        <w:spacing w:line="360" w:lineRule="auto"/>
        <w:ind w:firstLine="422" w:firstLineChars="201"/>
        <w:rPr>
          <w:rFonts w:hint="eastAsia" w:ascii="宋体" w:hAnsi="宋体"/>
          <w:szCs w:val="21"/>
        </w:rPr>
      </w:pPr>
      <w:r>
        <w:rPr>
          <w:rFonts w:hint="eastAsia" w:ascii="宋体" w:hAnsi="宋体"/>
          <w:szCs w:val="21"/>
        </w:rPr>
        <w:t>3.对不少于200家企业人工成本监测数据（包括四个季度）进行汇总、梳理和研究分析。</w:t>
      </w:r>
    </w:p>
    <w:p>
      <w:pPr>
        <w:spacing w:line="360" w:lineRule="auto"/>
        <w:ind w:firstLine="422" w:firstLineChars="201"/>
        <w:rPr>
          <w:rFonts w:hint="eastAsia" w:ascii="宋体" w:hAnsi="宋体"/>
          <w:szCs w:val="21"/>
        </w:rPr>
      </w:pPr>
      <w:r>
        <w:rPr>
          <w:rFonts w:hint="eastAsia" w:ascii="宋体" w:hAnsi="宋体"/>
          <w:szCs w:val="21"/>
        </w:rPr>
        <w:t>4.综合分析各项统计和调查数据，结合国内外和我市经济社会发展情况、企业薪酬水平变化趋势及劳动关系形势，采用多种最低工资标准测算办法，撰写《深圳市2021年最低工资政策评估报告》，包含对最低工资标准对企业（包括人工成本、劳动力市场、产业转移和产业转型升级等方面）、劳动者（包括生活保障、工资收入等方面）的影响，与经济社会发展的关系，并与国内一线、二线重点城市和其他地区进行跨区域对比。</w:t>
      </w:r>
    </w:p>
    <w:p>
      <w:pPr>
        <w:spacing w:line="360" w:lineRule="auto"/>
        <w:ind w:firstLine="422" w:firstLineChars="201"/>
        <w:rPr>
          <w:rFonts w:hint="eastAsia" w:ascii="宋体" w:hAnsi="宋体"/>
          <w:szCs w:val="21"/>
        </w:rPr>
      </w:pPr>
      <w:r>
        <w:rPr>
          <w:rFonts w:hint="eastAsia" w:ascii="宋体" w:hAnsi="宋体"/>
          <w:szCs w:val="21"/>
        </w:rPr>
        <w:t>5.根据要求，将最低工资政策评估报告函送6～7位专家进行评审，根据专家反馈意见进行修改完善，并做好台账。</w:t>
      </w:r>
    </w:p>
    <w:p>
      <w:pPr>
        <w:spacing w:line="360" w:lineRule="auto"/>
        <w:ind w:firstLine="422" w:firstLineChars="201"/>
        <w:rPr>
          <w:rFonts w:cs="仿宋_GB2312"/>
          <w:sz w:val="21"/>
          <w:szCs w:val="21"/>
        </w:rPr>
      </w:pPr>
      <w:r>
        <w:rPr>
          <w:rFonts w:hint="eastAsia" w:ascii="宋体" w:hAnsi="宋体"/>
          <w:szCs w:val="21"/>
        </w:rPr>
        <w:t>6.调查相关补贴、专家评审费及可能产生的差旅费均含在项目经费中。</w:t>
      </w:r>
    </w:p>
    <w:p>
      <w:pPr>
        <w:pStyle w:val="506"/>
        <w:wordWrap/>
        <w:spacing w:afterLines="0" w:line="360" w:lineRule="auto"/>
        <w:ind w:firstLine="436"/>
        <w:rPr>
          <w:rFonts w:hint="eastAsia"/>
          <w:b/>
        </w:rPr>
      </w:pPr>
      <w:r>
        <w:rPr>
          <w:rFonts w:hint="eastAsia"/>
          <w:b/>
        </w:rPr>
        <w:t>二、项目管理和服务要求</w:t>
      </w:r>
    </w:p>
    <w:p>
      <w:pPr>
        <w:pStyle w:val="506"/>
        <w:wordWrap/>
        <w:spacing w:afterLines="0" w:line="360" w:lineRule="auto"/>
        <w:ind w:firstLine="436"/>
        <w:rPr>
          <w:rFonts w:hint="eastAsia"/>
          <w:b w:val="0"/>
          <w:bCs/>
          <w:sz w:val="21"/>
          <w:szCs w:val="21"/>
          <w:lang w:val="en-US" w:eastAsia="zh-CN"/>
        </w:rPr>
      </w:pPr>
      <w:r>
        <w:rPr>
          <w:rFonts w:hint="eastAsia"/>
          <w:b w:val="0"/>
          <w:bCs/>
          <w:sz w:val="21"/>
          <w:szCs w:val="21"/>
          <w:lang w:eastAsia="zh-CN"/>
        </w:rPr>
        <w:t>（</w:t>
      </w:r>
      <w:r>
        <w:rPr>
          <w:rFonts w:hint="eastAsia"/>
          <w:b w:val="0"/>
          <w:bCs/>
          <w:sz w:val="21"/>
          <w:szCs w:val="21"/>
          <w:lang w:val="en-US" w:eastAsia="zh-CN"/>
        </w:rPr>
        <w:t>一</w:t>
      </w:r>
      <w:r>
        <w:rPr>
          <w:rFonts w:hint="eastAsia"/>
          <w:b w:val="0"/>
          <w:bCs/>
          <w:sz w:val="21"/>
          <w:szCs w:val="21"/>
          <w:lang w:eastAsia="zh-CN"/>
        </w:rPr>
        <w:t>）项目</w:t>
      </w:r>
      <w:r>
        <w:rPr>
          <w:rFonts w:hint="eastAsia"/>
          <w:b w:val="0"/>
          <w:bCs/>
          <w:sz w:val="21"/>
          <w:szCs w:val="21"/>
          <w:lang w:val="en-US" w:eastAsia="zh-CN"/>
        </w:rPr>
        <w:t>服务期限：</w:t>
      </w:r>
    </w:p>
    <w:p>
      <w:pPr>
        <w:pStyle w:val="506"/>
        <w:wordWrap/>
        <w:spacing w:afterLines="0" w:line="360" w:lineRule="auto"/>
        <w:ind w:firstLine="436"/>
        <w:rPr>
          <w:rFonts w:hint="eastAsia"/>
          <w:b w:val="0"/>
          <w:bCs/>
          <w:sz w:val="21"/>
          <w:szCs w:val="21"/>
        </w:rPr>
      </w:pPr>
      <w:r>
        <w:rPr>
          <w:rFonts w:hint="eastAsia"/>
          <w:b w:val="0"/>
          <w:bCs/>
          <w:sz w:val="21"/>
          <w:szCs w:val="21"/>
        </w:rPr>
        <w:t>合同签订后45个日历日内。本项目为长期服务项目，</w:t>
      </w:r>
      <w:r>
        <w:rPr>
          <w:rFonts w:hint="eastAsia"/>
          <w:b w:val="0"/>
          <w:bCs/>
          <w:sz w:val="21"/>
          <w:szCs w:val="21"/>
          <w:lang w:val="en-US" w:eastAsia="zh-CN"/>
        </w:rPr>
        <w:t>每年</w:t>
      </w:r>
      <w:r>
        <w:rPr>
          <w:rFonts w:hint="eastAsia"/>
          <w:b w:val="0"/>
          <w:bCs/>
          <w:sz w:val="21"/>
          <w:szCs w:val="21"/>
        </w:rPr>
        <w:t>服务期满前，由甲方依据乙方履约情况</w:t>
      </w:r>
      <w:r>
        <w:rPr>
          <w:rFonts w:hint="eastAsia"/>
          <w:b w:val="0"/>
          <w:bCs/>
          <w:sz w:val="21"/>
          <w:szCs w:val="21"/>
          <w:lang w:val="en-US" w:eastAsia="zh-CN"/>
        </w:rPr>
        <w:t>及甲方需求</w:t>
      </w:r>
      <w:r>
        <w:rPr>
          <w:rFonts w:hint="eastAsia"/>
          <w:b w:val="0"/>
          <w:bCs/>
          <w:sz w:val="21"/>
          <w:szCs w:val="21"/>
        </w:rPr>
        <w:t>确定是否延长合同期限，合同每年一签，但最长不超过3年。</w:t>
      </w:r>
    </w:p>
    <w:p>
      <w:pPr>
        <w:pStyle w:val="506"/>
        <w:wordWrap/>
        <w:spacing w:afterLines="0" w:line="360" w:lineRule="auto"/>
        <w:ind w:firstLine="436"/>
        <w:rPr>
          <w:rFonts w:hint="eastAsia"/>
          <w:b w:val="0"/>
          <w:bCs/>
          <w:sz w:val="21"/>
          <w:szCs w:val="21"/>
          <w:lang w:val="en-US" w:eastAsia="zh-CN"/>
        </w:rPr>
      </w:pPr>
      <w:r>
        <w:rPr>
          <w:rFonts w:hint="eastAsia"/>
          <w:b w:val="0"/>
          <w:bCs/>
          <w:sz w:val="21"/>
          <w:szCs w:val="21"/>
          <w:lang w:val="en-US" w:eastAsia="zh-CN"/>
        </w:rPr>
        <w:t>（二）报价要求</w:t>
      </w:r>
    </w:p>
    <w:p>
      <w:pPr>
        <w:pStyle w:val="506"/>
        <w:wordWrap/>
        <w:spacing w:afterLines="0" w:line="360" w:lineRule="auto"/>
        <w:ind w:firstLine="436"/>
        <w:rPr>
          <w:rFonts w:hint="eastAsia"/>
          <w:b w:val="0"/>
          <w:bCs/>
          <w:sz w:val="21"/>
          <w:szCs w:val="21"/>
        </w:rPr>
      </w:pPr>
      <w:r>
        <w:rPr>
          <w:rFonts w:hint="eastAsia"/>
          <w:b w:val="0"/>
          <w:bCs/>
          <w:sz w:val="21"/>
          <w:szCs w:val="21"/>
        </w:rPr>
        <w:t>1.本项目预算人民币</w:t>
      </w:r>
      <w:r>
        <w:rPr>
          <w:rFonts w:hint="eastAsia"/>
          <w:b w:val="0"/>
          <w:bCs/>
          <w:sz w:val="21"/>
          <w:szCs w:val="21"/>
          <w:lang w:val="en-US" w:eastAsia="zh-CN"/>
        </w:rPr>
        <w:t>198</w:t>
      </w:r>
      <w:r>
        <w:rPr>
          <w:rFonts w:hint="eastAsia"/>
          <w:b w:val="0"/>
          <w:bCs/>
          <w:sz w:val="21"/>
          <w:szCs w:val="21"/>
        </w:rPr>
        <w:t>000元，响应报价超过预算金额的视为无效响应。</w:t>
      </w:r>
    </w:p>
    <w:p>
      <w:pPr>
        <w:pStyle w:val="506"/>
        <w:wordWrap/>
        <w:spacing w:afterLines="0" w:line="360" w:lineRule="auto"/>
        <w:ind w:firstLine="436"/>
        <w:rPr>
          <w:rFonts w:hint="eastAsia"/>
          <w:b w:val="0"/>
          <w:bCs/>
          <w:sz w:val="21"/>
          <w:szCs w:val="21"/>
        </w:rPr>
      </w:pPr>
      <w:r>
        <w:rPr>
          <w:rFonts w:hint="eastAsia"/>
          <w:b w:val="0"/>
          <w:bCs/>
          <w:sz w:val="21"/>
          <w:szCs w:val="21"/>
        </w:rPr>
        <w:t>2.本项目服务费采用包干制，应包括服务成本、法定税费和合理利润。报价由响应供应商根据</w:t>
      </w:r>
      <w:r>
        <w:rPr>
          <w:rFonts w:hint="eastAsia"/>
          <w:b w:val="0"/>
          <w:bCs/>
          <w:sz w:val="21"/>
          <w:szCs w:val="21"/>
          <w:lang w:eastAsia="zh-CN"/>
        </w:rPr>
        <w:t>本招标</w:t>
      </w:r>
      <w:r>
        <w:rPr>
          <w:rFonts w:hint="eastAsia"/>
          <w:b w:val="0"/>
          <w:bCs/>
          <w:sz w:val="21"/>
          <w:szCs w:val="21"/>
          <w:lang w:val="en-US" w:eastAsia="zh-CN"/>
        </w:rPr>
        <w:t>公告</w:t>
      </w:r>
      <w:r>
        <w:rPr>
          <w:rFonts w:hint="eastAsia"/>
          <w:b w:val="0"/>
          <w:bCs/>
          <w:sz w:val="21"/>
          <w:szCs w:val="21"/>
          <w:lang w:eastAsia="zh-CN"/>
        </w:rPr>
        <w:t>工作内容</w:t>
      </w:r>
      <w:r>
        <w:rPr>
          <w:rFonts w:hint="eastAsia"/>
          <w:b w:val="0"/>
          <w:bCs/>
          <w:sz w:val="21"/>
          <w:szCs w:val="21"/>
        </w:rPr>
        <w:t>自行测算。</w:t>
      </w:r>
    </w:p>
    <w:p>
      <w:pPr>
        <w:pStyle w:val="506"/>
        <w:wordWrap/>
        <w:spacing w:afterLines="0" w:line="360" w:lineRule="auto"/>
        <w:ind w:firstLine="436"/>
        <w:rPr>
          <w:rFonts w:hint="eastAsia"/>
          <w:b w:val="0"/>
          <w:bCs/>
          <w:sz w:val="21"/>
          <w:szCs w:val="21"/>
        </w:rPr>
      </w:pPr>
      <w:r>
        <w:rPr>
          <w:rFonts w:hint="eastAsia"/>
          <w:b w:val="0"/>
          <w:bCs/>
          <w:sz w:val="21"/>
          <w:szCs w:val="21"/>
        </w:rPr>
        <w:t>3.响应材料</w:t>
      </w:r>
      <w:r>
        <w:rPr>
          <w:rFonts w:hint="eastAsia"/>
          <w:b w:val="0"/>
          <w:bCs/>
          <w:sz w:val="21"/>
          <w:szCs w:val="21"/>
          <w:lang w:eastAsia="zh-CN"/>
        </w:rPr>
        <w:t>（包括：</w:t>
      </w:r>
      <w:r>
        <w:rPr>
          <w:rFonts w:hint="eastAsia"/>
          <w:b w:val="0"/>
          <w:bCs/>
          <w:sz w:val="21"/>
          <w:szCs w:val="21"/>
          <w:lang w:val="en-US" w:eastAsia="zh-CN"/>
        </w:rPr>
        <w:t>报价方案和资质证明相关材料等</w:t>
      </w:r>
      <w:r>
        <w:rPr>
          <w:rFonts w:hint="eastAsia"/>
          <w:b w:val="0"/>
          <w:bCs/>
          <w:sz w:val="21"/>
          <w:szCs w:val="21"/>
          <w:lang w:eastAsia="zh-CN"/>
        </w:rPr>
        <w:t>）</w:t>
      </w:r>
      <w:r>
        <w:rPr>
          <w:rFonts w:hint="eastAsia"/>
          <w:b w:val="0"/>
          <w:bCs/>
          <w:sz w:val="21"/>
          <w:szCs w:val="21"/>
        </w:rPr>
        <w:t>一式</w:t>
      </w:r>
      <w:r>
        <w:rPr>
          <w:rFonts w:hint="eastAsia"/>
          <w:b w:val="0"/>
          <w:bCs/>
          <w:sz w:val="21"/>
          <w:szCs w:val="21"/>
          <w:lang w:eastAsia="zh-CN"/>
        </w:rPr>
        <w:t>五</w:t>
      </w:r>
      <w:r>
        <w:rPr>
          <w:rFonts w:hint="eastAsia"/>
          <w:b w:val="0"/>
          <w:bCs/>
          <w:sz w:val="21"/>
          <w:szCs w:val="21"/>
        </w:rPr>
        <w:t>份</w:t>
      </w:r>
      <w:r>
        <w:rPr>
          <w:rFonts w:hint="eastAsia"/>
          <w:b w:val="0"/>
          <w:bCs/>
          <w:sz w:val="21"/>
          <w:szCs w:val="21"/>
          <w:lang w:eastAsia="zh-CN"/>
        </w:rPr>
        <w:t>（正本一份，副本四份）</w:t>
      </w:r>
      <w:r>
        <w:rPr>
          <w:rFonts w:hint="eastAsia"/>
          <w:b w:val="0"/>
          <w:bCs/>
          <w:sz w:val="21"/>
          <w:szCs w:val="21"/>
        </w:rPr>
        <w:t>，需加盖单位公章，并密封报送。</w:t>
      </w:r>
    </w:p>
    <w:p>
      <w:pPr>
        <w:pStyle w:val="506"/>
        <w:wordWrap/>
        <w:spacing w:afterLines="0" w:line="360" w:lineRule="auto"/>
        <w:ind w:firstLine="436"/>
        <w:rPr>
          <w:rFonts w:hint="eastAsia"/>
          <w:b w:val="0"/>
          <w:bCs/>
          <w:sz w:val="21"/>
          <w:szCs w:val="21"/>
          <w:lang w:val="en-US" w:eastAsia="zh-CN"/>
        </w:rPr>
      </w:pPr>
      <w:r>
        <w:rPr>
          <w:rFonts w:hint="eastAsia"/>
          <w:b w:val="0"/>
          <w:bCs/>
          <w:sz w:val="21"/>
          <w:szCs w:val="21"/>
          <w:lang w:val="en-US" w:eastAsia="zh-CN"/>
        </w:rPr>
        <w:t>（三）保密要求</w:t>
      </w:r>
    </w:p>
    <w:p>
      <w:pPr>
        <w:pStyle w:val="506"/>
        <w:wordWrap/>
        <w:spacing w:afterLines="0" w:line="360" w:lineRule="auto"/>
        <w:ind w:firstLine="436"/>
        <w:rPr>
          <w:rFonts w:hint="eastAsia"/>
          <w:b w:val="0"/>
          <w:bCs/>
          <w:sz w:val="21"/>
          <w:szCs w:val="21"/>
          <w:lang w:eastAsia="zh-CN"/>
        </w:rPr>
      </w:pPr>
      <w:r>
        <w:rPr>
          <w:rFonts w:hint="eastAsia"/>
          <w:b w:val="0"/>
          <w:bCs/>
          <w:sz w:val="21"/>
          <w:szCs w:val="21"/>
        </w:rPr>
        <w:t>中标人必须与采购人签订保密协议，同时中标人应与项目参与人员签订保密协议并抄送采购人</w:t>
      </w:r>
      <w:r>
        <w:rPr>
          <w:rFonts w:hint="eastAsia"/>
          <w:b w:val="0"/>
          <w:bCs/>
          <w:sz w:val="21"/>
          <w:szCs w:val="21"/>
          <w:lang w:eastAsia="zh-CN"/>
        </w:rPr>
        <w:t>。</w:t>
      </w:r>
    </w:p>
    <w:p>
      <w:pPr>
        <w:pStyle w:val="506"/>
        <w:wordWrap/>
        <w:spacing w:afterLines="0" w:line="360" w:lineRule="auto"/>
        <w:ind w:firstLine="436"/>
        <w:rPr>
          <w:rFonts w:hint="eastAsia"/>
          <w:b w:val="0"/>
          <w:bCs/>
          <w:sz w:val="21"/>
          <w:szCs w:val="21"/>
          <w:lang w:val="en-US" w:eastAsia="zh-CN"/>
        </w:rPr>
      </w:pPr>
      <w:r>
        <w:rPr>
          <w:rFonts w:hint="eastAsia"/>
          <w:b w:val="0"/>
          <w:bCs/>
          <w:sz w:val="21"/>
          <w:szCs w:val="21"/>
          <w:lang w:val="en-US" w:eastAsia="zh-CN"/>
        </w:rPr>
        <w:t>（四）人员要求</w:t>
      </w:r>
    </w:p>
    <w:p>
      <w:pPr>
        <w:pStyle w:val="506"/>
        <w:wordWrap/>
        <w:spacing w:afterLines="0" w:line="360" w:lineRule="auto"/>
        <w:ind w:firstLine="436"/>
        <w:rPr>
          <w:rFonts w:hint="eastAsia"/>
          <w:b w:val="0"/>
          <w:bCs/>
          <w:sz w:val="21"/>
          <w:szCs w:val="21"/>
        </w:rPr>
      </w:pPr>
      <w:r>
        <w:rPr>
          <w:rFonts w:hint="eastAsia"/>
          <w:b w:val="0"/>
          <w:bCs/>
          <w:sz w:val="21"/>
          <w:szCs w:val="21"/>
        </w:rPr>
        <w:t>投标任必须保证投入本项目的参与人员不少于5人，并对其企业薪酬调查相关服务所需业务培训。</w:t>
      </w:r>
    </w:p>
    <w:p>
      <w:pPr>
        <w:pStyle w:val="506"/>
        <w:wordWrap/>
        <w:spacing w:afterLines="0" w:line="360" w:lineRule="auto"/>
        <w:ind w:firstLine="436"/>
        <w:rPr>
          <w:rFonts w:hint="eastAsia"/>
          <w:b w:val="0"/>
          <w:bCs/>
          <w:sz w:val="21"/>
          <w:szCs w:val="21"/>
          <w:lang w:val="en-US" w:eastAsia="zh-CN"/>
        </w:rPr>
      </w:pPr>
      <w:r>
        <w:rPr>
          <w:rFonts w:hint="eastAsia"/>
          <w:b w:val="0"/>
          <w:bCs/>
          <w:sz w:val="21"/>
          <w:szCs w:val="21"/>
          <w:lang w:val="en-US" w:eastAsia="zh-CN"/>
        </w:rPr>
        <w:t>（五）成果及归属权</w:t>
      </w:r>
    </w:p>
    <w:p>
      <w:pPr>
        <w:pStyle w:val="506"/>
        <w:wordWrap/>
        <w:spacing w:afterLines="0" w:line="360" w:lineRule="auto"/>
        <w:ind w:firstLine="436"/>
        <w:rPr>
          <w:rFonts w:hint="eastAsia"/>
          <w:b w:val="0"/>
          <w:bCs/>
          <w:sz w:val="21"/>
          <w:szCs w:val="21"/>
          <w:lang w:eastAsia="zh-CN"/>
        </w:rPr>
      </w:pPr>
      <w:r>
        <w:rPr>
          <w:rFonts w:hint="eastAsia"/>
          <w:b w:val="0"/>
          <w:bCs/>
          <w:sz w:val="21"/>
          <w:szCs w:val="21"/>
          <w:lang w:val="en-US" w:eastAsia="zh-CN"/>
        </w:rPr>
        <w:t>1.</w:t>
      </w:r>
      <w:r>
        <w:rPr>
          <w:rFonts w:hint="eastAsia"/>
          <w:b w:val="0"/>
          <w:bCs/>
          <w:sz w:val="21"/>
          <w:szCs w:val="21"/>
        </w:rPr>
        <w:t>提供《</w:t>
      </w:r>
      <w:r>
        <w:rPr>
          <w:rFonts w:hint="eastAsia"/>
          <w:b w:val="0"/>
          <w:bCs/>
          <w:sz w:val="21"/>
          <w:szCs w:val="21"/>
          <w:lang w:eastAsia="zh-CN"/>
        </w:rPr>
        <w:t>深圳市</w:t>
      </w:r>
      <w:r>
        <w:rPr>
          <w:rFonts w:hint="eastAsia"/>
          <w:b w:val="0"/>
          <w:bCs/>
          <w:sz w:val="21"/>
          <w:szCs w:val="21"/>
        </w:rPr>
        <w:t>202</w:t>
      </w:r>
      <w:r>
        <w:rPr>
          <w:rFonts w:hint="eastAsia"/>
          <w:b w:val="0"/>
          <w:bCs/>
          <w:sz w:val="21"/>
          <w:szCs w:val="21"/>
          <w:lang w:val="en-US" w:eastAsia="zh-CN"/>
        </w:rPr>
        <w:t>1</w:t>
      </w:r>
      <w:r>
        <w:rPr>
          <w:rFonts w:hint="eastAsia"/>
          <w:b w:val="0"/>
          <w:bCs/>
          <w:sz w:val="21"/>
          <w:szCs w:val="21"/>
        </w:rPr>
        <w:t>年</w:t>
      </w:r>
      <w:r>
        <w:rPr>
          <w:rFonts w:hint="eastAsia"/>
          <w:b w:val="0"/>
          <w:bCs/>
          <w:sz w:val="21"/>
          <w:szCs w:val="21"/>
          <w:lang w:eastAsia="zh-CN"/>
        </w:rPr>
        <w:t>最低工资政策</w:t>
      </w:r>
      <w:r>
        <w:rPr>
          <w:rFonts w:hint="eastAsia"/>
          <w:b w:val="0"/>
          <w:bCs/>
          <w:sz w:val="21"/>
          <w:szCs w:val="21"/>
        </w:rPr>
        <w:t>评估报告》纸质报告</w:t>
      </w:r>
      <w:r>
        <w:rPr>
          <w:rFonts w:hint="eastAsia"/>
          <w:b w:val="0"/>
          <w:bCs/>
          <w:sz w:val="21"/>
          <w:szCs w:val="21"/>
          <w:lang w:val="en-US" w:eastAsia="zh-CN"/>
        </w:rPr>
        <w:t>5</w:t>
      </w:r>
      <w:r>
        <w:rPr>
          <w:rFonts w:hint="eastAsia"/>
          <w:b w:val="0"/>
          <w:bCs/>
          <w:sz w:val="21"/>
          <w:szCs w:val="21"/>
        </w:rPr>
        <w:t>份及电子版文件（光盘)</w:t>
      </w:r>
      <w:r>
        <w:rPr>
          <w:rFonts w:hint="eastAsia"/>
          <w:b w:val="0"/>
          <w:bCs/>
          <w:sz w:val="21"/>
          <w:szCs w:val="21"/>
          <w:lang w:eastAsia="zh-CN"/>
        </w:rPr>
        <w:t>。</w:t>
      </w:r>
    </w:p>
    <w:p>
      <w:pPr>
        <w:pStyle w:val="506"/>
        <w:wordWrap/>
        <w:spacing w:afterLines="0" w:line="360" w:lineRule="auto"/>
        <w:ind w:firstLine="436"/>
        <w:rPr>
          <w:rFonts w:hint="eastAsia"/>
          <w:b w:val="0"/>
          <w:bCs/>
          <w:sz w:val="21"/>
          <w:szCs w:val="21"/>
        </w:rPr>
      </w:pPr>
      <w:r>
        <w:rPr>
          <w:rFonts w:hint="eastAsia"/>
          <w:b w:val="0"/>
          <w:bCs/>
          <w:sz w:val="21"/>
          <w:szCs w:val="21"/>
          <w:lang w:val="en-US" w:eastAsia="zh-CN"/>
        </w:rPr>
        <w:t>2.</w:t>
      </w:r>
      <w:r>
        <w:rPr>
          <w:rFonts w:hint="eastAsia"/>
          <w:b w:val="0"/>
          <w:bCs/>
          <w:sz w:val="21"/>
          <w:szCs w:val="21"/>
        </w:rPr>
        <w:t>项目成果归深圳市人力</w:t>
      </w:r>
      <w:r>
        <w:rPr>
          <w:rFonts w:hint="eastAsia"/>
          <w:b w:val="0"/>
          <w:bCs/>
          <w:sz w:val="21"/>
          <w:szCs w:val="21"/>
          <w:lang w:eastAsia="zh-CN"/>
        </w:rPr>
        <w:t>资源</w:t>
      </w:r>
      <w:r>
        <w:rPr>
          <w:rFonts w:hint="eastAsia"/>
          <w:b w:val="0"/>
          <w:bCs/>
          <w:sz w:val="21"/>
          <w:szCs w:val="21"/>
        </w:rPr>
        <w:t>和社会保障局所有。未经采购人的书面同意，中标人不得将上述资料和成果用于与本项目之外的其他项目。</w:t>
      </w:r>
    </w:p>
    <w:p>
      <w:pPr>
        <w:pStyle w:val="506"/>
        <w:wordWrap/>
        <w:spacing w:afterLines="0" w:line="360" w:lineRule="auto"/>
        <w:ind w:firstLine="436"/>
        <w:rPr>
          <w:bCs/>
          <w:sz w:val="21"/>
          <w:szCs w:val="21"/>
        </w:rPr>
      </w:pPr>
    </w:p>
    <w:p>
      <w:pPr>
        <w:pStyle w:val="321"/>
        <w:ind w:firstLine="0" w:firstLineChars="0"/>
        <w:rPr>
          <w:b/>
        </w:rPr>
      </w:pPr>
      <w:r>
        <w:rPr>
          <w:rFonts w:hint="eastAsia"/>
          <w:b/>
        </w:rPr>
        <w:t>三、项目商务要求</w:t>
      </w:r>
    </w:p>
    <w:p>
      <w:pPr>
        <w:pStyle w:val="506"/>
        <w:wordWrap/>
        <w:spacing w:afterLines="0" w:line="360" w:lineRule="auto"/>
        <w:ind w:firstLine="436"/>
        <w:rPr>
          <w:rFonts w:hint="eastAsia"/>
          <w:b w:val="0"/>
          <w:bCs/>
          <w:sz w:val="21"/>
          <w:szCs w:val="21"/>
          <w:lang w:val="en-US" w:eastAsia="zh-CN"/>
        </w:rPr>
      </w:pPr>
      <w:r>
        <w:rPr>
          <w:rFonts w:hint="eastAsia"/>
          <w:b w:val="0"/>
          <w:bCs/>
          <w:sz w:val="21"/>
          <w:szCs w:val="21"/>
          <w:lang w:val="en-US" w:eastAsia="zh-CN"/>
        </w:rPr>
        <w:t>（一）付款方式</w:t>
      </w:r>
    </w:p>
    <w:p>
      <w:pPr>
        <w:pStyle w:val="506"/>
        <w:wordWrap/>
        <w:spacing w:afterLines="0" w:line="360" w:lineRule="auto"/>
        <w:ind w:firstLine="436"/>
        <w:rPr>
          <w:rFonts w:hint="eastAsia"/>
          <w:b w:val="0"/>
          <w:bCs/>
          <w:sz w:val="21"/>
          <w:szCs w:val="21"/>
        </w:rPr>
      </w:pPr>
      <w:r>
        <w:rPr>
          <w:rFonts w:hint="eastAsia"/>
          <w:b w:val="0"/>
          <w:bCs/>
          <w:sz w:val="21"/>
          <w:szCs w:val="21"/>
        </w:rPr>
        <w:t>项目资金分两期支付。合同签订后支付总款的50%，通过项目验收合格后支付总款的50%。</w:t>
      </w:r>
    </w:p>
    <w:p>
      <w:pPr>
        <w:pStyle w:val="506"/>
        <w:wordWrap/>
        <w:spacing w:afterLines="0" w:line="360" w:lineRule="auto"/>
        <w:ind w:firstLine="436"/>
        <w:rPr>
          <w:rFonts w:hint="eastAsia"/>
          <w:b w:val="0"/>
          <w:bCs/>
          <w:sz w:val="21"/>
          <w:szCs w:val="21"/>
          <w:lang w:val="en-US" w:eastAsia="zh-CN"/>
        </w:rPr>
      </w:pPr>
      <w:r>
        <w:rPr>
          <w:rFonts w:hint="eastAsia"/>
          <w:b w:val="0"/>
          <w:bCs/>
          <w:sz w:val="21"/>
          <w:szCs w:val="21"/>
          <w:lang w:val="en-US" w:eastAsia="zh-CN"/>
        </w:rPr>
        <w:t>（二）验收</w:t>
      </w:r>
    </w:p>
    <w:p>
      <w:pPr>
        <w:pStyle w:val="506"/>
        <w:wordWrap/>
        <w:spacing w:afterLines="0" w:line="360" w:lineRule="auto"/>
        <w:ind w:firstLine="436"/>
        <w:rPr>
          <w:rFonts w:hint="eastAsia"/>
          <w:b w:val="0"/>
          <w:bCs/>
          <w:sz w:val="21"/>
          <w:szCs w:val="21"/>
        </w:rPr>
      </w:pPr>
      <w:r>
        <w:rPr>
          <w:rFonts w:hint="eastAsia"/>
          <w:b w:val="0"/>
          <w:bCs/>
          <w:sz w:val="21"/>
          <w:szCs w:val="21"/>
        </w:rPr>
        <w:t>采购人按合同约定组织验收，若发现中标人提供服务不符合要求的，在该中标人应得服务费总款中扣减相应比例的费用。有关比例由双方商定。</w:t>
      </w:r>
    </w:p>
    <w:p>
      <w:pPr>
        <w:pStyle w:val="255"/>
        <w:spacing w:before="156" w:line="360" w:lineRule="auto"/>
        <w:ind w:firstLine="0" w:firstLineChars="0"/>
        <w:rPr>
          <w:rFonts w:ascii="宋体" w:hAnsi="宋体" w:cs="宋体"/>
          <w:kern w:val="0"/>
          <w:szCs w:val="21"/>
        </w:rPr>
      </w:pPr>
    </w:p>
    <w:p>
      <w:pPr>
        <w:pStyle w:val="456"/>
        <w:spacing w:before="0" w:beforeAutospacing="0" w:after="0" w:afterAutospacing="0" w:line="360" w:lineRule="auto"/>
        <w:rPr>
          <w:sz w:val="21"/>
          <w:szCs w:val="21"/>
        </w:rPr>
      </w:pPr>
    </w:p>
    <w:p>
      <w:pPr>
        <w:rPr>
          <w:rFonts w:hint="eastAsia"/>
        </w:rPr>
      </w:pPr>
      <w:bookmarkStart w:id="2" w:name="_Toc45030743"/>
      <w:r>
        <w:rPr>
          <w:rFonts w:hint="eastAsia"/>
        </w:rPr>
        <w:br w:type="page"/>
      </w:r>
    </w:p>
    <w:p>
      <w:pPr>
        <w:pStyle w:val="2"/>
      </w:pPr>
      <w:r>
        <w:rPr>
          <w:rFonts w:hint="eastAsia"/>
        </w:rPr>
        <w:t>第三章  投标文件初审</w:t>
      </w:r>
      <w:bookmarkEnd w:id="2"/>
    </w:p>
    <w:p>
      <w:pPr>
        <w:autoSpaceDE w:val="0"/>
        <w:autoSpaceDN w:val="0"/>
        <w:adjustRightInd w:val="0"/>
        <w:spacing w:line="360" w:lineRule="auto"/>
        <w:ind w:firstLine="480" w:firstLineChars="200"/>
        <w:jc w:val="left"/>
        <w:rPr>
          <w:rFonts w:ascii="仿宋_GB2312" w:eastAsia="仿宋_GB2312"/>
          <w:sz w:val="24"/>
        </w:rPr>
      </w:pPr>
    </w:p>
    <w:p>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本章是本招标文件中涉及的所有无效标和废标情形的摘要，除法律法规另有规定外，投标文件的其他任何情形均不得作无效标和废标处理。招标文件中有关无效标和废标与本章节不一致的，以本章节内容为准。</w:t>
      </w:r>
    </w:p>
    <w:p>
      <w:pPr>
        <w:adjustRightInd w:val="0"/>
        <w:spacing w:line="360" w:lineRule="auto"/>
        <w:rPr>
          <w:snapToGrid w:val="0"/>
          <w:kern w:val="0"/>
        </w:rPr>
      </w:pPr>
    </w:p>
    <w:p>
      <w:pPr>
        <w:adjustRightInd w:val="0"/>
        <w:spacing w:line="360" w:lineRule="auto"/>
        <w:rPr>
          <w:snapToGrid w:val="0"/>
          <w:kern w:val="0"/>
        </w:rPr>
      </w:pPr>
      <w:r>
        <w:rPr>
          <w:rFonts w:hint="eastAsia"/>
          <w:snapToGrid w:val="0"/>
          <w:kern w:val="0"/>
        </w:rPr>
        <w:t>一、资格性</w:t>
      </w:r>
      <w:r>
        <w:rPr>
          <w:rFonts w:hint="eastAsia" w:ascii="宋体" w:hAnsi="宋体"/>
          <w:snapToGrid w:val="0"/>
          <w:kern w:val="0"/>
        </w:rPr>
        <w:t>审查</w:t>
      </w:r>
    </w:p>
    <w:p>
      <w:pPr>
        <w:adjustRightInd w:val="0"/>
        <w:spacing w:line="360" w:lineRule="auto"/>
        <w:rPr>
          <w:rFonts w:ascii="宋体" w:hAnsi="宋体"/>
          <w:snapToGrid w:val="0"/>
          <w:kern w:val="0"/>
        </w:rPr>
      </w:pPr>
      <w:r>
        <w:rPr>
          <w:rFonts w:hint="eastAsia" w:ascii="宋体" w:hAnsi="宋体"/>
          <w:snapToGrid w:val="0"/>
          <w:kern w:val="0"/>
        </w:rPr>
        <w:t>1、投标人的资格不符合招标文件要求</w:t>
      </w:r>
      <w:r>
        <w:rPr>
          <w:rFonts w:hint="eastAsia" w:ascii="宋体" w:hAnsi="宋体"/>
        </w:rPr>
        <w:t>或资格证明文件提供不全</w:t>
      </w:r>
      <w:r>
        <w:rPr>
          <w:rFonts w:hint="eastAsia" w:ascii="宋体" w:hAnsi="宋体"/>
          <w:snapToGrid w:val="0"/>
          <w:kern w:val="0"/>
        </w:rPr>
        <w:t>。</w:t>
      </w:r>
    </w:p>
    <w:p>
      <w:pPr>
        <w:adjustRightInd w:val="0"/>
        <w:spacing w:line="360" w:lineRule="auto"/>
        <w:rPr>
          <w:rFonts w:ascii="宋体" w:hAnsi="宋体"/>
          <w:snapToGrid w:val="0"/>
          <w:kern w:val="0"/>
        </w:rPr>
      </w:pPr>
    </w:p>
    <w:p>
      <w:pPr>
        <w:adjustRightInd w:val="0"/>
        <w:spacing w:line="360" w:lineRule="auto"/>
        <w:rPr>
          <w:rFonts w:ascii="宋体" w:hAnsi="宋体"/>
          <w:snapToGrid w:val="0"/>
          <w:kern w:val="0"/>
        </w:rPr>
      </w:pPr>
      <w:r>
        <w:rPr>
          <w:rFonts w:hint="eastAsia" w:ascii="宋体" w:hAnsi="宋体"/>
          <w:snapToGrid w:val="0"/>
          <w:kern w:val="0"/>
        </w:rPr>
        <w:t>二、符合性审查</w:t>
      </w:r>
    </w:p>
    <w:p>
      <w:pPr>
        <w:adjustRightInd w:val="0"/>
        <w:spacing w:line="360" w:lineRule="auto"/>
        <w:rPr>
          <w:rFonts w:ascii="宋体" w:hAnsi="宋体"/>
          <w:snapToGrid w:val="0"/>
          <w:kern w:val="0"/>
        </w:rPr>
      </w:pPr>
      <w:r>
        <w:rPr>
          <w:rFonts w:hint="eastAsia" w:ascii="宋体" w:hAnsi="宋体"/>
          <w:snapToGrid w:val="0"/>
          <w:kern w:val="0"/>
        </w:rPr>
        <w:t>1、投标人提供的投标文件数量不符合招标文件要求。</w:t>
      </w:r>
    </w:p>
    <w:p>
      <w:pPr>
        <w:adjustRightInd w:val="0"/>
        <w:spacing w:line="360" w:lineRule="auto"/>
        <w:rPr>
          <w:rFonts w:ascii="宋体" w:hAnsi="宋体"/>
          <w:snapToGrid w:val="0"/>
          <w:kern w:val="0"/>
        </w:rPr>
      </w:pPr>
      <w:r>
        <w:rPr>
          <w:rFonts w:hint="eastAsia" w:ascii="宋体" w:hAnsi="宋体"/>
          <w:snapToGrid w:val="0"/>
          <w:kern w:val="0"/>
        </w:rPr>
        <w:t>2、投标文件未按照招标文件要求制作、密封和标记。</w:t>
      </w:r>
    </w:p>
    <w:p>
      <w:pPr>
        <w:adjustRightInd w:val="0"/>
        <w:spacing w:line="360" w:lineRule="auto"/>
        <w:rPr>
          <w:rFonts w:ascii="宋体" w:hAnsi="宋体"/>
          <w:snapToGrid w:val="0"/>
          <w:kern w:val="0"/>
        </w:rPr>
      </w:pPr>
      <w:r>
        <w:rPr>
          <w:rFonts w:hint="eastAsia" w:ascii="宋体" w:hAnsi="宋体"/>
          <w:snapToGrid w:val="0"/>
          <w:kern w:val="0"/>
        </w:rPr>
        <w:t>3、未按招标文件要求提供法定代表人证明书和法定代表人授权委托证明书。</w:t>
      </w:r>
    </w:p>
    <w:p>
      <w:pPr>
        <w:adjustRightInd w:val="0"/>
        <w:spacing w:line="360" w:lineRule="auto"/>
        <w:ind w:left="283" w:hanging="283" w:hangingChars="135"/>
        <w:rPr>
          <w:rFonts w:ascii="宋体" w:hAnsi="宋体"/>
          <w:snapToGrid w:val="0"/>
          <w:kern w:val="0"/>
        </w:rPr>
      </w:pPr>
      <w:r>
        <w:rPr>
          <w:rFonts w:hint="eastAsia" w:ascii="宋体" w:hAnsi="宋体"/>
          <w:snapToGrid w:val="0"/>
          <w:kern w:val="0"/>
        </w:rPr>
        <w:t>4、投标文件有关内容未按招标文件要求加盖投标人印章、或未经法定代表人或其委托代理人签字（或盖章）。</w:t>
      </w:r>
    </w:p>
    <w:p>
      <w:pPr>
        <w:adjustRightInd w:val="0"/>
        <w:spacing w:line="360" w:lineRule="auto"/>
        <w:rPr>
          <w:rFonts w:ascii="宋体" w:hAnsi="宋体"/>
          <w:snapToGrid w:val="0"/>
          <w:kern w:val="0"/>
        </w:rPr>
      </w:pPr>
      <w:r>
        <w:rPr>
          <w:rFonts w:hint="eastAsia" w:ascii="宋体" w:hAnsi="宋体"/>
          <w:snapToGrid w:val="0"/>
          <w:kern w:val="0"/>
        </w:rPr>
        <w:t>5、招标项目完成期或服务期未满足招标文件要求的。</w:t>
      </w:r>
    </w:p>
    <w:p>
      <w:pPr>
        <w:adjustRightInd w:val="0"/>
        <w:spacing w:line="360" w:lineRule="auto"/>
        <w:rPr>
          <w:rFonts w:ascii="宋体" w:hAnsi="宋体"/>
          <w:snapToGrid w:val="0"/>
          <w:kern w:val="0"/>
        </w:rPr>
      </w:pPr>
      <w:r>
        <w:rPr>
          <w:rFonts w:hint="eastAsia" w:ascii="宋体" w:hAnsi="宋体"/>
          <w:snapToGrid w:val="0"/>
          <w:kern w:val="0"/>
        </w:rPr>
        <w:t>6、投标文件的关键内容字迹模糊、无法辨认的。</w:t>
      </w:r>
    </w:p>
    <w:p>
      <w:pPr>
        <w:adjustRightInd w:val="0"/>
        <w:spacing w:line="360" w:lineRule="auto"/>
        <w:rPr>
          <w:rFonts w:ascii="宋体" w:hAnsi="宋体"/>
          <w:snapToGrid w:val="0"/>
          <w:kern w:val="0"/>
        </w:rPr>
      </w:pPr>
      <w:r>
        <w:rPr>
          <w:rFonts w:hint="eastAsia" w:ascii="宋体" w:hAnsi="宋体"/>
          <w:snapToGrid w:val="0"/>
          <w:kern w:val="0"/>
        </w:rPr>
        <w:t>7、投标报价有严重缺漏项的。</w:t>
      </w:r>
    </w:p>
    <w:p>
      <w:pPr>
        <w:adjustRightInd w:val="0"/>
        <w:spacing w:line="360" w:lineRule="auto"/>
        <w:rPr>
          <w:rFonts w:ascii="宋体" w:hAnsi="宋体"/>
          <w:snapToGrid w:val="0"/>
          <w:kern w:val="0"/>
        </w:rPr>
      </w:pPr>
      <w:r>
        <w:rPr>
          <w:rFonts w:hint="eastAsia" w:ascii="宋体" w:hAnsi="宋体"/>
          <w:snapToGrid w:val="0"/>
          <w:kern w:val="0"/>
        </w:rPr>
        <w:t>8、未按招标文件所提供的样式填写</w:t>
      </w:r>
      <w:r>
        <w:rPr>
          <w:rFonts w:ascii="宋体" w:hAnsi="宋体"/>
          <w:snapToGrid w:val="0"/>
          <w:kern w:val="0"/>
        </w:rPr>
        <w:t>《</w:t>
      </w:r>
      <w:r>
        <w:rPr>
          <w:rFonts w:hint="eastAsia" w:ascii="宋体" w:hAnsi="宋体"/>
          <w:snapToGrid w:val="0"/>
          <w:kern w:val="0"/>
        </w:rPr>
        <w:t>投标函》。</w:t>
      </w:r>
    </w:p>
    <w:p>
      <w:pPr>
        <w:adjustRightInd w:val="0"/>
        <w:spacing w:line="360" w:lineRule="auto"/>
        <w:rPr>
          <w:rFonts w:ascii="宋体" w:hAnsi="宋体"/>
          <w:snapToGrid w:val="0"/>
          <w:kern w:val="0"/>
        </w:rPr>
      </w:pPr>
      <w:r>
        <w:rPr>
          <w:rFonts w:hint="eastAsia" w:ascii="宋体" w:hAnsi="宋体"/>
          <w:snapToGrid w:val="0"/>
          <w:kern w:val="0"/>
        </w:rPr>
        <w:t>9、任一项带★的指标未响应或不满足要求（如有带</w:t>
      </w:r>
      <w:r>
        <w:rPr>
          <w:rFonts w:hint="eastAsia" w:ascii="宋体" w:hAnsi="宋体"/>
        </w:rPr>
        <w:t>★</w:t>
      </w:r>
      <w:r>
        <w:rPr>
          <w:rFonts w:hint="eastAsia" w:ascii="宋体" w:hAnsi="宋体"/>
          <w:snapToGrid w:val="0"/>
          <w:kern w:val="0"/>
        </w:rPr>
        <w:t>号条款）。</w:t>
      </w:r>
    </w:p>
    <w:p>
      <w:pPr>
        <w:adjustRightInd w:val="0"/>
        <w:spacing w:line="360" w:lineRule="auto"/>
        <w:rPr>
          <w:rFonts w:ascii="宋体" w:hAnsi="宋体"/>
          <w:snapToGrid w:val="0"/>
          <w:kern w:val="0"/>
        </w:rPr>
      </w:pPr>
      <w:r>
        <w:rPr>
          <w:rFonts w:hint="eastAsia" w:ascii="宋体" w:hAnsi="宋体"/>
          <w:snapToGrid w:val="0"/>
          <w:kern w:val="0"/>
        </w:rPr>
        <w:t>10、将一个项目包拆分投标，对同一货物及服务投标时，同时提供两套或以上的投标方案。</w:t>
      </w:r>
    </w:p>
    <w:p>
      <w:pPr>
        <w:adjustRightInd w:val="0"/>
        <w:spacing w:line="360" w:lineRule="auto"/>
        <w:rPr>
          <w:rFonts w:ascii="宋体" w:hAnsi="宋体"/>
          <w:snapToGrid w:val="0"/>
          <w:kern w:val="0"/>
        </w:rPr>
      </w:pPr>
      <w:r>
        <w:rPr>
          <w:rFonts w:hint="eastAsia" w:ascii="宋体" w:hAnsi="宋体"/>
          <w:snapToGrid w:val="0"/>
          <w:kern w:val="0"/>
        </w:rPr>
        <w:t>11、投标文件附有</w:t>
      </w:r>
      <w:r>
        <w:rPr>
          <w:rFonts w:hint="eastAsia" w:ascii="宋体" w:hAnsi="宋体"/>
          <w:bCs/>
          <w:snapToGrid w:val="0"/>
          <w:kern w:val="0"/>
        </w:rPr>
        <w:t>采购人</w:t>
      </w:r>
      <w:r>
        <w:rPr>
          <w:rFonts w:hint="eastAsia" w:ascii="宋体" w:hAnsi="宋体"/>
          <w:snapToGrid w:val="0"/>
          <w:kern w:val="0"/>
        </w:rPr>
        <w:t>不能接受的条件。</w:t>
      </w:r>
    </w:p>
    <w:p>
      <w:pPr>
        <w:adjustRightInd w:val="0"/>
        <w:spacing w:line="360" w:lineRule="auto"/>
        <w:rPr>
          <w:rFonts w:ascii="宋体" w:hAnsi="宋体"/>
          <w:snapToGrid w:val="0"/>
          <w:kern w:val="0"/>
        </w:rPr>
      </w:pPr>
      <w:r>
        <w:rPr>
          <w:rFonts w:hint="eastAsia" w:ascii="宋体" w:hAnsi="宋体"/>
          <w:snapToGrid w:val="0"/>
          <w:kern w:val="0"/>
        </w:rPr>
        <w:t>12、投标违规行为：如以他人名义竞标、串通投标或者以其他弄虚作假方式投标的。</w:t>
      </w:r>
    </w:p>
    <w:p>
      <w:pPr>
        <w:adjustRightInd w:val="0"/>
        <w:spacing w:line="360" w:lineRule="auto"/>
        <w:rPr>
          <w:rFonts w:ascii="宋体" w:hAnsi="宋体"/>
          <w:snapToGrid w:val="0"/>
          <w:kern w:val="0"/>
        </w:rPr>
      </w:pPr>
      <w:r>
        <w:rPr>
          <w:rFonts w:hint="eastAsia" w:ascii="宋体" w:hAnsi="宋体"/>
          <w:snapToGrid w:val="0"/>
          <w:kern w:val="0"/>
        </w:rPr>
        <w:t>13、</w:t>
      </w:r>
      <w:r>
        <w:rPr>
          <w:rFonts w:hint="eastAsia" w:ascii="宋体" w:hAnsi="宋体"/>
          <w:bCs/>
          <w:szCs w:val="21"/>
        </w:rPr>
        <w:t>投标人的投标总价超过采购控制金额（最高投标限价）的</w:t>
      </w:r>
      <w:r>
        <w:rPr>
          <w:rFonts w:hint="eastAsia" w:ascii="宋体" w:hAnsi="宋体"/>
          <w:snapToGrid w:val="0"/>
          <w:kern w:val="0"/>
        </w:rPr>
        <w:t>。</w:t>
      </w:r>
    </w:p>
    <w:p>
      <w:pPr>
        <w:adjustRightInd w:val="0"/>
        <w:spacing w:line="360" w:lineRule="auto"/>
        <w:rPr>
          <w:rFonts w:ascii="宋体" w:hAnsi="宋体"/>
          <w:snapToGrid w:val="0"/>
          <w:kern w:val="0"/>
        </w:rPr>
      </w:pPr>
      <w:r>
        <w:rPr>
          <w:rFonts w:hint="eastAsia" w:ascii="宋体" w:hAnsi="宋体"/>
          <w:snapToGrid w:val="0"/>
          <w:kern w:val="0"/>
        </w:rPr>
        <w:t>14、法律法规规定的其它情形。</w:t>
      </w:r>
    </w:p>
    <w:p/>
    <w:p/>
    <w:p/>
    <w:p>
      <w:pPr>
        <w:widowControl/>
        <w:jc w:val="left"/>
      </w:pPr>
      <w:r>
        <w:br w:type="page"/>
      </w:r>
    </w:p>
    <w:p/>
    <w:p>
      <w:pPr>
        <w:pStyle w:val="2"/>
        <w:spacing w:after="0"/>
      </w:pPr>
      <w:bookmarkStart w:id="3" w:name="_Toc45030744"/>
      <w:r>
        <w:rPr>
          <w:rFonts w:hint="eastAsia"/>
        </w:rPr>
        <w:t>第四章  评标方法和标准</w:t>
      </w:r>
      <w:bookmarkEnd w:id="3"/>
    </w:p>
    <w:p/>
    <w:p>
      <w:pPr>
        <w:pStyle w:val="4"/>
        <w:spacing w:before="0" w:after="0"/>
      </w:pPr>
      <w:bookmarkStart w:id="4" w:name="_Toc44690429"/>
      <w:bookmarkStart w:id="5" w:name="_Toc45030745"/>
      <w:bookmarkStart w:id="6" w:name="_Toc44691393"/>
      <w:bookmarkStart w:id="7" w:name="_Toc44690702"/>
      <w:bookmarkStart w:id="8" w:name="_Toc44691161"/>
      <w:r>
        <w:rPr>
          <w:rFonts w:hint="eastAsia"/>
        </w:rPr>
        <w:t>一、</w:t>
      </w:r>
      <w:r>
        <w:t>评标方法</w:t>
      </w:r>
      <w:bookmarkEnd w:id="4"/>
      <w:bookmarkEnd w:id="5"/>
      <w:bookmarkEnd w:id="6"/>
      <w:bookmarkEnd w:id="7"/>
      <w:bookmarkEnd w:id="8"/>
    </w:p>
    <w:p>
      <w:pPr>
        <w:pStyle w:val="45"/>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1、本项目评标方法：综合评分法</w:t>
      </w:r>
    </w:p>
    <w:p>
      <w:pPr>
        <w:pStyle w:val="45"/>
        <w:spacing w:before="0" w:beforeAutospacing="0" w:after="0" w:afterAutospacing="0" w:line="360" w:lineRule="exact"/>
        <w:ind w:firstLine="424" w:firstLineChars="202"/>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综合评分法，是指投标文件满足招标文件全部实质性要求，且按照评审因素的量化指标评审得分最高的投标人为中标候选人的评标方法。</w:t>
      </w:r>
    </w:p>
    <w:p>
      <w:pPr>
        <w:pStyle w:val="45"/>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2、是否评标定标分离：</w:t>
      </w:r>
      <w:r>
        <w:rPr>
          <w:rFonts w:hint="eastAsia" w:eastAsia="MS Mincho" w:cs="MS Mincho" w:asciiTheme="minorEastAsia" w:hAnsiTheme="minorEastAsia"/>
          <w:sz w:val="21"/>
          <w:szCs w:val="21"/>
        </w:rPr>
        <w:t>☑</w:t>
      </w:r>
      <w:r>
        <w:rPr>
          <w:rFonts w:hint="eastAsia" w:asciiTheme="minorEastAsia" w:hAnsiTheme="minorEastAsia" w:eastAsiaTheme="minorEastAsia"/>
          <w:sz w:val="21"/>
          <w:szCs w:val="21"/>
        </w:rPr>
        <w:t>非评定分离/□评定分离（定标方法：自定法）</w:t>
      </w:r>
    </w:p>
    <w:p>
      <w:pPr>
        <w:pStyle w:val="45"/>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3、中标人及中标候选人数量：</w:t>
      </w:r>
      <w:r>
        <w:rPr>
          <w:rFonts w:hint="eastAsia" w:cs="仿宋" w:asciiTheme="minorEastAsia" w:hAnsiTheme="minorEastAsia" w:eastAsiaTheme="minorEastAsia"/>
          <w:kern w:val="2"/>
          <w:sz w:val="21"/>
          <w:szCs w:val="21"/>
        </w:rPr>
        <w:t>中标人数量：1名，中标候选人数量：1名。</w:t>
      </w:r>
    </w:p>
    <w:p>
      <w:pPr>
        <w:pStyle w:val="45"/>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4、评标规则：</w:t>
      </w:r>
    </w:p>
    <w:p>
      <w:pPr>
        <w:pStyle w:val="45"/>
        <w:spacing w:before="0" w:beforeAutospacing="0" w:after="0" w:afterAutospacing="0" w:line="360" w:lineRule="exact"/>
        <w:ind w:firstLine="424" w:firstLineChars="202"/>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评标时，评标委员会按照“</w:t>
      </w:r>
      <w:r>
        <w:rPr>
          <w:rFonts w:hint="eastAsia" w:asciiTheme="minorEastAsia" w:hAnsiTheme="minorEastAsia" w:eastAsiaTheme="minorEastAsia"/>
          <w:bCs/>
          <w:sz w:val="21"/>
          <w:szCs w:val="21"/>
        </w:rPr>
        <w:t>评标标准</w:t>
      </w:r>
      <w:r>
        <w:rPr>
          <w:rFonts w:hint="eastAsia" w:cs="仿宋" w:asciiTheme="minorEastAsia" w:hAnsiTheme="minorEastAsia" w:eastAsiaTheme="minorEastAsia"/>
          <w:kern w:val="2"/>
          <w:sz w:val="21"/>
          <w:szCs w:val="21"/>
        </w:rPr>
        <w:t>”中的各项评审因素，对通过资格审查和符合性审查的所有投标人的投标文件进行独立评审，并汇总每个投标人的得分，取算术平均值后确定其评审得分</w:t>
      </w:r>
      <w:r>
        <w:rPr>
          <w:rFonts w:cs="仿宋" w:asciiTheme="minorEastAsia" w:hAnsiTheme="minorEastAsia" w:eastAsiaTheme="minorEastAsia"/>
          <w:kern w:val="2"/>
          <w:sz w:val="21"/>
          <w:szCs w:val="21"/>
        </w:rPr>
        <w:t>(</w:t>
      </w:r>
      <w:r>
        <w:rPr>
          <w:rFonts w:hint="eastAsia" w:cs="仿宋" w:asciiTheme="minorEastAsia" w:hAnsiTheme="minorEastAsia" w:eastAsiaTheme="minorEastAsia"/>
          <w:kern w:val="2"/>
          <w:sz w:val="21"/>
          <w:szCs w:val="21"/>
        </w:rPr>
        <w:t>精确至小数点后二位</w:t>
      </w:r>
      <w:r>
        <w:rPr>
          <w:rFonts w:cs="仿宋" w:asciiTheme="minorEastAsia" w:hAnsiTheme="minorEastAsia" w:eastAsiaTheme="minorEastAsia"/>
          <w:kern w:val="2"/>
          <w:sz w:val="21"/>
          <w:szCs w:val="21"/>
        </w:rPr>
        <w:t>)</w:t>
      </w:r>
      <w:r>
        <w:rPr>
          <w:rFonts w:hint="eastAsia" w:cs="仿宋" w:asciiTheme="minorEastAsia" w:hAnsiTheme="minorEastAsia" w:eastAsiaTheme="minorEastAsia"/>
          <w:kern w:val="2"/>
          <w:sz w:val="21"/>
          <w:szCs w:val="21"/>
        </w:rPr>
        <w:t>。</w:t>
      </w:r>
    </w:p>
    <w:p>
      <w:pPr>
        <w:pStyle w:val="45"/>
        <w:spacing w:before="0" w:beforeAutospacing="0" w:after="0" w:afterAutospacing="0" w:line="360" w:lineRule="exact"/>
        <w:ind w:firstLine="424" w:firstLineChars="202"/>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排名结果按投标人评审得分由高到低顺序排列；若评审得分相同，则按投标报价由低到高顺序排列；若评审得分及投标报价均相同，则按技术服务优劣顺序排列（即按技术标得分由高到低顺序排列）；以上均相同的由评标委员会抽签决定排序。</w:t>
      </w:r>
    </w:p>
    <w:p>
      <w:pPr>
        <w:pStyle w:val="45"/>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5、推荐中标候选人：</w:t>
      </w:r>
    </w:p>
    <w:p>
      <w:pPr>
        <w:pStyle w:val="45"/>
        <w:spacing w:before="0" w:beforeAutospacing="0" w:after="0" w:afterAutospacing="0" w:line="360" w:lineRule="exact"/>
        <w:ind w:firstLine="424" w:firstLineChars="177"/>
        <w:rPr>
          <w:rFonts w:cs="仿宋" w:asciiTheme="minorEastAsia" w:hAnsiTheme="minorEastAsia" w:eastAsiaTheme="minorEastAsia"/>
          <w:kern w:val="2"/>
          <w:sz w:val="21"/>
          <w:szCs w:val="21"/>
        </w:rPr>
      </w:pPr>
      <w:r>
        <w:rPr>
          <w:rFonts w:hint="eastAsia" w:eastAsia="MS Mincho" w:cs="MS Mincho" w:asciiTheme="minorEastAsia" w:hAnsiTheme="minorEastAsia"/>
        </w:rPr>
        <w:t>☑</w:t>
      </w:r>
      <w:r>
        <w:rPr>
          <w:rFonts w:hint="eastAsia" w:cs="MS Mincho" w:asciiTheme="minorEastAsia" w:hAnsiTheme="minorEastAsia" w:eastAsiaTheme="minorEastAsia"/>
        </w:rPr>
        <w:t xml:space="preserve"> </w:t>
      </w:r>
      <w:r>
        <w:rPr>
          <w:rFonts w:hint="eastAsia" w:cs="仿宋" w:asciiTheme="minorEastAsia" w:hAnsiTheme="minorEastAsia" w:eastAsiaTheme="minorEastAsia"/>
          <w:kern w:val="2"/>
          <w:sz w:val="21"/>
          <w:szCs w:val="21"/>
        </w:rPr>
        <w:t>非评定分离项目：由评标委员会推荐</w:t>
      </w:r>
      <w:r>
        <w:rPr>
          <w:rFonts w:hint="eastAsia" w:cs="仿宋" w:asciiTheme="minorEastAsia" w:hAnsiTheme="minorEastAsia" w:eastAsiaTheme="minorEastAsia"/>
          <w:b/>
          <w:kern w:val="2"/>
          <w:sz w:val="21"/>
          <w:szCs w:val="21"/>
        </w:rPr>
        <w:t>评标排名第一的投标人</w:t>
      </w:r>
      <w:r>
        <w:rPr>
          <w:rFonts w:hint="eastAsia" w:cs="仿宋" w:asciiTheme="minorEastAsia" w:hAnsiTheme="minorEastAsia" w:eastAsiaTheme="minorEastAsia"/>
          <w:kern w:val="2"/>
          <w:sz w:val="21"/>
          <w:szCs w:val="21"/>
        </w:rPr>
        <w:t>作为中标候选人。</w:t>
      </w:r>
    </w:p>
    <w:p>
      <w:pPr>
        <w:spacing w:line="360" w:lineRule="exact"/>
        <w:ind w:firstLine="424" w:firstLineChars="177"/>
        <w:rPr>
          <w:rFonts w:cs="仿宋" w:asciiTheme="minorEastAsia" w:hAnsiTheme="minorEastAsia" w:eastAsiaTheme="minorEastAsia"/>
          <w:szCs w:val="21"/>
        </w:rPr>
      </w:pPr>
      <w:r>
        <w:rPr>
          <w:rFonts w:hint="eastAsia" w:asciiTheme="minorEastAsia" w:hAnsiTheme="minorEastAsia" w:eastAsiaTheme="minorEastAsia"/>
          <w:sz w:val="24"/>
        </w:rPr>
        <w:t xml:space="preserve">□ </w:t>
      </w:r>
      <w:r>
        <w:rPr>
          <w:rFonts w:hint="eastAsia" w:cs="仿宋" w:asciiTheme="minorEastAsia" w:hAnsiTheme="minorEastAsia" w:eastAsiaTheme="minorEastAsia"/>
          <w:szCs w:val="21"/>
        </w:rPr>
        <w:t>评定分离项目：由评标委员会推荐</w:t>
      </w:r>
      <w:r>
        <w:rPr>
          <w:rFonts w:hint="eastAsia" w:cs="仿宋" w:asciiTheme="minorEastAsia" w:hAnsiTheme="minorEastAsia" w:eastAsiaTheme="minorEastAsia"/>
          <w:b/>
          <w:szCs w:val="21"/>
        </w:rPr>
        <w:t>评标排名前三的投标人（无排序）</w:t>
      </w:r>
      <w:r>
        <w:rPr>
          <w:rFonts w:hint="eastAsia" w:cs="仿宋" w:asciiTheme="minorEastAsia" w:hAnsiTheme="minorEastAsia" w:eastAsiaTheme="minorEastAsia"/>
          <w:szCs w:val="21"/>
        </w:rPr>
        <w:t>作为候选中标供应商。</w:t>
      </w:r>
    </w:p>
    <w:p>
      <w:pPr>
        <w:pStyle w:val="45"/>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6、确定中标人：</w:t>
      </w:r>
    </w:p>
    <w:p>
      <w:pPr>
        <w:spacing w:line="360" w:lineRule="exact"/>
        <w:ind w:firstLine="424" w:firstLineChars="202"/>
        <w:rPr>
          <w:rFonts w:cs="仿宋" w:asciiTheme="minorEastAsia" w:hAnsiTheme="minorEastAsia" w:eastAsiaTheme="minorEastAsia"/>
          <w:szCs w:val="21"/>
        </w:rPr>
      </w:pPr>
      <w:r>
        <w:rPr>
          <w:rFonts w:hint="eastAsia" w:eastAsia="MS Mincho" w:cs="MS Mincho" w:asciiTheme="minorEastAsia" w:hAnsiTheme="minorEastAsia"/>
        </w:rPr>
        <w:t>☑</w:t>
      </w:r>
      <w:r>
        <w:rPr>
          <w:rFonts w:hint="eastAsia" w:cs="MS Mincho" w:asciiTheme="minorEastAsia" w:hAnsiTheme="minorEastAsia" w:eastAsiaTheme="minorEastAsia"/>
        </w:rPr>
        <w:t xml:space="preserve"> </w:t>
      </w:r>
      <w:r>
        <w:rPr>
          <w:rFonts w:hint="eastAsia" w:cs="仿宋" w:asciiTheme="minorEastAsia" w:hAnsiTheme="minorEastAsia" w:eastAsiaTheme="minorEastAsia"/>
          <w:szCs w:val="21"/>
        </w:rPr>
        <w:t>非评定分离项目：采购人在评标报告确定的中标候选人名单中按顺序确定1名中标人。</w:t>
      </w:r>
    </w:p>
    <w:p>
      <w:pPr>
        <w:spacing w:line="360" w:lineRule="exact"/>
        <w:ind w:firstLine="424" w:firstLineChars="177"/>
        <w:rPr>
          <w:rFonts w:cs="仿宋" w:asciiTheme="minorEastAsia" w:hAnsiTheme="minorEastAsia" w:eastAsiaTheme="minorEastAsia"/>
          <w:szCs w:val="21"/>
        </w:rPr>
      </w:pPr>
      <w:r>
        <w:rPr>
          <w:rFonts w:hint="eastAsia" w:asciiTheme="minorEastAsia" w:hAnsiTheme="minorEastAsia" w:eastAsiaTheme="minorEastAsia"/>
          <w:sz w:val="24"/>
        </w:rPr>
        <w:t xml:space="preserve">□ </w:t>
      </w:r>
      <w:r>
        <w:rPr>
          <w:rFonts w:hint="eastAsia" w:cs="仿宋" w:asciiTheme="minorEastAsia" w:hAnsiTheme="minorEastAsia" w:eastAsiaTheme="minorEastAsia"/>
          <w:szCs w:val="21"/>
        </w:rPr>
        <w:t>评定分离项目：采购人根据招标文件确定的定标方法，从评审报告推荐的候选中标供应商中确定1名中标供应商，并出具定标报告。</w:t>
      </w:r>
    </w:p>
    <w:p>
      <w:pPr>
        <w:spacing w:line="360" w:lineRule="auto"/>
        <w:ind w:firstLine="424" w:firstLineChars="202"/>
        <w:rPr>
          <w:rFonts w:asciiTheme="minorEastAsia" w:hAnsiTheme="minorEastAsia" w:eastAsiaTheme="minorEastAsia"/>
        </w:rPr>
      </w:pPr>
    </w:p>
    <w:p>
      <w:pPr>
        <w:pStyle w:val="4"/>
        <w:spacing w:before="0" w:after="0"/>
      </w:pPr>
      <w:bookmarkStart w:id="9" w:name="_Toc45030746"/>
      <w:r>
        <w:rPr>
          <w:rFonts w:hint="eastAsia"/>
        </w:rPr>
        <w:t>二、评标标准</w:t>
      </w:r>
      <w:bookmarkEnd w:id="9"/>
    </w:p>
    <w:p>
      <w:pPr>
        <w:spacing w:line="360" w:lineRule="auto"/>
        <w:ind w:firstLine="424" w:firstLineChars="202"/>
        <w:rPr>
          <w:rFonts w:asciiTheme="minorEastAsia" w:hAnsiTheme="minorEastAsia" w:eastAsiaTheme="minorEastAsia"/>
          <w:b/>
          <w:bCs/>
        </w:rPr>
      </w:pPr>
      <w:r>
        <w:rPr>
          <w:rFonts w:hint="eastAsia"/>
          <w:snapToGrid w:val="0"/>
          <w:kern w:val="0"/>
        </w:rPr>
        <w:t>评标委员会按照以下量化的评审因素，对各投标文件进行分析和比较：</w:t>
      </w:r>
    </w:p>
    <w:tbl>
      <w:tblPr>
        <w:tblStyle w:val="5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4"/>
        <w:gridCol w:w="1143"/>
        <w:gridCol w:w="709"/>
        <w:gridCol w:w="5953"/>
        <w:gridCol w:w="118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8559" w:type="dxa"/>
            <w:gridSpan w:val="4"/>
            <w:vAlign w:val="center"/>
          </w:tcPr>
          <w:p>
            <w:pPr>
              <w:autoSpaceDE w:val="0"/>
              <w:autoSpaceDN w:val="0"/>
              <w:adjustRightInd w:val="0"/>
              <w:spacing w:line="360" w:lineRule="exact"/>
              <w:jc w:val="center"/>
              <w:rPr>
                <w:rFonts w:ascii="宋体" w:hAnsi="宋体" w:cs="仿宋"/>
                <w:b/>
                <w:szCs w:val="21"/>
                <w:lang w:val="zh-CN"/>
              </w:rPr>
            </w:pPr>
            <w:r>
              <w:rPr>
                <w:rFonts w:hint="eastAsia" w:ascii="宋体" w:hAnsi="宋体" w:cs="仿宋"/>
                <w:b/>
                <w:szCs w:val="21"/>
                <w:lang w:val="zh-CN"/>
              </w:rPr>
              <w:t>评分项及评分规则</w:t>
            </w:r>
          </w:p>
        </w:tc>
        <w:tc>
          <w:tcPr>
            <w:tcW w:w="1187" w:type="dxa"/>
            <w:vAlign w:val="center"/>
          </w:tcPr>
          <w:p>
            <w:pPr>
              <w:autoSpaceDE w:val="0"/>
              <w:autoSpaceDN w:val="0"/>
              <w:adjustRightInd w:val="0"/>
              <w:spacing w:line="360" w:lineRule="exact"/>
              <w:jc w:val="center"/>
              <w:rPr>
                <w:rFonts w:ascii="宋体" w:hAnsi="宋体" w:cs="仿宋"/>
                <w:b/>
                <w:szCs w:val="21"/>
                <w:lang w:val="zh-CN"/>
              </w:rPr>
            </w:pPr>
            <w:r>
              <w:rPr>
                <w:rFonts w:hint="eastAsia" w:ascii="宋体" w:hAnsi="宋体" w:cs="仿宋"/>
                <w:b/>
                <w:szCs w:val="21"/>
                <w:lang w:val="zh-CN"/>
              </w:rPr>
              <w:t>权重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8559" w:type="dxa"/>
            <w:gridSpan w:val="4"/>
            <w:vAlign w:val="center"/>
          </w:tcPr>
          <w:p>
            <w:pPr>
              <w:autoSpaceDE w:val="0"/>
              <w:autoSpaceDN w:val="0"/>
              <w:adjustRightInd w:val="0"/>
              <w:spacing w:line="360" w:lineRule="exact"/>
              <w:jc w:val="center"/>
              <w:rPr>
                <w:rFonts w:ascii="宋体" w:hAnsi="宋体" w:cs="仿宋"/>
                <w:b/>
                <w:szCs w:val="21"/>
                <w:lang w:val="zh-CN"/>
              </w:rPr>
            </w:pPr>
            <w:r>
              <w:rPr>
                <w:rFonts w:hint="eastAsia" w:ascii="宋体" w:hAnsi="宋体" w:cs="仿宋"/>
                <w:b/>
                <w:szCs w:val="21"/>
                <w:lang w:val="zh-CN"/>
              </w:rPr>
              <w:t>一、价格标</w:t>
            </w:r>
          </w:p>
        </w:tc>
        <w:tc>
          <w:tcPr>
            <w:tcW w:w="1187" w:type="dxa"/>
            <w:vAlign w:val="center"/>
          </w:tcPr>
          <w:p>
            <w:pPr>
              <w:autoSpaceDE w:val="0"/>
              <w:autoSpaceDN w:val="0"/>
              <w:adjustRightInd w:val="0"/>
              <w:spacing w:line="360" w:lineRule="exact"/>
              <w:jc w:val="center"/>
              <w:rPr>
                <w:rFonts w:hint="eastAsia" w:ascii="宋体" w:hAnsi="宋体" w:eastAsia="宋体" w:cs="仿宋"/>
                <w:b/>
                <w:szCs w:val="21"/>
                <w:lang w:eastAsia="zh-CN"/>
              </w:rPr>
            </w:pPr>
            <w:r>
              <w:rPr>
                <w:rFonts w:hint="eastAsia" w:ascii="宋体" w:hAnsi="宋体" w:cs="仿宋"/>
                <w:b/>
                <w:szCs w:val="21"/>
              </w:rPr>
              <w:t>2</w:t>
            </w:r>
            <w:r>
              <w:rPr>
                <w:rFonts w:hint="eastAsia" w:ascii="宋体" w:hAnsi="宋体" w:cs="仿宋"/>
                <w:b/>
                <w:szCs w:val="21"/>
                <w:lang w:val="en-US" w:eastAsia="zh-CN"/>
              </w:rP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8559" w:type="dxa"/>
            <w:gridSpan w:val="4"/>
            <w:vAlign w:val="center"/>
          </w:tcPr>
          <w:p>
            <w:pPr>
              <w:pStyle w:val="45"/>
              <w:spacing w:before="0" w:beforeAutospacing="0" w:after="0" w:afterAutospacing="0" w:line="360" w:lineRule="exact"/>
              <w:ind w:left="420" w:hanging="420"/>
              <w:rPr>
                <w:rFonts w:cs="仿宋"/>
                <w:b/>
                <w:bCs/>
                <w:sz w:val="21"/>
                <w:szCs w:val="21"/>
              </w:rPr>
            </w:pPr>
            <w:r>
              <w:rPr>
                <w:rFonts w:hint="eastAsia" w:cs="仿宋" w:asciiTheme="minorEastAsia" w:hAnsiTheme="minorEastAsia" w:eastAsiaTheme="minorEastAsia"/>
                <w:kern w:val="2"/>
                <w:sz w:val="21"/>
                <w:szCs w:val="21"/>
              </w:rPr>
              <w:t>价格分采用低价优先法计算，计算公式如下：</w:t>
            </w:r>
          </w:p>
          <w:p>
            <w:pPr>
              <w:pStyle w:val="45"/>
              <w:spacing w:before="0" w:beforeAutospacing="0" w:after="0" w:afterAutospacing="0" w:line="360" w:lineRule="exact"/>
              <w:rPr>
                <w:rFonts w:hint="eastAsia" w:cs="仿宋" w:asciiTheme="minorEastAsia" w:hAnsiTheme="minorEastAsia" w:eastAsiaTheme="minorEastAsia"/>
                <w:kern w:val="2"/>
                <w:sz w:val="21"/>
                <w:szCs w:val="21"/>
                <w:lang w:eastAsia="zh-CN"/>
              </w:rPr>
            </w:pPr>
            <w:r>
              <w:rPr>
                <w:rFonts w:hint="eastAsia" w:cs="仿宋" w:asciiTheme="minorEastAsia" w:hAnsiTheme="minorEastAsia" w:eastAsiaTheme="minorEastAsia"/>
                <w:kern w:val="2"/>
                <w:sz w:val="21"/>
                <w:szCs w:val="21"/>
              </w:rPr>
              <w:t>投标报价得分 = Z/Sn ×2</w:t>
            </w:r>
            <w:r>
              <w:rPr>
                <w:rFonts w:hint="eastAsia" w:cs="仿宋" w:asciiTheme="minorEastAsia" w:hAnsiTheme="minorEastAsia" w:eastAsiaTheme="minorEastAsia"/>
                <w:kern w:val="2"/>
                <w:sz w:val="21"/>
                <w:szCs w:val="21"/>
                <w:lang w:val="en-US" w:eastAsia="zh-CN"/>
              </w:rPr>
              <w:t>5</w:t>
            </w:r>
          </w:p>
          <w:p>
            <w:pPr>
              <w:pStyle w:val="45"/>
              <w:spacing w:before="0" w:beforeAutospacing="0" w:after="0" w:afterAutospacing="0" w:line="360" w:lineRule="exact"/>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 xml:space="preserve">当价格分＜0时，取0。 </w:t>
            </w:r>
          </w:p>
          <w:p>
            <w:pPr>
              <w:pStyle w:val="45"/>
              <w:spacing w:before="0" w:beforeAutospacing="0" w:after="0" w:afterAutospacing="0" w:line="360" w:lineRule="exact"/>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其中：</w:t>
            </w:r>
          </w:p>
          <w:p>
            <w:pPr>
              <w:pStyle w:val="45"/>
              <w:spacing w:before="0" w:beforeAutospacing="0" w:after="0" w:afterAutospacing="0" w:line="360" w:lineRule="exact"/>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 xml:space="preserve">Z </w:t>
            </w:r>
            <w:r>
              <w:rPr>
                <w:rFonts w:hint="eastAsia" w:cs="仿宋" w:asciiTheme="minorEastAsia" w:hAnsiTheme="minorEastAsia" w:eastAsiaTheme="minorEastAsia"/>
                <w:sz w:val="21"/>
                <w:szCs w:val="21"/>
              </w:rPr>
              <w:t>----</w:t>
            </w:r>
            <w:r>
              <w:rPr>
                <w:rFonts w:hint="eastAsia" w:cs="仿宋" w:asciiTheme="minorEastAsia" w:hAnsiTheme="minorEastAsia" w:eastAsiaTheme="minorEastAsia"/>
                <w:kern w:val="2"/>
                <w:sz w:val="21"/>
                <w:szCs w:val="21"/>
              </w:rPr>
              <w:t>评标基准价，即通过资格性审查和符合性审查且投标价格最低的投标报价。</w:t>
            </w:r>
          </w:p>
          <w:p>
            <w:pPr>
              <w:autoSpaceDE w:val="0"/>
              <w:autoSpaceDN w:val="0"/>
              <w:adjustRightInd w:val="0"/>
              <w:spacing w:line="360" w:lineRule="exact"/>
              <w:jc w:val="left"/>
              <w:rPr>
                <w:rFonts w:cs="仿宋" w:asciiTheme="minorEastAsia" w:hAnsiTheme="minorEastAsia" w:eastAsiaTheme="minorEastAsia"/>
                <w:szCs w:val="21"/>
              </w:rPr>
            </w:pPr>
            <w:r>
              <w:rPr>
                <w:rFonts w:hint="eastAsia" w:cs="仿宋" w:asciiTheme="minorEastAsia" w:hAnsiTheme="minorEastAsia" w:eastAsiaTheme="minorEastAsia"/>
                <w:szCs w:val="21"/>
              </w:rPr>
              <w:t>Sn ---投标报价，即通过资格性审查和符合性审查的投标报价。</w:t>
            </w:r>
          </w:p>
          <w:p>
            <w:pPr>
              <w:autoSpaceDE w:val="0"/>
              <w:autoSpaceDN w:val="0"/>
              <w:adjustRightInd w:val="0"/>
              <w:spacing w:line="360" w:lineRule="exact"/>
              <w:jc w:val="left"/>
              <w:rPr>
                <w:rFonts w:hint="default" w:ascii="宋体" w:hAnsi="宋体" w:eastAsia="宋体"/>
                <w:b/>
                <w:bCs/>
                <w:snapToGrid w:val="0"/>
                <w:kern w:val="0"/>
                <w:lang w:val="en-US" w:eastAsia="zh-CN"/>
              </w:rPr>
            </w:pPr>
            <w:r>
              <w:rPr>
                <w:rFonts w:hint="eastAsia" w:ascii="宋体" w:hAnsi="宋体"/>
                <w:b/>
                <w:snapToGrid w:val="0"/>
                <w:kern w:val="0"/>
                <w:szCs w:val="21"/>
              </w:rPr>
              <w:t>注：对于符合 “</w:t>
            </w:r>
            <w:r>
              <w:rPr>
                <w:rFonts w:hint="eastAsia" w:ascii="宋体" w:hAnsi="宋体"/>
                <w:b/>
                <w:snapToGrid w:val="0"/>
                <w:kern w:val="0"/>
              </w:rPr>
              <w:t>政府采购优惠政策</w:t>
            </w:r>
            <w:r>
              <w:rPr>
                <w:rFonts w:hint="eastAsia" w:ascii="宋体" w:hAnsi="宋体"/>
                <w:b/>
                <w:bCs/>
                <w:snapToGrid w:val="0"/>
                <w:kern w:val="0"/>
              </w:rPr>
              <w:t>”的小微企业、监狱企业和残疾人福利性单位，以调整后的价格计算评标基准价和投标报价。</w:t>
            </w:r>
          </w:p>
        </w:tc>
        <w:tc>
          <w:tcPr>
            <w:tcW w:w="1187" w:type="dxa"/>
            <w:vAlign w:val="center"/>
          </w:tcPr>
          <w:p>
            <w:pPr>
              <w:autoSpaceDE w:val="0"/>
              <w:autoSpaceDN w:val="0"/>
              <w:adjustRightInd w:val="0"/>
              <w:spacing w:line="360" w:lineRule="exact"/>
              <w:jc w:val="center"/>
              <w:rPr>
                <w:rFonts w:ascii="宋体" w:hAnsi="宋体" w:cs="仿宋"/>
                <w:szCs w:val="21"/>
              </w:rPr>
            </w:pPr>
            <w:r>
              <w:rPr>
                <w:rFonts w:hint="eastAsia" w:ascii="宋体" w:hAnsi="宋体" w:cs="仿宋"/>
                <w:szCs w:val="21"/>
                <w:lang w:val="zh-CN"/>
              </w:rPr>
              <w:t>按公式计算评分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559" w:type="dxa"/>
            <w:gridSpan w:val="4"/>
            <w:vAlign w:val="center"/>
          </w:tcPr>
          <w:p>
            <w:pPr>
              <w:autoSpaceDE w:val="0"/>
              <w:autoSpaceDN w:val="0"/>
              <w:adjustRightInd w:val="0"/>
              <w:spacing w:line="360" w:lineRule="exact"/>
              <w:jc w:val="center"/>
              <w:rPr>
                <w:rFonts w:ascii="宋体" w:hAnsi="宋体" w:cs="仿宋"/>
                <w:b/>
                <w:szCs w:val="21"/>
              </w:rPr>
            </w:pPr>
            <w:r>
              <w:rPr>
                <w:rFonts w:hint="eastAsia" w:ascii="宋体" w:hAnsi="宋体" w:cs="仿宋"/>
                <w:b/>
                <w:szCs w:val="21"/>
              </w:rPr>
              <w:t>二、技术标</w:t>
            </w:r>
          </w:p>
        </w:tc>
        <w:tc>
          <w:tcPr>
            <w:tcW w:w="1187" w:type="dxa"/>
            <w:vAlign w:val="center"/>
          </w:tcPr>
          <w:p>
            <w:pPr>
              <w:autoSpaceDE w:val="0"/>
              <w:autoSpaceDN w:val="0"/>
              <w:adjustRightInd w:val="0"/>
              <w:spacing w:line="360" w:lineRule="exact"/>
              <w:jc w:val="center"/>
              <w:rPr>
                <w:rFonts w:hint="default" w:ascii="宋体" w:hAnsi="宋体" w:eastAsia="宋体" w:cs="仿宋"/>
                <w:b/>
                <w:szCs w:val="21"/>
                <w:lang w:val="en-US" w:eastAsia="zh-CN"/>
              </w:rPr>
            </w:pPr>
            <w:r>
              <w:rPr>
                <w:rFonts w:hint="eastAsia" w:ascii="宋体" w:hAnsi="宋体" w:cs="仿宋"/>
                <w:b/>
                <w:szCs w:val="21"/>
                <w:lang w:val="en-US" w:eastAsia="zh-CN"/>
              </w:rPr>
              <w:t>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1" w:hRule="atLeast"/>
          <w:jc w:val="center"/>
        </w:trPr>
        <w:tc>
          <w:tcPr>
            <w:tcW w:w="754" w:type="dxa"/>
            <w:vAlign w:val="center"/>
          </w:tcPr>
          <w:p>
            <w:pPr>
              <w:autoSpaceDE w:val="0"/>
              <w:autoSpaceDN w:val="0"/>
              <w:adjustRightInd w:val="0"/>
              <w:spacing w:line="360" w:lineRule="exact"/>
              <w:jc w:val="center"/>
              <w:rPr>
                <w:rFonts w:ascii="宋体" w:hAnsi="宋体" w:cs="仿宋"/>
                <w:szCs w:val="21"/>
              </w:rPr>
            </w:pPr>
            <w:r>
              <w:rPr>
                <w:rFonts w:hint="eastAsia" w:ascii="宋体" w:hAnsi="宋体" w:cs="仿宋"/>
                <w:szCs w:val="21"/>
              </w:rPr>
              <w:t>序号</w:t>
            </w:r>
          </w:p>
        </w:tc>
        <w:tc>
          <w:tcPr>
            <w:tcW w:w="1143" w:type="dxa"/>
            <w:vAlign w:val="center"/>
          </w:tcPr>
          <w:p>
            <w:pPr>
              <w:autoSpaceDE w:val="0"/>
              <w:autoSpaceDN w:val="0"/>
              <w:adjustRightInd w:val="0"/>
              <w:spacing w:line="360" w:lineRule="exact"/>
              <w:jc w:val="center"/>
              <w:rPr>
                <w:rFonts w:ascii="宋体" w:hAnsi="宋体" w:cs="仿宋"/>
                <w:szCs w:val="21"/>
              </w:rPr>
            </w:pPr>
            <w:r>
              <w:rPr>
                <w:rFonts w:hint="eastAsia" w:ascii="宋体" w:hAnsi="宋体" w:cs="仿宋"/>
                <w:szCs w:val="21"/>
              </w:rPr>
              <w:t>内容</w:t>
            </w:r>
          </w:p>
        </w:tc>
        <w:tc>
          <w:tcPr>
            <w:tcW w:w="709" w:type="dxa"/>
            <w:vAlign w:val="center"/>
          </w:tcPr>
          <w:p>
            <w:pPr>
              <w:autoSpaceDE w:val="0"/>
              <w:autoSpaceDN w:val="0"/>
              <w:adjustRightInd w:val="0"/>
              <w:spacing w:line="360" w:lineRule="exact"/>
              <w:jc w:val="center"/>
              <w:rPr>
                <w:rFonts w:ascii="宋体" w:hAnsi="宋体" w:cs="仿宋"/>
                <w:szCs w:val="21"/>
              </w:rPr>
            </w:pPr>
            <w:r>
              <w:rPr>
                <w:rFonts w:hint="eastAsia" w:ascii="宋体" w:hAnsi="宋体" w:cs="仿宋"/>
                <w:szCs w:val="21"/>
              </w:rPr>
              <w:t>权重</w:t>
            </w:r>
          </w:p>
        </w:tc>
        <w:tc>
          <w:tcPr>
            <w:tcW w:w="5953" w:type="dxa"/>
            <w:vAlign w:val="center"/>
          </w:tcPr>
          <w:p>
            <w:pPr>
              <w:autoSpaceDE w:val="0"/>
              <w:autoSpaceDN w:val="0"/>
              <w:adjustRightInd w:val="0"/>
              <w:spacing w:line="360" w:lineRule="exact"/>
              <w:jc w:val="center"/>
              <w:rPr>
                <w:rFonts w:ascii="宋体" w:hAnsi="宋体" w:cs="仿宋"/>
                <w:szCs w:val="21"/>
              </w:rPr>
            </w:pPr>
            <w:r>
              <w:rPr>
                <w:rFonts w:hint="eastAsia" w:ascii="宋体" w:hAnsi="宋体" w:cs="仿宋"/>
                <w:szCs w:val="21"/>
              </w:rPr>
              <w:t>评分规则</w:t>
            </w:r>
          </w:p>
        </w:tc>
        <w:tc>
          <w:tcPr>
            <w:tcW w:w="1187" w:type="dxa"/>
            <w:vAlign w:val="center"/>
          </w:tcPr>
          <w:p>
            <w:pPr>
              <w:autoSpaceDE w:val="0"/>
              <w:autoSpaceDN w:val="0"/>
              <w:adjustRightInd w:val="0"/>
              <w:spacing w:line="360" w:lineRule="exact"/>
              <w:jc w:val="center"/>
              <w:rPr>
                <w:rFonts w:ascii="宋体" w:hAnsi="宋体" w:cs="仿宋"/>
                <w:szCs w:val="21"/>
              </w:rPr>
            </w:pPr>
            <w:r>
              <w:rPr>
                <w:rFonts w:hint="eastAsia" w:ascii="宋体" w:hAnsi="宋体" w:cs="仿宋"/>
                <w:szCs w:val="21"/>
              </w:rPr>
              <w:t>评分方式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pPr>
              <w:autoSpaceDE w:val="0"/>
              <w:autoSpaceDN w:val="0"/>
              <w:adjustRightInd w:val="0"/>
              <w:spacing w:line="360" w:lineRule="exact"/>
              <w:jc w:val="center"/>
              <w:rPr>
                <w:rFonts w:ascii="宋体" w:hAnsi="宋体" w:cs="仿宋"/>
                <w:szCs w:val="21"/>
              </w:rPr>
            </w:pPr>
            <w:r>
              <w:rPr>
                <w:rFonts w:hint="eastAsia" w:ascii="宋体" w:hAnsi="宋体" w:cs="仿宋"/>
                <w:szCs w:val="21"/>
              </w:rPr>
              <w:t>1</w:t>
            </w:r>
          </w:p>
        </w:tc>
        <w:tc>
          <w:tcPr>
            <w:tcW w:w="1143" w:type="dxa"/>
            <w:vAlign w:val="center"/>
          </w:tcPr>
          <w:p>
            <w:pPr>
              <w:pStyle w:val="50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kern w:val="0"/>
                <w:sz w:val="21"/>
                <w:szCs w:val="21"/>
              </w:rPr>
            </w:pPr>
            <w:r>
              <w:rPr>
                <w:rFonts w:hint="eastAsia" w:ascii="宋体" w:hAnsi="宋体" w:eastAsia="宋体" w:cs="宋体"/>
                <w:kern w:val="2"/>
                <w:sz w:val="21"/>
                <w:szCs w:val="21"/>
                <w:highlight w:val="none"/>
              </w:rPr>
              <w:t>整体方案</w:t>
            </w:r>
          </w:p>
        </w:tc>
        <w:tc>
          <w:tcPr>
            <w:tcW w:w="709" w:type="dxa"/>
            <w:vAlign w:val="center"/>
          </w:tcPr>
          <w:p>
            <w:pPr>
              <w:spacing w:line="360" w:lineRule="auto"/>
              <w:jc w:val="center"/>
              <w:rPr>
                <w:rFonts w:hint="eastAsia" w:ascii="宋体" w:hAnsi="宋体" w:eastAsia="宋体" w:cs="宋体"/>
                <w:kern w:val="0"/>
                <w:sz w:val="21"/>
                <w:szCs w:val="21"/>
              </w:rPr>
            </w:pPr>
            <w:r>
              <w:rPr>
                <w:rFonts w:hint="eastAsia" w:ascii="宋体" w:hAnsi="宋体" w:eastAsia="宋体" w:cs="宋体"/>
                <w:sz w:val="21"/>
                <w:szCs w:val="21"/>
                <w:highlight w:val="none"/>
              </w:rPr>
              <w:t>8</w:t>
            </w:r>
          </w:p>
        </w:tc>
        <w:tc>
          <w:tcPr>
            <w:tcW w:w="5953" w:type="dxa"/>
            <w:vAlign w:val="center"/>
          </w:tcPr>
          <w:p>
            <w:pPr>
              <w:pStyle w:val="18"/>
              <w:rPr>
                <w:rFonts w:hint="eastAsia" w:asciiTheme="minorEastAsia" w:hAnsiTheme="minorEastAsia" w:eastAsiaTheme="minorEastAsia" w:cstheme="minorEastAsia"/>
                <w:kern w:val="2"/>
                <w:sz w:val="21"/>
                <w:szCs w:val="21"/>
                <w:highlight w:val="none"/>
              </w:rPr>
            </w:pPr>
            <w:r>
              <w:rPr>
                <w:rFonts w:hint="eastAsia" w:asciiTheme="minorEastAsia" w:hAnsiTheme="minorEastAsia" w:eastAsiaTheme="minorEastAsia" w:cstheme="minorEastAsia"/>
                <w:kern w:val="2"/>
                <w:sz w:val="21"/>
                <w:szCs w:val="21"/>
                <w:highlight w:val="none"/>
              </w:rPr>
              <w:t>根据投标文件响应情况进行</w:t>
            </w:r>
            <w:r>
              <w:rPr>
                <w:rFonts w:hint="eastAsia" w:asciiTheme="minorEastAsia" w:hAnsiTheme="minorEastAsia" w:eastAsiaTheme="minorEastAsia" w:cstheme="minorEastAsia"/>
                <w:kern w:val="2"/>
                <w:sz w:val="21"/>
                <w:szCs w:val="21"/>
                <w:highlight w:val="none"/>
                <w:lang w:eastAsia="zh-CN"/>
              </w:rPr>
              <w:t>评审</w:t>
            </w:r>
            <w:r>
              <w:rPr>
                <w:rFonts w:hint="eastAsia" w:asciiTheme="minorEastAsia" w:hAnsiTheme="minorEastAsia" w:eastAsiaTheme="minorEastAsia" w:cstheme="minorEastAsia"/>
                <w:kern w:val="2"/>
                <w:sz w:val="21"/>
                <w:szCs w:val="21"/>
                <w:highlight w:val="none"/>
              </w:rPr>
              <w:t>：</w:t>
            </w:r>
          </w:p>
          <w:p>
            <w:pPr>
              <w:pStyle w:val="18"/>
              <w:numPr>
                <w:ilvl w:val="0"/>
                <w:numId w:val="0"/>
              </w:numPr>
              <w:rPr>
                <w:rFonts w:hint="eastAsia" w:asciiTheme="minorEastAsia" w:hAnsiTheme="minorEastAsia" w:eastAsiaTheme="minorEastAsia" w:cstheme="minorEastAsia"/>
                <w:kern w:val="2"/>
                <w:sz w:val="21"/>
                <w:szCs w:val="21"/>
                <w:highlight w:val="none"/>
              </w:rPr>
            </w:pPr>
            <w:r>
              <w:rPr>
                <w:rFonts w:hint="eastAsia" w:asciiTheme="minorEastAsia" w:hAnsiTheme="minorEastAsia" w:eastAsiaTheme="minorEastAsia" w:cstheme="minorEastAsia"/>
                <w:kern w:val="2"/>
                <w:sz w:val="21"/>
                <w:szCs w:val="21"/>
                <w:highlight w:val="none"/>
                <w:lang w:eastAsia="zh-CN"/>
              </w:rPr>
              <w:t>整体方案完全贴合项目需求，且合理优异的，</w:t>
            </w:r>
            <w:r>
              <w:rPr>
                <w:rFonts w:hint="eastAsia" w:asciiTheme="minorEastAsia" w:hAnsiTheme="minorEastAsia" w:eastAsiaTheme="minorEastAsia" w:cstheme="minorEastAsia"/>
                <w:kern w:val="2"/>
                <w:sz w:val="21"/>
                <w:szCs w:val="21"/>
                <w:highlight w:val="none"/>
              </w:rPr>
              <w:t>得8分</w:t>
            </w:r>
            <w:r>
              <w:rPr>
                <w:rFonts w:hint="eastAsia" w:asciiTheme="minorEastAsia" w:hAnsiTheme="minorEastAsia" w:eastAsiaTheme="minorEastAsia" w:cstheme="minorEastAsia"/>
                <w:kern w:val="2"/>
                <w:sz w:val="21"/>
                <w:szCs w:val="21"/>
                <w:highlight w:val="none"/>
                <w:lang w:eastAsia="zh-CN"/>
              </w:rPr>
              <w:t>。</w:t>
            </w:r>
          </w:p>
          <w:p>
            <w:pPr>
              <w:pStyle w:val="18"/>
              <w:numPr>
                <w:ilvl w:val="0"/>
                <w:numId w:val="0"/>
              </w:numPr>
              <w:rPr>
                <w:rFonts w:hint="default" w:eastAsia="宋体"/>
                <w:lang w:val="en-US" w:eastAsia="zh-CN"/>
              </w:rPr>
            </w:pPr>
            <w:r>
              <w:rPr>
                <w:rFonts w:hint="eastAsia" w:asciiTheme="minorEastAsia" w:hAnsiTheme="minorEastAsia" w:eastAsiaTheme="minorEastAsia" w:cstheme="minorEastAsia"/>
                <w:kern w:val="2"/>
                <w:sz w:val="21"/>
                <w:szCs w:val="21"/>
                <w:highlight w:val="none"/>
                <w:lang w:eastAsia="zh-CN"/>
              </w:rPr>
              <w:t>整体方案较为贴合项目需求，且较为合理的，</w:t>
            </w:r>
            <w:r>
              <w:rPr>
                <w:rFonts w:hint="eastAsia" w:asciiTheme="minorEastAsia" w:hAnsiTheme="minorEastAsia" w:eastAsiaTheme="minorEastAsia" w:cstheme="minorEastAsia"/>
                <w:kern w:val="2"/>
                <w:sz w:val="21"/>
                <w:szCs w:val="21"/>
                <w:highlight w:val="none"/>
              </w:rPr>
              <w:t>得6分</w:t>
            </w:r>
            <w:r>
              <w:rPr>
                <w:rFonts w:hint="eastAsia" w:asciiTheme="minorEastAsia" w:hAnsiTheme="minorEastAsia" w:eastAsiaTheme="minorEastAsia" w:cstheme="minorEastAsia"/>
                <w:kern w:val="2"/>
                <w:sz w:val="21"/>
                <w:szCs w:val="21"/>
                <w:highlight w:val="none"/>
                <w:lang w:eastAsia="zh-CN"/>
              </w:rPr>
              <w:t>。</w:t>
            </w:r>
          </w:p>
          <w:p>
            <w:pPr>
              <w:pStyle w:val="18"/>
              <w:numPr>
                <w:ilvl w:val="0"/>
                <w:numId w:val="0"/>
              </w:numPr>
              <w:rPr>
                <w:rFonts w:hint="default" w:eastAsia="宋体"/>
                <w:lang w:val="en-US" w:eastAsia="zh-CN"/>
              </w:rPr>
            </w:pPr>
            <w:r>
              <w:rPr>
                <w:rFonts w:hint="eastAsia" w:asciiTheme="minorEastAsia" w:hAnsiTheme="minorEastAsia" w:eastAsiaTheme="minorEastAsia" w:cstheme="minorEastAsia"/>
                <w:kern w:val="2"/>
                <w:sz w:val="21"/>
                <w:szCs w:val="21"/>
                <w:highlight w:val="none"/>
                <w:lang w:eastAsia="zh-CN"/>
              </w:rPr>
              <w:t>整体方案符合项目需求，且部分合理的，</w:t>
            </w:r>
            <w:r>
              <w:rPr>
                <w:rFonts w:hint="eastAsia" w:asciiTheme="minorEastAsia" w:hAnsiTheme="minorEastAsia" w:eastAsiaTheme="minorEastAsia" w:cstheme="minorEastAsia"/>
                <w:kern w:val="2"/>
                <w:sz w:val="21"/>
                <w:szCs w:val="21"/>
                <w:highlight w:val="none"/>
              </w:rPr>
              <w:t>得4分</w:t>
            </w:r>
            <w:r>
              <w:rPr>
                <w:rFonts w:hint="eastAsia" w:asciiTheme="minorEastAsia" w:hAnsiTheme="minorEastAsia" w:eastAsiaTheme="minorEastAsia" w:cstheme="minorEastAsia"/>
                <w:kern w:val="2"/>
                <w:sz w:val="21"/>
                <w:szCs w:val="21"/>
                <w:highlight w:val="none"/>
                <w:lang w:eastAsia="zh-CN"/>
              </w:rPr>
              <w:t>。</w:t>
            </w:r>
          </w:p>
          <w:p>
            <w:pPr>
              <w:pStyle w:val="18"/>
              <w:numPr>
                <w:ilvl w:val="0"/>
                <w:numId w:val="0"/>
              </w:numPr>
              <w:rPr>
                <w:rFonts w:hint="default" w:eastAsia="宋体"/>
                <w:lang w:val="en-US" w:eastAsia="zh-CN"/>
              </w:rPr>
            </w:pPr>
            <w:r>
              <w:rPr>
                <w:rFonts w:hint="eastAsia" w:asciiTheme="minorEastAsia" w:hAnsiTheme="minorEastAsia" w:eastAsiaTheme="minorEastAsia" w:cstheme="minorEastAsia"/>
                <w:kern w:val="2"/>
                <w:sz w:val="21"/>
                <w:szCs w:val="21"/>
                <w:highlight w:val="none"/>
                <w:lang w:eastAsia="zh-CN"/>
              </w:rPr>
              <w:t>整体方案符合项目需求，不太合理的，</w:t>
            </w:r>
            <w:r>
              <w:rPr>
                <w:rFonts w:hint="eastAsia" w:asciiTheme="minorEastAsia" w:hAnsiTheme="minorEastAsia" w:eastAsiaTheme="minorEastAsia" w:cstheme="minorEastAsia"/>
                <w:kern w:val="2"/>
                <w:sz w:val="21"/>
                <w:szCs w:val="21"/>
                <w:highlight w:val="none"/>
              </w:rPr>
              <w:t>得3分</w:t>
            </w:r>
            <w:r>
              <w:rPr>
                <w:rFonts w:hint="eastAsia" w:asciiTheme="minorEastAsia" w:hAnsiTheme="minorEastAsia" w:eastAsiaTheme="minorEastAsia" w:cstheme="minorEastAsia"/>
                <w:kern w:val="2"/>
                <w:sz w:val="21"/>
                <w:szCs w:val="21"/>
                <w:highlight w:val="none"/>
                <w:lang w:eastAsia="zh-CN"/>
              </w:rPr>
              <w:t>。</w:t>
            </w:r>
          </w:p>
          <w:p>
            <w:pPr>
              <w:pStyle w:val="18"/>
              <w:numPr>
                <w:ilvl w:val="0"/>
                <w:numId w:val="0"/>
              </w:numPr>
              <w:rPr>
                <w:rFonts w:hint="default" w:eastAsia="宋体"/>
                <w:lang w:val="en-US" w:eastAsia="zh-CN"/>
              </w:rPr>
            </w:pPr>
            <w:r>
              <w:rPr>
                <w:rFonts w:hint="eastAsia" w:asciiTheme="minorEastAsia" w:hAnsiTheme="minorEastAsia" w:eastAsiaTheme="minorEastAsia" w:cstheme="minorEastAsia"/>
                <w:kern w:val="2"/>
                <w:sz w:val="21"/>
                <w:szCs w:val="21"/>
                <w:highlight w:val="none"/>
                <w:lang w:eastAsia="zh-CN"/>
              </w:rPr>
              <w:t>整体方案不符合项目需求，且不合理的，</w:t>
            </w:r>
            <w:r>
              <w:rPr>
                <w:rFonts w:hint="eastAsia" w:asciiTheme="minorEastAsia" w:hAnsiTheme="minorEastAsia" w:eastAsiaTheme="minorEastAsia" w:cstheme="minorEastAsia"/>
                <w:kern w:val="2"/>
                <w:sz w:val="21"/>
                <w:szCs w:val="21"/>
                <w:highlight w:val="none"/>
              </w:rPr>
              <w:t>得1分</w:t>
            </w:r>
            <w:r>
              <w:rPr>
                <w:rFonts w:hint="eastAsia" w:asciiTheme="minorEastAsia" w:hAnsiTheme="minorEastAsia" w:eastAsiaTheme="minorEastAsia" w:cstheme="minorEastAsia"/>
                <w:kern w:val="2"/>
                <w:sz w:val="21"/>
                <w:szCs w:val="21"/>
                <w:highlight w:val="none"/>
                <w:lang w:eastAsia="zh-CN"/>
              </w:rPr>
              <w:t>。</w:t>
            </w:r>
          </w:p>
          <w:p>
            <w:pPr>
              <w:pStyle w:val="18"/>
              <w:numPr>
                <w:ilvl w:val="0"/>
                <w:numId w:val="0"/>
              </w:numP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2"/>
                <w:sz w:val="21"/>
                <w:szCs w:val="21"/>
                <w:highlight w:val="none"/>
                <w:lang w:eastAsia="zh-CN"/>
              </w:rPr>
              <w:t>备注：</w:t>
            </w:r>
            <w:r>
              <w:rPr>
                <w:rFonts w:hint="eastAsia" w:asciiTheme="minorEastAsia" w:hAnsiTheme="minorEastAsia" w:eastAsiaTheme="minorEastAsia" w:cstheme="minorEastAsia"/>
                <w:kern w:val="2"/>
                <w:sz w:val="21"/>
                <w:szCs w:val="21"/>
                <w:highlight w:val="none"/>
              </w:rPr>
              <w:t>其他不得分</w:t>
            </w:r>
            <w:r>
              <w:rPr>
                <w:rFonts w:hint="eastAsia" w:asciiTheme="minorEastAsia" w:hAnsiTheme="minorEastAsia" w:eastAsiaTheme="minorEastAsia" w:cstheme="minorEastAsia"/>
                <w:kern w:val="2"/>
                <w:sz w:val="21"/>
                <w:szCs w:val="21"/>
                <w:highlight w:val="none"/>
                <w:lang w:eastAsia="zh-CN"/>
              </w:rPr>
              <w:t>，</w:t>
            </w:r>
            <w:r>
              <w:rPr>
                <w:rFonts w:hint="eastAsia" w:asciiTheme="minorEastAsia" w:hAnsiTheme="minorEastAsia" w:eastAsiaTheme="minorEastAsia" w:cstheme="minorEastAsia"/>
                <w:kern w:val="2"/>
                <w:sz w:val="21"/>
                <w:szCs w:val="21"/>
                <w:highlight w:val="none"/>
              </w:rPr>
              <w:t>未提供本项响应内容的不得分。</w:t>
            </w:r>
          </w:p>
        </w:tc>
        <w:tc>
          <w:tcPr>
            <w:tcW w:w="1187" w:type="dxa"/>
            <w:vAlign w:val="center"/>
          </w:tcPr>
          <w:p>
            <w:pPr>
              <w:autoSpaceDE w:val="0"/>
              <w:autoSpaceDN w:val="0"/>
              <w:adjustRightInd w:val="0"/>
              <w:spacing w:line="360" w:lineRule="exact"/>
              <w:jc w:val="center"/>
              <w:rPr>
                <w:rFonts w:ascii="宋体" w:hAnsi="宋体" w:cs="仿宋"/>
                <w:szCs w:val="21"/>
              </w:rPr>
            </w:pPr>
            <w:r>
              <w:rPr>
                <w:rFonts w:hint="eastAsia" w:ascii="宋体" w:hAnsi="宋体" w:cs="仿宋"/>
                <w:szCs w:val="21"/>
              </w:rPr>
              <w:t>专家打分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pPr>
              <w:autoSpaceDE w:val="0"/>
              <w:autoSpaceDN w:val="0"/>
              <w:adjustRightInd w:val="0"/>
              <w:spacing w:line="360" w:lineRule="exact"/>
              <w:jc w:val="center"/>
              <w:rPr>
                <w:rFonts w:ascii="宋体" w:hAnsi="宋体" w:cs="仿宋"/>
                <w:szCs w:val="21"/>
                <w:lang w:val="zh-CN"/>
              </w:rPr>
            </w:pPr>
            <w:r>
              <w:rPr>
                <w:rFonts w:hint="eastAsia" w:ascii="宋体" w:hAnsi="宋体" w:cs="仿宋"/>
                <w:szCs w:val="21"/>
              </w:rPr>
              <w:t>2</w:t>
            </w:r>
          </w:p>
        </w:tc>
        <w:tc>
          <w:tcPr>
            <w:tcW w:w="1143" w:type="dxa"/>
            <w:vAlign w:val="center"/>
          </w:tcPr>
          <w:p>
            <w:pPr>
              <w:pStyle w:val="50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kern w:val="0"/>
                <w:sz w:val="21"/>
                <w:szCs w:val="21"/>
              </w:rPr>
            </w:pPr>
            <w:r>
              <w:rPr>
                <w:rFonts w:hint="eastAsia" w:ascii="宋体" w:hAnsi="宋体" w:eastAsia="宋体" w:cs="宋体"/>
                <w:kern w:val="2"/>
                <w:sz w:val="21"/>
                <w:szCs w:val="21"/>
                <w:highlight w:val="none"/>
              </w:rPr>
              <w:t>工作安排及合理化建议</w:t>
            </w:r>
          </w:p>
        </w:tc>
        <w:tc>
          <w:tcPr>
            <w:tcW w:w="709" w:type="dxa"/>
            <w:vAlign w:val="center"/>
          </w:tcPr>
          <w:p>
            <w:pPr>
              <w:spacing w:line="360" w:lineRule="auto"/>
              <w:jc w:val="center"/>
              <w:rPr>
                <w:rFonts w:hint="eastAsia" w:ascii="宋体" w:hAnsi="宋体" w:eastAsia="宋体" w:cs="宋体"/>
                <w:kern w:val="0"/>
                <w:sz w:val="21"/>
                <w:szCs w:val="21"/>
              </w:rPr>
            </w:pPr>
            <w:r>
              <w:rPr>
                <w:rFonts w:hint="eastAsia" w:ascii="宋体" w:hAnsi="宋体" w:eastAsia="宋体" w:cs="宋体"/>
                <w:sz w:val="21"/>
                <w:szCs w:val="21"/>
                <w:highlight w:val="none"/>
              </w:rPr>
              <w:t>8</w:t>
            </w:r>
          </w:p>
        </w:tc>
        <w:tc>
          <w:tcPr>
            <w:tcW w:w="5953" w:type="dxa"/>
            <w:vAlign w:val="center"/>
          </w:tcPr>
          <w:p>
            <w:pPr>
              <w:pStyle w:val="18"/>
              <w:rPr>
                <w:rFonts w:hint="eastAsia" w:asciiTheme="minorEastAsia" w:hAnsiTheme="minorEastAsia" w:eastAsiaTheme="minorEastAsia" w:cstheme="minorEastAsia"/>
                <w:kern w:val="2"/>
                <w:sz w:val="21"/>
                <w:szCs w:val="21"/>
                <w:highlight w:val="none"/>
              </w:rPr>
            </w:pPr>
            <w:r>
              <w:rPr>
                <w:rFonts w:hint="eastAsia"/>
                <w:lang w:val="en-US" w:eastAsia="zh-CN"/>
              </w:rPr>
              <w:t>根据投标人的</w:t>
            </w:r>
            <w:r>
              <w:rPr>
                <w:rFonts w:hint="eastAsia" w:asciiTheme="minorEastAsia" w:hAnsiTheme="minorEastAsia" w:eastAsiaTheme="minorEastAsia" w:cstheme="minorEastAsia"/>
                <w:kern w:val="2"/>
                <w:sz w:val="21"/>
                <w:szCs w:val="21"/>
                <w:highlight w:val="none"/>
              </w:rPr>
              <w:t>工作方案人员安排、工作计划的合理化程度，对政府部门调查项目的熟悉程度，合理化建议能采纳情况响应情况进行</w:t>
            </w:r>
            <w:r>
              <w:rPr>
                <w:rFonts w:hint="eastAsia" w:asciiTheme="minorEastAsia" w:hAnsiTheme="minorEastAsia" w:eastAsiaTheme="minorEastAsia" w:cstheme="minorEastAsia"/>
                <w:kern w:val="2"/>
                <w:sz w:val="21"/>
                <w:szCs w:val="21"/>
                <w:highlight w:val="none"/>
                <w:lang w:eastAsia="zh-CN"/>
              </w:rPr>
              <w:t>评审</w:t>
            </w:r>
            <w:r>
              <w:rPr>
                <w:rFonts w:hint="eastAsia" w:asciiTheme="minorEastAsia" w:hAnsiTheme="minorEastAsia" w:eastAsiaTheme="minorEastAsia" w:cstheme="minorEastAsia"/>
                <w:kern w:val="2"/>
                <w:sz w:val="21"/>
                <w:szCs w:val="21"/>
                <w:highlight w:val="none"/>
              </w:rPr>
              <w:t>：</w:t>
            </w:r>
          </w:p>
          <w:p>
            <w:pPr>
              <w:pStyle w:val="18"/>
              <w:numPr>
                <w:ilvl w:val="0"/>
                <w:numId w:val="0"/>
              </w:numPr>
              <w:rPr>
                <w:rFonts w:hint="eastAsia" w:asciiTheme="minorEastAsia" w:hAnsiTheme="minorEastAsia" w:eastAsiaTheme="minorEastAsia" w:cstheme="minorEastAsia"/>
                <w:kern w:val="2"/>
                <w:sz w:val="21"/>
                <w:szCs w:val="21"/>
                <w:highlight w:val="none"/>
              </w:rPr>
            </w:pPr>
            <w:r>
              <w:rPr>
                <w:rFonts w:hint="eastAsia" w:asciiTheme="minorEastAsia" w:hAnsiTheme="minorEastAsia" w:eastAsiaTheme="minorEastAsia" w:cstheme="minorEastAsia"/>
                <w:kern w:val="2"/>
                <w:sz w:val="21"/>
                <w:szCs w:val="21"/>
                <w:highlight w:val="none"/>
                <w:lang w:val="en-US" w:eastAsia="zh-CN"/>
              </w:rPr>
              <w:t>1、</w:t>
            </w:r>
            <w:r>
              <w:rPr>
                <w:rFonts w:hint="eastAsia" w:asciiTheme="minorEastAsia" w:hAnsiTheme="minorEastAsia" w:eastAsiaTheme="minorEastAsia" w:cstheme="minorEastAsia"/>
                <w:kern w:val="2"/>
                <w:sz w:val="21"/>
                <w:szCs w:val="21"/>
                <w:highlight w:val="none"/>
              </w:rPr>
              <w:t>工作方案人员安排</w:t>
            </w:r>
            <w:r>
              <w:rPr>
                <w:rFonts w:hint="eastAsia" w:asciiTheme="minorEastAsia" w:hAnsiTheme="minorEastAsia" w:eastAsiaTheme="minorEastAsia" w:cstheme="minorEastAsia"/>
                <w:kern w:val="2"/>
                <w:sz w:val="21"/>
                <w:szCs w:val="21"/>
                <w:highlight w:val="none"/>
                <w:lang w:eastAsia="zh-CN"/>
              </w:rPr>
              <w:t>合理</w:t>
            </w:r>
            <w:r>
              <w:rPr>
                <w:rFonts w:hint="eastAsia" w:asciiTheme="minorEastAsia" w:hAnsiTheme="minorEastAsia" w:eastAsiaTheme="minorEastAsia" w:cstheme="minorEastAsia"/>
                <w:kern w:val="2"/>
                <w:sz w:val="21"/>
                <w:szCs w:val="21"/>
                <w:highlight w:val="none"/>
              </w:rPr>
              <w:t>、工作计划的合理化程度</w:t>
            </w:r>
            <w:r>
              <w:rPr>
                <w:rFonts w:hint="eastAsia" w:asciiTheme="minorEastAsia" w:hAnsiTheme="minorEastAsia" w:eastAsiaTheme="minorEastAsia" w:cstheme="minorEastAsia"/>
                <w:kern w:val="2"/>
                <w:sz w:val="21"/>
                <w:szCs w:val="21"/>
                <w:highlight w:val="none"/>
                <w:lang w:eastAsia="zh-CN"/>
              </w:rPr>
              <w:t>高</w:t>
            </w:r>
            <w:r>
              <w:rPr>
                <w:rFonts w:hint="eastAsia" w:asciiTheme="minorEastAsia" w:hAnsiTheme="minorEastAsia" w:eastAsiaTheme="minorEastAsia" w:cstheme="minorEastAsia"/>
                <w:kern w:val="2"/>
                <w:sz w:val="21"/>
                <w:szCs w:val="21"/>
                <w:highlight w:val="none"/>
              </w:rPr>
              <w:t>，对政府部门调查项目的熟悉程度</w:t>
            </w:r>
            <w:r>
              <w:rPr>
                <w:rFonts w:hint="eastAsia" w:asciiTheme="minorEastAsia" w:hAnsiTheme="minorEastAsia" w:eastAsiaTheme="minorEastAsia" w:cstheme="minorEastAsia"/>
                <w:kern w:val="2"/>
                <w:sz w:val="21"/>
                <w:szCs w:val="21"/>
                <w:highlight w:val="none"/>
                <w:lang w:eastAsia="zh-CN"/>
              </w:rPr>
              <w:t>高</w:t>
            </w:r>
            <w:r>
              <w:rPr>
                <w:rFonts w:hint="eastAsia" w:asciiTheme="minorEastAsia" w:hAnsiTheme="minorEastAsia" w:eastAsiaTheme="minorEastAsia" w:cstheme="minorEastAsia"/>
                <w:kern w:val="2"/>
                <w:sz w:val="21"/>
                <w:szCs w:val="21"/>
                <w:highlight w:val="none"/>
              </w:rPr>
              <w:t>，合理化建议</w:t>
            </w:r>
            <w:r>
              <w:rPr>
                <w:rFonts w:hint="eastAsia" w:asciiTheme="minorEastAsia" w:hAnsiTheme="minorEastAsia" w:eastAsiaTheme="minorEastAsia" w:cstheme="minorEastAsia"/>
                <w:kern w:val="2"/>
                <w:sz w:val="21"/>
                <w:szCs w:val="21"/>
                <w:highlight w:val="none"/>
                <w:lang w:eastAsia="zh-CN"/>
              </w:rPr>
              <w:t>高效的，</w:t>
            </w:r>
            <w:r>
              <w:rPr>
                <w:rFonts w:hint="eastAsia" w:asciiTheme="minorEastAsia" w:hAnsiTheme="minorEastAsia" w:eastAsiaTheme="minorEastAsia" w:cstheme="minorEastAsia"/>
                <w:kern w:val="2"/>
                <w:sz w:val="21"/>
                <w:szCs w:val="21"/>
                <w:highlight w:val="none"/>
              </w:rPr>
              <w:t>得8分</w:t>
            </w:r>
            <w:r>
              <w:rPr>
                <w:rFonts w:hint="eastAsia" w:asciiTheme="minorEastAsia" w:hAnsiTheme="minorEastAsia" w:eastAsiaTheme="minorEastAsia" w:cstheme="minorEastAsia"/>
                <w:kern w:val="2"/>
                <w:sz w:val="21"/>
                <w:szCs w:val="21"/>
                <w:highlight w:val="none"/>
                <w:lang w:eastAsia="zh-CN"/>
              </w:rPr>
              <w:t>。</w:t>
            </w:r>
          </w:p>
          <w:p>
            <w:pPr>
              <w:pStyle w:val="18"/>
              <w:numPr>
                <w:ilvl w:val="0"/>
                <w:numId w:val="0"/>
              </w:numPr>
              <w:rPr>
                <w:rFonts w:hint="default" w:eastAsia="宋体"/>
                <w:lang w:val="en-US" w:eastAsia="zh-CN"/>
              </w:rPr>
            </w:pPr>
            <w:r>
              <w:rPr>
                <w:rFonts w:hint="eastAsia" w:asciiTheme="minorEastAsia" w:hAnsiTheme="minorEastAsia" w:eastAsiaTheme="minorEastAsia" w:cstheme="minorEastAsia"/>
                <w:kern w:val="2"/>
                <w:sz w:val="21"/>
                <w:szCs w:val="21"/>
                <w:highlight w:val="none"/>
                <w:lang w:val="en-US" w:eastAsia="zh-CN"/>
              </w:rPr>
              <w:t>2、</w:t>
            </w:r>
            <w:r>
              <w:rPr>
                <w:rFonts w:hint="eastAsia" w:asciiTheme="minorEastAsia" w:hAnsiTheme="minorEastAsia" w:eastAsiaTheme="minorEastAsia" w:cstheme="minorEastAsia"/>
                <w:kern w:val="2"/>
                <w:sz w:val="21"/>
                <w:szCs w:val="21"/>
                <w:highlight w:val="none"/>
              </w:rPr>
              <w:t>工作方案人员安排</w:t>
            </w:r>
            <w:r>
              <w:rPr>
                <w:rFonts w:hint="eastAsia" w:asciiTheme="minorEastAsia" w:hAnsiTheme="minorEastAsia" w:eastAsiaTheme="minorEastAsia" w:cstheme="minorEastAsia"/>
                <w:kern w:val="2"/>
                <w:sz w:val="21"/>
                <w:szCs w:val="21"/>
                <w:highlight w:val="none"/>
                <w:lang w:eastAsia="zh-CN"/>
              </w:rPr>
              <w:t>合理</w:t>
            </w:r>
            <w:r>
              <w:rPr>
                <w:rFonts w:hint="eastAsia" w:asciiTheme="minorEastAsia" w:hAnsiTheme="minorEastAsia" w:eastAsiaTheme="minorEastAsia" w:cstheme="minorEastAsia"/>
                <w:kern w:val="2"/>
                <w:sz w:val="21"/>
                <w:szCs w:val="21"/>
                <w:highlight w:val="none"/>
              </w:rPr>
              <w:t>、工作计划的合理化程度</w:t>
            </w:r>
            <w:r>
              <w:rPr>
                <w:rFonts w:hint="eastAsia" w:asciiTheme="minorEastAsia" w:hAnsiTheme="minorEastAsia" w:eastAsiaTheme="minorEastAsia" w:cstheme="minorEastAsia"/>
                <w:kern w:val="2"/>
                <w:sz w:val="21"/>
                <w:szCs w:val="21"/>
                <w:highlight w:val="none"/>
                <w:lang w:eastAsia="zh-CN"/>
              </w:rPr>
              <w:t>较高</w:t>
            </w:r>
            <w:r>
              <w:rPr>
                <w:rFonts w:hint="eastAsia" w:asciiTheme="minorEastAsia" w:hAnsiTheme="minorEastAsia" w:eastAsiaTheme="minorEastAsia" w:cstheme="minorEastAsia"/>
                <w:kern w:val="2"/>
                <w:sz w:val="21"/>
                <w:szCs w:val="21"/>
                <w:highlight w:val="none"/>
              </w:rPr>
              <w:t>，对政府部门调查项目的熟悉程度</w:t>
            </w:r>
            <w:r>
              <w:rPr>
                <w:rFonts w:hint="eastAsia" w:asciiTheme="minorEastAsia" w:hAnsiTheme="minorEastAsia" w:eastAsiaTheme="minorEastAsia" w:cstheme="minorEastAsia"/>
                <w:kern w:val="2"/>
                <w:sz w:val="21"/>
                <w:szCs w:val="21"/>
                <w:highlight w:val="none"/>
                <w:lang w:eastAsia="zh-CN"/>
              </w:rPr>
              <w:t>较好</w:t>
            </w:r>
            <w:r>
              <w:rPr>
                <w:rFonts w:hint="eastAsia" w:asciiTheme="minorEastAsia" w:hAnsiTheme="minorEastAsia" w:eastAsiaTheme="minorEastAsia" w:cstheme="minorEastAsia"/>
                <w:kern w:val="2"/>
                <w:sz w:val="21"/>
                <w:szCs w:val="21"/>
                <w:highlight w:val="none"/>
              </w:rPr>
              <w:t>，合理化建议</w:t>
            </w:r>
            <w:r>
              <w:rPr>
                <w:rFonts w:hint="eastAsia" w:asciiTheme="minorEastAsia" w:hAnsiTheme="minorEastAsia" w:eastAsiaTheme="minorEastAsia" w:cstheme="minorEastAsia"/>
                <w:kern w:val="2"/>
                <w:sz w:val="21"/>
                <w:szCs w:val="21"/>
                <w:highlight w:val="none"/>
                <w:lang w:eastAsia="zh-CN"/>
              </w:rPr>
              <w:t>较为合理的，</w:t>
            </w:r>
            <w:r>
              <w:rPr>
                <w:rFonts w:hint="eastAsia" w:asciiTheme="minorEastAsia" w:hAnsiTheme="minorEastAsia" w:eastAsiaTheme="minorEastAsia" w:cstheme="minorEastAsia"/>
                <w:kern w:val="2"/>
                <w:sz w:val="21"/>
                <w:szCs w:val="21"/>
                <w:highlight w:val="none"/>
              </w:rPr>
              <w:t>得6分</w:t>
            </w:r>
            <w:r>
              <w:rPr>
                <w:rFonts w:hint="eastAsia" w:asciiTheme="minorEastAsia" w:hAnsiTheme="minorEastAsia" w:eastAsiaTheme="minorEastAsia" w:cstheme="minorEastAsia"/>
                <w:kern w:val="2"/>
                <w:sz w:val="21"/>
                <w:szCs w:val="21"/>
                <w:highlight w:val="none"/>
                <w:lang w:eastAsia="zh-CN"/>
              </w:rPr>
              <w:t>。</w:t>
            </w:r>
          </w:p>
          <w:p>
            <w:pPr>
              <w:pStyle w:val="18"/>
              <w:numPr>
                <w:ilvl w:val="0"/>
                <w:numId w:val="0"/>
              </w:numPr>
              <w:rPr>
                <w:rFonts w:hint="default" w:eastAsia="宋体"/>
                <w:lang w:val="en-US" w:eastAsia="zh-CN"/>
              </w:rPr>
            </w:pPr>
            <w:r>
              <w:rPr>
                <w:rFonts w:hint="eastAsia" w:asciiTheme="minorEastAsia" w:hAnsiTheme="minorEastAsia" w:eastAsiaTheme="minorEastAsia" w:cstheme="minorEastAsia"/>
                <w:kern w:val="2"/>
                <w:sz w:val="21"/>
                <w:szCs w:val="21"/>
                <w:highlight w:val="none"/>
                <w:lang w:val="en-US" w:eastAsia="zh-CN"/>
              </w:rPr>
              <w:t>3、</w:t>
            </w:r>
            <w:r>
              <w:rPr>
                <w:rFonts w:hint="eastAsia" w:asciiTheme="minorEastAsia" w:hAnsiTheme="minorEastAsia" w:eastAsiaTheme="minorEastAsia" w:cstheme="minorEastAsia"/>
                <w:kern w:val="2"/>
                <w:sz w:val="21"/>
                <w:szCs w:val="21"/>
                <w:highlight w:val="none"/>
              </w:rPr>
              <w:t>工作方案人员安排</w:t>
            </w:r>
            <w:r>
              <w:rPr>
                <w:rFonts w:hint="eastAsia" w:asciiTheme="minorEastAsia" w:hAnsiTheme="minorEastAsia" w:eastAsiaTheme="minorEastAsia" w:cstheme="minorEastAsia"/>
                <w:kern w:val="2"/>
                <w:sz w:val="21"/>
                <w:szCs w:val="21"/>
                <w:highlight w:val="none"/>
                <w:lang w:eastAsia="zh-CN"/>
              </w:rPr>
              <w:t>合理</w:t>
            </w:r>
            <w:r>
              <w:rPr>
                <w:rFonts w:hint="eastAsia" w:asciiTheme="minorEastAsia" w:hAnsiTheme="minorEastAsia" w:eastAsiaTheme="minorEastAsia" w:cstheme="minorEastAsia"/>
                <w:kern w:val="2"/>
                <w:sz w:val="21"/>
                <w:szCs w:val="21"/>
                <w:highlight w:val="none"/>
              </w:rPr>
              <w:t>、工作计划的合理化程度</w:t>
            </w:r>
            <w:r>
              <w:rPr>
                <w:rFonts w:hint="eastAsia" w:asciiTheme="minorEastAsia" w:hAnsiTheme="minorEastAsia" w:eastAsiaTheme="minorEastAsia" w:cstheme="minorEastAsia"/>
                <w:kern w:val="2"/>
                <w:sz w:val="21"/>
                <w:szCs w:val="21"/>
                <w:highlight w:val="none"/>
                <w:lang w:eastAsia="zh-CN"/>
              </w:rPr>
              <w:t>一般</w:t>
            </w:r>
            <w:r>
              <w:rPr>
                <w:rFonts w:hint="eastAsia" w:asciiTheme="minorEastAsia" w:hAnsiTheme="minorEastAsia" w:eastAsiaTheme="minorEastAsia" w:cstheme="minorEastAsia"/>
                <w:kern w:val="2"/>
                <w:sz w:val="21"/>
                <w:szCs w:val="21"/>
                <w:highlight w:val="none"/>
              </w:rPr>
              <w:t>，对政府部门调查项目的熟悉程度</w:t>
            </w:r>
            <w:r>
              <w:rPr>
                <w:rFonts w:hint="eastAsia" w:asciiTheme="minorEastAsia" w:hAnsiTheme="minorEastAsia" w:eastAsiaTheme="minorEastAsia" w:cstheme="minorEastAsia"/>
                <w:kern w:val="2"/>
                <w:sz w:val="21"/>
                <w:szCs w:val="21"/>
                <w:highlight w:val="none"/>
                <w:lang w:eastAsia="zh-CN"/>
              </w:rPr>
              <w:t>一般</w:t>
            </w:r>
            <w:r>
              <w:rPr>
                <w:rFonts w:hint="eastAsia" w:asciiTheme="minorEastAsia" w:hAnsiTheme="minorEastAsia" w:eastAsiaTheme="minorEastAsia" w:cstheme="minorEastAsia"/>
                <w:kern w:val="2"/>
                <w:sz w:val="21"/>
                <w:szCs w:val="21"/>
                <w:highlight w:val="none"/>
              </w:rPr>
              <w:t>，合理化建议</w:t>
            </w:r>
            <w:r>
              <w:rPr>
                <w:rFonts w:hint="eastAsia" w:asciiTheme="minorEastAsia" w:hAnsiTheme="minorEastAsia" w:eastAsiaTheme="minorEastAsia" w:cstheme="minorEastAsia"/>
                <w:kern w:val="2"/>
                <w:sz w:val="21"/>
                <w:szCs w:val="21"/>
                <w:highlight w:val="none"/>
                <w:lang w:eastAsia="zh-CN"/>
              </w:rPr>
              <w:t>一般的，</w:t>
            </w:r>
            <w:r>
              <w:rPr>
                <w:rFonts w:hint="eastAsia" w:asciiTheme="minorEastAsia" w:hAnsiTheme="minorEastAsia" w:eastAsiaTheme="minorEastAsia" w:cstheme="minorEastAsia"/>
                <w:kern w:val="2"/>
                <w:sz w:val="21"/>
                <w:szCs w:val="21"/>
                <w:highlight w:val="none"/>
              </w:rPr>
              <w:t>得4分</w:t>
            </w:r>
            <w:r>
              <w:rPr>
                <w:rFonts w:hint="eastAsia" w:asciiTheme="minorEastAsia" w:hAnsiTheme="minorEastAsia" w:eastAsiaTheme="minorEastAsia" w:cstheme="minorEastAsia"/>
                <w:kern w:val="2"/>
                <w:sz w:val="21"/>
                <w:szCs w:val="21"/>
                <w:highlight w:val="none"/>
                <w:lang w:eastAsia="zh-CN"/>
              </w:rPr>
              <w:t>。</w:t>
            </w:r>
          </w:p>
          <w:p>
            <w:pPr>
              <w:pStyle w:val="18"/>
              <w:numPr>
                <w:ilvl w:val="0"/>
                <w:numId w:val="0"/>
              </w:numPr>
              <w:rPr>
                <w:rFonts w:hint="default" w:eastAsia="宋体"/>
                <w:lang w:val="en-US" w:eastAsia="zh-CN"/>
              </w:rPr>
            </w:pPr>
            <w:r>
              <w:rPr>
                <w:rFonts w:hint="eastAsia" w:asciiTheme="minorEastAsia" w:hAnsiTheme="minorEastAsia" w:eastAsiaTheme="minorEastAsia" w:cstheme="minorEastAsia"/>
                <w:kern w:val="2"/>
                <w:sz w:val="21"/>
                <w:szCs w:val="21"/>
                <w:highlight w:val="none"/>
                <w:lang w:val="en-US" w:eastAsia="zh-CN"/>
              </w:rPr>
              <w:t>4、</w:t>
            </w:r>
            <w:r>
              <w:rPr>
                <w:rFonts w:hint="eastAsia" w:asciiTheme="minorEastAsia" w:hAnsiTheme="minorEastAsia" w:eastAsiaTheme="minorEastAsia" w:cstheme="minorEastAsia"/>
                <w:kern w:val="2"/>
                <w:sz w:val="21"/>
                <w:szCs w:val="21"/>
                <w:highlight w:val="none"/>
              </w:rPr>
              <w:t>工作方案人员安排</w:t>
            </w:r>
            <w:r>
              <w:rPr>
                <w:rFonts w:hint="eastAsia" w:asciiTheme="minorEastAsia" w:hAnsiTheme="minorEastAsia" w:eastAsiaTheme="minorEastAsia" w:cstheme="minorEastAsia"/>
                <w:kern w:val="2"/>
                <w:sz w:val="21"/>
                <w:szCs w:val="21"/>
                <w:highlight w:val="none"/>
                <w:lang w:eastAsia="zh-CN"/>
              </w:rPr>
              <w:t>较差</w:t>
            </w:r>
            <w:r>
              <w:rPr>
                <w:rFonts w:hint="eastAsia" w:asciiTheme="minorEastAsia" w:hAnsiTheme="minorEastAsia" w:eastAsiaTheme="minorEastAsia" w:cstheme="minorEastAsia"/>
                <w:kern w:val="2"/>
                <w:sz w:val="21"/>
                <w:szCs w:val="21"/>
                <w:highlight w:val="none"/>
              </w:rPr>
              <w:t>、工作计划的合理化程度</w:t>
            </w:r>
            <w:r>
              <w:rPr>
                <w:rFonts w:hint="eastAsia" w:asciiTheme="minorEastAsia" w:hAnsiTheme="minorEastAsia" w:eastAsiaTheme="minorEastAsia" w:cstheme="minorEastAsia"/>
                <w:kern w:val="2"/>
                <w:sz w:val="21"/>
                <w:szCs w:val="21"/>
                <w:highlight w:val="none"/>
                <w:lang w:eastAsia="zh-CN"/>
              </w:rPr>
              <w:t>一般</w:t>
            </w:r>
            <w:r>
              <w:rPr>
                <w:rFonts w:hint="eastAsia" w:asciiTheme="minorEastAsia" w:hAnsiTheme="minorEastAsia" w:eastAsiaTheme="minorEastAsia" w:cstheme="minorEastAsia"/>
                <w:kern w:val="2"/>
                <w:sz w:val="21"/>
                <w:szCs w:val="21"/>
                <w:highlight w:val="none"/>
              </w:rPr>
              <w:t>，对政府部门调查项目的熟悉程度</w:t>
            </w:r>
            <w:r>
              <w:rPr>
                <w:rFonts w:hint="eastAsia" w:asciiTheme="minorEastAsia" w:hAnsiTheme="minorEastAsia" w:eastAsiaTheme="minorEastAsia" w:cstheme="minorEastAsia"/>
                <w:kern w:val="2"/>
                <w:sz w:val="21"/>
                <w:szCs w:val="21"/>
                <w:highlight w:val="none"/>
                <w:lang w:eastAsia="zh-CN"/>
              </w:rPr>
              <w:t>一般</w:t>
            </w:r>
            <w:r>
              <w:rPr>
                <w:rFonts w:hint="eastAsia" w:asciiTheme="minorEastAsia" w:hAnsiTheme="minorEastAsia" w:eastAsiaTheme="minorEastAsia" w:cstheme="minorEastAsia"/>
                <w:kern w:val="2"/>
                <w:sz w:val="21"/>
                <w:szCs w:val="21"/>
                <w:highlight w:val="none"/>
              </w:rPr>
              <w:t>，合理化建议</w:t>
            </w:r>
            <w:r>
              <w:rPr>
                <w:rFonts w:hint="eastAsia" w:asciiTheme="minorEastAsia" w:hAnsiTheme="minorEastAsia" w:eastAsiaTheme="minorEastAsia" w:cstheme="minorEastAsia"/>
                <w:kern w:val="2"/>
                <w:sz w:val="21"/>
                <w:szCs w:val="21"/>
                <w:highlight w:val="none"/>
                <w:lang w:eastAsia="zh-CN"/>
              </w:rPr>
              <w:t>一般的，</w:t>
            </w:r>
            <w:r>
              <w:rPr>
                <w:rFonts w:hint="eastAsia" w:asciiTheme="minorEastAsia" w:hAnsiTheme="minorEastAsia" w:eastAsiaTheme="minorEastAsia" w:cstheme="minorEastAsia"/>
                <w:kern w:val="2"/>
                <w:sz w:val="21"/>
                <w:szCs w:val="21"/>
                <w:highlight w:val="none"/>
              </w:rPr>
              <w:t>得3分</w:t>
            </w:r>
            <w:r>
              <w:rPr>
                <w:rFonts w:hint="eastAsia" w:asciiTheme="minorEastAsia" w:hAnsiTheme="minorEastAsia" w:eastAsiaTheme="minorEastAsia" w:cstheme="minorEastAsia"/>
                <w:kern w:val="2"/>
                <w:sz w:val="21"/>
                <w:szCs w:val="21"/>
                <w:highlight w:val="none"/>
                <w:lang w:eastAsia="zh-CN"/>
              </w:rPr>
              <w:t>。</w:t>
            </w:r>
          </w:p>
          <w:p>
            <w:pPr>
              <w:pStyle w:val="18"/>
              <w:numPr>
                <w:ilvl w:val="0"/>
                <w:numId w:val="0"/>
              </w:numPr>
              <w:rPr>
                <w:rFonts w:hint="default" w:eastAsia="宋体"/>
                <w:lang w:val="en-US" w:eastAsia="zh-CN"/>
              </w:rPr>
            </w:pPr>
            <w:r>
              <w:rPr>
                <w:rFonts w:hint="eastAsia" w:asciiTheme="minorEastAsia" w:hAnsiTheme="minorEastAsia" w:eastAsiaTheme="minorEastAsia" w:cstheme="minorEastAsia"/>
                <w:kern w:val="2"/>
                <w:sz w:val="21"/>
                <w:szCs w:val="21"/>
                <w:highlight w:val="none"/>
                <w:lang w:val="en-US" w:eastAsia="zh-CN"/>
              </w:rPr>
              <w:t>5、</w:t>
            </w:r>
            <w:r>
              <w:rPr>
                <w:rFonts w:hint="eastAsia" w:asciiTheme="minorEastAsia" w:hAnsiTheme="minorEastAsia" w:eastAsiaTheme="minorEastAsia" w:cstheme="minorEastAsia"/>
                <w:kern w:val="2"/>
                <w:sz w:val="21"/>
                <w:szCs w:val="21"/>
                <w:highlight w:val="none"/>
              </w:rPr>
              <w:t>工作方案人员安排</w:t>
            </w:r>
            <w:r>
              <w:rPr>
                <w:rFonts w:hint="eastAsia" w:asciiTheme="minorEastAsia" w:hAnsiTheme="minorEastAsia" w:eastAsiaTheme="minorEastAsia" w:cstheme="minorEastAsia"/>
                <w:kern w:val="2"/>
                <w:sz w:val="21"/>
                <w:szCs w:val="21"/>
                <w:highlight w:val="none"/>
                <w:lang w:eastAsia="zh-CN"/>
              </w:rPr>
              <w:t>较差</w:t>
            </w:r>
            <w:r>
              <w:rPr>
                <w:rFonts w:hint="eastAsia" w:asciiTheme="minorEastAsia" w:hAnsiTheme="minorEastAsia" w:eastAsiaTheme="minorEastAsia" w:cstheme="minorEastAsia"/>
                <w:kern w:val="2"/>
                <w:sz w:val="21"/>
                <w:szCs w:val="21"/>
                <w:highlight w:val="none"/>
              </w:rPr>
              <w:t>、工作计划的合理化程度</w:t>
            </w:r>
            <w:r>
              <w:rPr>
                <w:rFonts w:hint="eastAsia" w:asciiTheme="minorEastAsia" w:hAnsiTheme="minorEastAsia" w:eastAsiaTheme="minorEastAsia" w:cstheme="minorEastAsia"/>
                <w:kern w:val="2"/>
                <w:sz w:val="21"/>
                <w:szCs w:val="21"/>
                <w:highlight w:val="none"/>
                <w:lang w:eastAsia="zh-CN"/>
              </w:rPr>
              <w:t>较差</w:t>
            </w:r>
            <w:r>
              <w:rPr>
                <w:rFonts w:hint="eastAsia" w:asciiTheme="minorEastAsia" w:hAnsiTheme="minorEastAsia" w:eastAsiaTheme="minorEastAsia" w:cstheme="minorEastAsia"/>
                <w:kern w:val="2"/>
                <w:sz w:val="21"/>
                <w:szCs w:val="21"/>
                <w:highlight w:val="none"/>
              </w:rPr>
              <w:t>，对政府部门调查项目的熟悉程度</w:t>
            </w:r>
            <w:r>
              <w:rPr>
                <w:rFonts w:hint="eastAsia" w:asciiTheme="minorEastAsia" w:hAnsiTheme="minorEastAsia" w:eastAsiaTheme="minorEastAsia" w:cstheme="minorEastAsia"/>
                <w:kern w:val="2"/>
                <w:sz w:val="21"/>
                <w:szCs w:val="21"/>
                <w:highlight w:val="none"/>
                <w:lang w:eastAsia="zh-CN"/>
              </w:rPr>
              <w:t>较差</w:t>
            </w:r>
            <w:r>
              <w:rPr>
                <w:rFonts w:hint="eastAsia" w:asciiTheme="minorEastAsia" w:hAnsiTheme="minorEastAsia" w:eastAsiaTheme="minorEastAsia" w:cstheme="minorEastAsia"/>
                <w:kern w:val="2"/>
                <w:sz w:val="21"/>
                <w:szCs w:val="21"/>
                <w:highlight w:val="none"/>
              </w:rPr>
              <w:t>，合理化建议</w:t>
            </w:r>
            <w:r>
              <w:rPr>
                <w:rFonts w:hint="eastAsia" w:asciiTheme="minorEastAsia" w:hAnsiTheme="minorEastAsia" w:eastAsiaTheme="minorEastAsia" w:cstheme="minorEastAsia"/>
                <w:kern w:val="2"/>
                <w:sz w:val="21"/>
                <w:szCs w:val="21"/>
                <w:highlight w:val="none"/>
                <w:lang w:eastAsia="zh-CN"/>
              </w:rPr>
              <w:t>不适用的，</w:t>
            </w:r>
            <w:r>
              <w:rPr>
                <w:rFonts w:hint="eastAsia" w:asciiTheme="minorEastAsia" w:hAnsiTheme="minorEastAsia" w:eastAsiaTheme="minorEastAsia" w:cstheme="minorEastAsia"/>
                <w:kern w:val="2"/>
                <w:sz w:val="21"/>
                <w:szCs w:val="21"/>
                <w:highlight w:val="none"/>
              </w:rPr>
              <w:t>得1分</w:t>
            </w:r>
            <w:r>
              <w:rPr>
                <w:rFonts w:hint="eastAsia" w:asciiTheme="minorEastAsia" w:hAnsiTheme="minorEastAsia" w:eastAsiaTheme="minorEastAsia" w:cstheme="minorEastAsia"/>
                <w:kern w:val="2"/>
                <w:sz w:val="21"/>
                <w:szCs w:val="21"/>
                <w:highlight w:val="none"/>
                <w:lang w:eastAsia="zh-CN"/>
              </w:rPr>
              <w:t>。</w:t>
            </w:r>
          </w:p>
          <w:p>
            <w:pPr>
              <w:pStyle w:val="18"/>
              <w:numPr>
                <w:ilvl w:val="0"/>
                <w:numId w:val="0"/>
              </w:num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2"/>
                <w:sz w:val="21"/>
                <w:szCs w:val="21"/>
                <w:highlight w:val="none"/>
                <w:lang w:eastAsia="zh-CN"/>
              </w:rPr>
              <w:t>备注：</w:t>
            </w:r>
            <w:r>
              <w:rPr>
                <w:rFonts w:hint="eastAsia" w:asciiTheme="minorEastAsia" w:hAnsiTheme="minorEastAsia" w:eastAsiaTheme="minorEastAsia" w:cstheme="minorEastAsia"/>
                <w:kern w:val="2"/>
                <w:sz w:val="21"/>
                <w:szCs w:val="21"/>
                <w:highlight w:val="none"/>
              </w:rPr>
              <w:t>其他不得分</w:t>
            </w:r>
            <w:r>
              <w:rPr>
                <w:rFonts w:hint="eastAsia" w:asciiTheme="minorEastAsia" w:hAnsiTheme="minorEastAsia" w:eastAsiaTheme="minorEastAsia" w:cstheme="minorEastAsia"/>
                <w:kern w:val="2"/>
                <w:sz w:val="21"/>
                <w:szCs w:val="21"/>
                <w:highlight w:val="none"/>
                <w:lang w:eastAsia="zh-CN"/>
              </w:rPr>
              <w:t>，</w:t>
            </w:r>
            <w:r>
              <w:rPr>
                <w:rFonts w:hint="eastAsia" w:asciiTheme="minorEastAsia" w:hAnsiTheme="minorEastAsia" w:eastAsiaTheme="minorEastAsia" w:cstheme="minorEastAsia"/>
                <w:kern w:val="2"/>
                <w:sz w:val="21"/>
                <w:szCs w:val="21"/>
                <w:highlight w:val="none"/>
              </w:rPr>
              <w:t>未提供本项响应内容的不得分。</w:t>
            </w:r>
          </w:p>
        </w:tc>
        <w:tc>
          <w:tcPr>
            <w:tcW w:w="1187" w:type="dxa"/>
            <w:vAlign w:val="center"/>
          </w:tcPr>
          <w:p>
            <w:pPr>
              <w:spacing w:line="360" w:lineRule="exact"/>
              <w:jc w:val="center"/>
              <w:rPr>
                <w:rFonts w:ascii="宋体" w:hAnsi="宋体" w:cs="仿宋"/>
                <w:szCs w:val="21"/>
                <w:lang w:val="zh-CN"/>
              </w:rPr>
            </w:pPr>
            <w:r>
              <w:rPr>
                <w:rFonts w:hint="eastAsia" w:ascii="宋体" w:hAnsi="宋体" w:cs="仿宋"/>
                <w:szCs w:val="21"/>
                <w:lang w:val="zh-CN"/>
              </w:rPr>
              <w:t>专家打分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pPr>
              <w:autoSpaceDE w:val="0"/>
              <w:autoSpaceDN w:val="0"/>
              <w:adjustRightInd w:val="0"/>
              <w:spacing w:line="360" w:lineRule="exact"/>
              <w:jc w:val="center"/>
              <w:rPr>
                <w:rFonts w:ascii="宋体" w:hAnsi="宋体" w:cs="仿宋"/>
                <w:szCs w:val="21"/>
              </w:rPr>
            </w:pPr>
            <w:r>
              <w:rPr>
                <w:rFonts w:hint="eastAsia" w:ascii="宋体" w:hAnsi="宋体" w:cs="仿宋"/>
                <w:szCs w:val="21"/>
              </w:rPr>
              <w:t>3</w:t>
            </w:r>
          </w:p>
        </w:tc>
        <w:tc>
          <w:tcPr>
            <w:tcW w:w="1143" w:type="dxa"/>
            <w:vAlign w:val="center"/>
          </w:tcPr>
          <w:p>
            <w:pPr>
              <w:pStyle w:val="50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kern w:val="0"/>
                <w:sz w:val="21"/>
                <w:szCs w:val="21"/>
              </w:rPr>
            </w:pPr>
            <w:r>
              <w:rPr>
                <w:rFonts w:hint="eastAsia" w:ascii="宋体" w:hAnsi="宋体" w:eastAsia="宋体" w:cs="宋体"/>
                <w:kern w:val="2"/>
                <w:sz w:val="21"/>
                <w:szCs w:val="21"/>
                <w:highlight w:val="none"/>
              </w:rPr>
              <w:t>服务保障措施</w:t>
            </w:r>
          </w:p>
        </w:tc>
        <w:tc>
          <w:tcPr>
            <w:tcW w:w="709" w:type="dxa"/>
            <w:vAlign w:val="center"/>
          </w:tcPr>
          <w:p>
            <w:pPr>
              <w:spacing w:line="360" w:lineRule="auto"/>
              <w:jc w:val="center"/>
              <w:rPr>
                <w:rFonts w:hint="eastAsia" w:ascii="宋体" w:hAnsi="宋体" w:eastAsia="宋体" w:cs="宋体"/>
                <w:kern w:val="0"/>
                <w:sz w:val="21"/>
                <w:szCs w:val="21"/>
              </w:rPr>
            </w:pPr>
            <w:r>
              <w:rPr>
                <w:rFonts w:hint="eastAsia" w:ascii="宋体" w:hAnsi="宋体" w:eastAsia="宋体" w:cs="宋体"/>
                <w:sz w:val="21"/>
                <w:szCs w:val="21"/>
                <w:highlight w:val="none"/>
              </w:rPr>
              <w:t>8</w:t>
            </w:r>
          </w:p>
        </w:tc>
        <w:tc>
          <w:tcPr>
            <w:tcW w:w="5953" w:type="dxa"/>
            <w:vAlign w:val="center"/>
          </w:tcPr>
          <w:p>
            <w:pPr>
              <w:pStyle w:val="18"/>
              <w:rPr>
                <w:rFonts w:hint="eastAsia" w:asciiTheme="minorEastAsia" w:hAnsiTheme="minorEastAsia" w:eastAsiaTheme="minorEastAsia" w:cstheme="minorEastAsia"/>
                <w:kern w:val="2"/>
                <w:sz w:val="21"/>
                <w:szCs w:val="21"/>
                <w:highlight w:val="none"/>
              </w:rPr>
            </w:pPr>
            <w:r>
              <w:rPr>
                <w:rFonts w:hint="eastAsia" w:asciiTheme="minorEastAsia" w:hAnsiTheme="minorEastAsia" w:eastAsiaTheme="minorEastAsia" w:cstheme="minorEastAsia"/>
                <w:kern w:val="2"/>
                <w:sz w:val="21"/>
                <w:szCs w:val="21"/>
                <w:highlight w:val="none"/>
              </w:rPr>
              <w:t>根据投标文件对企业方调查人员培训和补助等措施</w:t>
            </w:r>
            <w:r>
              <w:rPr>
                <w:rFonts w:hint="eastAsia" w:asciiTheme="minorEastAsia" w:hAnsiTheme="minorEastAsia" w:eastAsiaTheme="minorEastAsia" w:cstheme="minorEastAsia"/>
                <w:kern w:val="2"/>
                <w:sz w:val="21"/>
                <w:szCs w:val="21"/>
                <w:highlight w:val="none"/>
                <w:lang w:eastAsia="zh-CN"/>
              </w:rPr>
              <w:t>的，</w:t>
            </w:r>
            <w:r>
              <w:rPr>
                <w:rFonts w:hint="eastAsia" w:asciiTheme="minorEastAsia" w:hAnsiTheme="minorEastAsia" w:eastAsiaTheme="minorEastAsia" w:cstheme="minorEastAsia"/>
                <w:kern w:val="2"/>
                <w:sz w:val="21"/>
                <w:szCs w:val="21"/>
                <w:highlight w:val="none"/>
              </w:rPr>
              <w:t>响应情况进行</w:t>
            </w:r>
            <w:r>
              <w:rPr>
                <w:rFonts w:hint="eastAsia" w:asciiTheme="minorEastAsia" w:hAnsiTheme="minorEastAsia" w:eastAsiaTheme="minorEastAsia" w:cstheme="minorEastAsia"/>
                <w:kern w:val="2"/>
                <w:sz w:val="21"/>
                <w:szCs w:val="21"/>
                <w:highlight w:val="none"/>
                <w:lang w:eastAsia="zh-CN"/>
              </w:rPr>
              <w:t>评审</w:t>
            </w:r>
            <w:r>
              <w:rPr>
                <w:rFonts w:hint="eastAsia" w:asciiTheme="minorEastAsia" w:hAnsiTheme="minorEastAsia" w:eastAsiaTheme="minorEastAsia" w:cstheme="minorEastAsia"/>
                <w:kern w:val="2"/>
                <w:sz w:val="21"/>
                <w:szCs w:val="21"/>
                <w:highlight w:val="none"/>
              </w:rPr>
              <w:t>：</w:t>
            </w:r>
          </w:p>
          <w:p>
            <w:pPr>
              <w:pStyle w:val="18"/>
              <w:numPr>
                <w:ilvl w:val="0"/>
                <w:numId w:val="4"/>
              </w:numPr>
              <w:rPr>
                <w:rFonts w:hint="eastAsia" w:asciiTheme="minorEastAsia" w:hAnsiTheme="minorEastAsia" w:eastAsiaTheme="minorEastAsia" w:cstheme="minorEastAsia"/>
                <w:kern w:val="2"/>
                <w:sz w:val="21"/>
                <w:szCs w:val="21"/>
                <w:highlight w:val="none"/>
                <w:lang w:val="en-US" w:eastAsia="zh-CN"/>
              </w:rPr>
            </w:pPr>
            <w:r>
              <w:rPr>
                <w:rFonts w:hint="eastAsia" w:asciiTheme="minorEastAsia" w:hAnsiTheme="minorEastAsia" w:eastAsiaTheme="minorEastAsia" w:cstheme="minorEastAsia"/>
                <w:kern w:val="2"/>
                <w:sz w:val="21"/>
                <w:szCs w:val="21"/>
                <w:highlight w:val="none"/>
              </w:rPr>
              <w:t>对企业方调查人员培训和补助等措施</w:t>
            </w:r>
            <w:r>
              <w:rPr>
                <w:rFonts w:hint="eastAsia" w:asciiTheme="minorEastAsia" w:hAnsiTheme="minorEastAsia" w:eastAsiaTheme="minorEastAsia" w:cstheme="minorEastAsia"/>
                <w:kern w:val="2"/>
                <w:sz w:val="21"/>
                <w:szCs w:val="21"/>
                <w:highlight w:val="none"/>
                <w:lang w:eastAsia="zh-CN"/>
              </w:rPr>
              <w:t>完全符合项目需求，且措施完备的，得</w:t>
            </w:r>
            <w:r>
              <w:rPr>
                <w:rFonts w:hint="eastAsia" w:asciiTheme="minorEastAsia" w:hAnsiTheme="minorEastAsia" w:eastAsiaTheme="minorEastAsia" w:cstheme="minorEastAsia"/>
                <w:kern w:val="2"/>
                <w:sz w:val="21"/>
                <w:szCs w:val="21"/>
                <w:highlight w:val="none"/>
                <w:lang w:val="en-US" w:eastAsia="zh-CN"/>
              </w:rPr>
              <w:t>8分。</w:t>
            </w:r>
          </w:p>
          <w:p>
            <w:pPr>
              <w:pStyle w:val="18"/>
              <w:numPr>
                <w:ilvl w:val="0"/>
                <w:numId w:val="4"/>
              </w:numPr>
              <w:rPr>
                <w:rFonts w:hint="eastAsia" w:asciiTheme="minorEastAsia" w:hAnsiTheme="minorEastAsia" w:eastAsiaTheme="minorEastAsia" w:cstheme="minorEastAsia"/>
                <w:kern w:val="2"/>
                <w:sz w:val="21"/>
                <w:szCs w:val="21"/>
                <w:highlight w:val="none"/>
                <w:lang w:val="en-US" w:eastAsia="zh-CN"/>
              </w:rPr>
            </w:pPr>
            <w:r>
              <w:rPr>
                <w:rFonts w:hint="eastAsia" w:asciiTheme="minorEastAsia" w:hAnsiTheme="minorEastAsia" w:eastAsiaTheme="minorEastAsia" w:cstheme="minorEastAsia"/>
                <w:kern w:val="2"/>
                <w:sz w:val="21"/>
                <w:szCs w:val="21"/>
                <w:highlight w:val="none"/>
              </w:rPr>
              <w:t>对企业方调查人员培训和补助等措施</w:t>
            </w:r>
            <w:r>
              <w:rPr>
                <w:rFonts w:hint="eastAsia" w:asciiTheme="minorEastAsia" w:hAnsiTheme="minorEastAsia" w:eastAsiaTheme="minorEastAsia" w:cstheme="minorEastAsia"/>
                <w:kern w:val="2"/>
                <w:sz w:val="21"/>
                <w:szCs w:val="21"/>
                <w:highlight w:val="none"/>
                <w:lang w:eastAsia="zh-CN"/>
              </w:rPr>
              <w:t>比较符合项目需求，且措施完备的，得</w:t>
            </w:r>
            <w:r>
              <w:rPr>
                <w:rFonts w:hint="eastAsia" w:asciiTheme="minorEastAsia" w:hAnsiTheme="minorEastAsia" w:eastAsiaTheme="minorEastAsia" w:cstheme="minorEastAsia"/>
                <w:kern w:val="2"/>
                <w:sz w:val="21"/>
                <w:szCs w:val="21"/>
                <w:highlight w:val="none"/>
                <w:lang w:val="en-US" w:eastAsia="zh-CN"/>
              </w:rPr>
              <w:t>6分。</w:t>
            </w:r>
          </w:p>
          <w:p>
            <w:pPr>
              <w:pStyle w:val="18"/>
              <w:numPr>
                <w:ilvl w:val="0"/>
                <w:numId w:val="4"/>
              </w:numPr>
              <w:rPr>
                <w:rFonts w:hint="eastAsia" w:asciiTheme="minorEastAsia" w:hAnsiTheme="minorEastAsia" w:eastAsiaTheme="minorEastAsia" w:cstheme="minorEastAsia"/>
                <w:kern w:val="2"/>
                <w:sz w:val="21"/>
                <w:szCs w:val="21"/>
                <w:highlight w:val="none"/>
                <w:lang w:val="en-US" w:eastAsia="zh-CN"/>
              </w:rPr>
            </w:pPr>
            <w:r>
              <w:rPr>
                <w:rFonts w:hint="eastAsia" w:asciiTheme="minorEastAsia" w:hAnsiTheme="minorEastAsia" w:eastAsiaTheme="minorEastAsia" w:cstheme="minorEastAsia"/>
                <w:kern w:val="2"/>
                <w:sz w:val="21"/>
                <w:szCs w:val="21"/>
                <w:highlight w:val="none"/>
              </w:rPr>
              <w:t>对企业方调查人员培训和补助等措施</w:t>
            </w:r>
            <w:r>
              <w:rPr>
                <w:rFonts w:hint="eastAsia" w:asciiTheme="minorEastAsia" w:hAnsiTheme="minorEastAsia" w:eastAsiaTheme="minorEastAsia" w:cstheme="minorEastAsia"/>
                <w:kern w:val="2"/>
                <w:sz w:val="21"/>
                <w:szCs w:val="21"/>
                <w:highlight w:val="none"/>
                <w:lang w:eastAsia="zh-CN"/>
              </w:rPr>
              <w:t>比较符合项目需求，且措施比较完备的，得</w:t>
            </w:r>
            <w:r>
              <w:rPr>
                <w:rFonts w:hint="eastAsia" w:asciiTheme="minorEastAsia" w:hAnsiTheme="minorEastAsia" w:eastAsiaTheme="minorEastAsia" w:cstheme="minorEastAsia"/>
                <w:kern w:val="2"/>
                <w:sz w:val="21"/>
                <w:szCs w:val="21"/>
                <w:highlight w:val="none"/>
                <w:lang w:val="en-US" w:eastAsia="zh-CN"/>
              </w:rPr>
              <w:t>4分。</w:t>
            </w:r>
          </w:p>
          <w:p>
            <w:pPr>
              <w:pStyle w:val="18"/>
              <w:numPr>
                <w:ilvl w:val="0"/>
                <w:numId w:val="4"/>
              </w:numPr>
              <w:rPr>
                <w:rFonts w:hint="eastAsia" w:asciiTheme="minorEastAsia" w:hAnsiTheme="minorEastAsia" w:eastAsiaTheme="minorEastAsia" w:cstheme="minorEastAsia"/>
                <w:kern w:val="2"/>
                <w:sz w:val="21"/>
                <w:szCs w:val="21"/>
                <w:highlight w:val="none"/>
                <w:lang w:val="en-US" w:eastAsia="zh-CN"/>
              </w:rPr>
            </w:pPr>
            <w:r>
              <w:rPr>
                <w:rFonts w:hint="eastAsia" w:asciiTheme="minorEastAsia" w:hAnsiTheme="minorEastAsia" w:eastAsiaTheme="minorEastAsia" w:cstheme="minorEastAsia"/>
                <w:kern w:val="2"/>
                <w:sz w:val="21"/>
                <w:szCs w:val="21"/>
                <w:highlight w:val="none"/>
              </w:rPr>
              <w:t>对企业方调查人员培训和补助等措施</w:t>
            </w:r>
            <w:r>
              <w:rPr>
                <w:rFonts w:hint="eastAsia" w:asciiTheme="minorEastAsia" w:hAnsiTheme="minorEastAsia" w:eastAsiaTheme="minorEastAsia" w:cstheme="minorEastAsia"/>
                <w:kern w:val="2"/>
                <w:sz w:val="21"/>
                <w:szCs w:val="21"/>
                <w:highlight w:val="none"/>
                <w:lang w:eastAsia="zh-CN"/>
              </w:rPr>
              <w:t>一般符合项目需求，且措施不太完</w:t>
            </w:r>
            <w:bookmarkStart w:id="79" w:name="_GoBack"/>
            <w:bookmarkEnd w:id="79"/>
            <w:r>
              <w:rPr>
                <w:rFonts w:hint="eastAsia" w:asciiTheme="minorEastAsia" w:hAnsiTheme="minorEastAsia" w:eastAsiaTheme="minorEastAsia" w:cstheme="minorEastAsia"/>
                <w:kern w:val="2"/>
                <w:sz w:val="21"/>
                <w:szCs w:val="21"/>
                <w:highlight w:val="none"/>
                <w:lang w:eastAsia="zh-CN"/>
              </w:rPr>
              <w:t>备的，得</w:t>
            </w:r>
            <w:r>
              <w:rPr>
                <w:rFonts w:hint="eastAsia" w:asciiTheme="minorEastAsia" w:hAnsiTheme="minorEastAsia" w:eastAsiaTheme="minorEastAsia" w:cstheme="minorEastAsia"/>
                <w:kern w:val="2"/>
                <w:sz w:val="21"/>
                <w:szCs w:val="21"/>
                <w:highlight w:val="none"/>
                <w:lang w:val="en-US" w:eastAsia="zh-CN"/>
              </w:rPr>
              <w:t>3分。</w:t>
            </w:r>
          </w:p>
          <w:p>
            <w:pPr>
              <w:pStyle w:val="18"/>
              <w:numPr>
                <w:ilvl w:val="0"/>
                <w:numId w:val="4"/>
              </w:numPr>
              <w:rPr>
                <w:rFonts w:hint="eastAsia" w:asciiTheme="minorEastAsia" w:hAnsiTheme="minorEastAsia" w:eastAsiaTheme="minorEastAsia" w:cstheme="minorEastAsia"/>
                <w:kern w:val="2"/>
                <w:sz w:val="21"/>
                <w:szCs w:val="21"/>
                <w:highlight w:val="none"/>
                <w:lang w:val="en-US" w:eastAsia="zh-CN"/>
              </w:rPr>
            </w:pPr>
            <w:r>
              <w:rPr>
                <w:rFonts w:hint="eastAsia" w:asciiTheme="minorEastAsia" w:hAnsiTheme="minorEastAsia" w:eastAsiaTheme="minorEastAsia" w:cstheme="minorEastAsia"/>
                <w:kern w:val="2"/>
                <w:sz w:val="21"/>
                <w:szCs w:val="21"/>
                <w:highlight w:val="none"/>
              </w:rPr>
              <w:t>对企业方调查人员培训和补助等措施</w:t>
            </w:r>
            <w:r>
              <w:rPr>
                <w:rFonts w:hint="eastAsia" w:asciiTheme="minorEastAsia" w:hAnsiTheme="minorEastAsia" w:eastAsiaTheme="minorEastAsia" w:cstheme="minorEastAsia"/>
                <w:kern w:val="2"/>
                <w:sz w:val="21"/>
                <w:szCs w:val="21"/>
                <w:highlight w:val="none"/>
                <w:lang w:eastAsia="zh-CN"/>
              </w:rPr>
              <w:t>不符合项目需求，且措施不完备的，得</w:t>
            </w:r>
            <w:r>
              <w:rPr>
                <w:rFonts w:hint="eastAsia" w:asciiTheme="minorEastAsia" w:hAnsiTheme="minorEastAsia" w:eastAsiaTheme="minorEastAsia" w:cstheme="minorEastAsia"/>
                <w:kern w:val="2"/>
                <w:sz w:val="21"/>
                <w:szCs w:val="21"/>
                <w:highlight w:val="none"/>
                <w:lang w:val="en-US" w:eastAsia="zh-CN"/>
              </w:rPr>
              <w:t>1分。</w:t>
            </w:r>
          </w:p>
          <w:p>
            <w:pPr>
              <w:pStyle w:val="18"/>
              <w:numPr>
                <w:ilvl w:val="0"/>
                <w:numId w:val="0"/>
              </w:numP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2"/>
                <w:sz w:val="21"/>
                <w:szCs w:val="21"/>
                <w:highlight w:val="none"/>
                <w:lang w:val="en-US" w:eastAsia="zh-CN"/>
              </w:rPr>
              <w:t>备注：</w:t>
            </w:r>
            <w:r>
              <w:rPr>
                <w:rFonts w:hint="eastAsia" w:asciiTheme="minorEastAsia" w:hAnsiTheme="minorEastAsia" w:eastAsiaTheme="minorEastAsia" w:cstheme="minorEastAsia"/>
                <w:kern w:val="2"/>
                <w:sz w:val="21"/>
                <w:szCs w:val="21"/>
                <w:highlight w:val="none"/>
              </w:rPr>
              <w:t>其他不得分</w:t>
            </w:r>
            <w:r>
              <w:rPr>
                <w:rFonts w:hint="eastAsia" w:asciiTheme="minorEastAsia" w:hAnsiTheme="minorEastAsia" w:eastAsiaTheme="minorEastAsia" w:cstheme="minorEastAsia"/>
                <w:kern w:val="2"/>
                <w:sz w:val="21"/>
                <w:szCs w:val="21"/>
                <w:highlight w:val="none"/>
                <w:lang w:eastAsia="zh-CN"/>
              </w:rPr>
              <w:t>，</w:t>
            </w:r>
            <w:r>
              <w:rPr>
                <w:rFonts w:hint="eastAsia" w:asciiTheme="minorEastAsia" w:hAnsiTheme="minorEastAsia" w:eastAsiaTheme="minorEastAsia" w:cstheme="minorEastAsia"/>
                <w:kern w:val="2"/>
                <w:sz w:val="21"/>
                <w:szCs w:val="21"/>
                <w:highlight w:val="none"/>
              </w:rPr>
              <w:t>未提供本项响应内容的不得分。</w:t>
            </w:r>
          </w:p>
        </w:tc>
        <w:tc>
          <w:tcPr>
            <w:tcW w:w="1187" w:type="dxa"/>
            <w:vAlign w:val="center"/>
          </w:tcPr>
          <w:p>
            <w:pPr>
              <w:autoSpaceDE w:val="0"/>
              <w:autoSpaceDN w:val="0"/>
              <w:adjustRightInd w:val="0"/>
              <w:spacing w:line="360" w:lineRule="exact"/>
              <w:jc w:val="center"/>
              <w:rPr>
                <w:rFonts w:ascii="宋体" w:hAnsi="宋体" w:cs="仿宋"/>
                <w:szCs w:val="21"/>
              </w:rPr>
            </w:pPr>
            <w:r>
              <w:rPr>
                <w:rFonts w:hint="eastAsia" w:ascii="宋体" w:hAnsi="宋体" w:cs="仿宋"/>
                <w:szCs w:val="21"/>
              </w:rPr>
              <w:t>专家打分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pPr>
              <w:widowControl/>
              <w:snapToGrid w:val="0"/>
              <w:spacing w:line="360" w:lineRule="exact"/>
              <w:jc w:val="center"/>
              <w:rPr>
                <w:rFonts w:ascii="宋体" w:hAnsi="宋体" w:cs="宋体"/>
                <w:kern w:val="0"/>
                <w:szCs w:val="21"/>
              </w:rPr>
            </w:pPr>
            <w:r>
              <w:rPr>
                <w:rFonts w:ascii="宋体" w:hAnsi="宋体"/>
                <w:kern w:val="0"/>
                <w:szCs w:val="21"/>
              </w:rPr>
              <w:t>4</w:t>
            </w:r>
          </w:p>
        </w:tc>
        <w:tc>
          <w:tcPr>
            <w:tcW w:w="1143" w:type="dxa"/>
            <w:vAlign w:val="center"/>
          </w:tcPr>
          <w:p>
            <w:pPr>
              <w:pStyle w:val="50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1"/>
                <w:szCs w:val="21"/>
              </w:rPr>
            </w:pPr>
            <w:r>
              <w:rPr>
                <w:rFonts w:hint="eastAsia" w:ascii="宋体" w:hAnsi="宋体" w:eastAsia="宋体" w:cs="宋体"/>
                <w:kern w:val="2"/>
                <w:sz w:val="21"/>
                <w:szCs w:val="21"/>
                <w:highlight w:val="none"/>
              </w:rPr>
              <w:t>违约承诺</w:t>
            </w:r>
          </w:p>
        </w:tc>
        <w:tc>
          <w:tcPr>
            <w:tcW w:w="709" w:type="dxa"/>
            <w:vAlign w:val="center"/>
          </w:tcPr>
          <w:p>
            <w:pPr>
              <w:spacing w:line="360" w:lineRule="auto"/>
              <w:jc w:val="center"/>
              <w:rPr>
                <w:rFonts w:hint="eastAsia" w:ascii="宋体" w:hAnsi="宋体" w:eastAsia="宋体" w:cs="宋体"/>
                <w:kern w:val="0"/>
                <w:sz w:val="21"/>
                <w:szCs w:val="21"/>
              </w:rPr>
            </w:pPr>
            <w:r>
              <w:rPr>
                <w:rFonts w:hint="eastAsia" w:ascii="宋体" w:hAnsi="宋体" w:eastAsia="宋体" w:cs="宋体"/>
                <w:sz w:val="21"/>
                <w:szCs w:val="21"/>
                <w:highlight w:val="none"/>
              </w:rPr>
              <w:t>6</w:t>
            </w:r>
          </w:p>
        </w:tc>
        <w:tc>
          <w:tcPr>
            <w:tcW w:w="5953" w:type="dxa"/>
            <w:vAlign w:val="center"/>
          </w:tcPr>
          <w:p>
            <w:pPr>
              <w:pStyle w:val="18"/>
              <w:rPr>
                <w:rFonts w:hint="eastAsia" w:asciiTheme="minorEastAsia" w:hAnsiTheme="minorEastAsia" w:eastAsiaTheme="minorEastAsia" w:cstheme="minorEastAsia"/>
                <w:kern w:val="2"/>
                <w:sz w:val="21"/>
                <w:szCs w:val="21"/>
                <w:highlight w:val="none"/>
              </w:rPr>
            </w:pPr>
            <w:r>
              <w:rPr>
                <w:rFonts w:hint="eastAsia" w:asciiTheme="minorEastAsia" w:hAnsiTheme="minorEastAsia" w:eastAsiaTheme="minorEastAsia" w:cstheme="minorEastAsia"/>
                <w:kern w:val="2"/>
                <w:sz w:val="21"/>
                <w:szCs w:val="21"/>
                <w:highlight w:val="none"/>
              </w:rPr>
              <w:t>根据投标文件</w:t>
            </w:r>
            <w:r>
              <w:rPr>
                <w:rFonts w:hint="eastAsia" w:asciiTheme="minorEastAsia" w:hAnsiTheme="minorEastAsia" w:eastAsiaTheme="minorEastAsia" w:cstheme="minorEastAsia"/>
                <w:kern w:val="2"/>
                <w:sz w:val="21"/>
                <w:szCs w:val="21"/>
                <w:highlight w:val="none"/>
                <w:lang w:eastAsia="zh-CN"/>
              </w:rPr>
              <w:t>对违约承诺的</w:t>
            </w:r>
            <w:r>
              <w:rPr>
                <w:rFonts w:hint="eastAsia" w:asciiTheme="minorEastAsia" w:hAnsiTheme="minorEastAsia" w:eastAsiaTheme="minorEastAsia" w:cstheme="minorEastAsia"/>
                <w:kern w:val="2"/>
                <w:sz w:val="21"/>
                <w:szCs w:val="21"/>
                <w:highlight w:val="none"/>
              </w:rPr>
              <w:t>响应情况进行</w:t>
            </w:r>
            <w:r>
              <w:rPr>
                <w:rFonts w:hint="eastAsia" w:asciiTheme="minorEastAsia" w:hAnsiTheme="minorEastAsia" w:eastAsiaTheme="minorEastAsia" w:cstheme="minorEastAsia"/>
                <w:kern w:val="2"/>
                <w:sz w:val="21"/>
                <w:szCs w:val="21"/>
                <w:highlight w:val="none"/>
                <w:lang w:eastAsia="zh-CN"/>
              </w:rPr>
              <w:t>评审</w:t>
            </w:r>
            <w:r>
              <w:rPr>
                <w:rFonts w:hint="eastAsia" w:asciiTheme="minorEastAsia" w:hAnsiTheme="minorEastAsia" w:eastAsiaTheme="minorEastAsia" w:cstheme="minorEastAsia"/>
                <w:kern w:val="2"/>
                <w:sz w:val="21"/>
                <w:szCs w:val="21"/>
                <w:highlight w:val="none"/>
              </w:rPr>
              <w:t>：</w:t>
            </w:r>
          </w:p>
          <w:p>
            <w:pPr>
              <w:pStyle w:val="18"/>
              <w:numPr>
                <w:ilvl w:val="0"/>
                <w:numId w:val="0"/>
              </w:numPr>
              <w:rPr>
                <w:rFonts w:hint="eastAsia" w:asciiTheme="minorEastAsia" w:hAnsiTheme="minorEastAsia" w:eastAsiaTheme="minorEastAsia" w:cstheme="minorEastAsia"/>
                <w:kern w:val="2"/>
                <w:sz w:val="21"/>
                <w:szCs w:val="21"/>
                <w:highlight w:val="none"/>
                <w:lang w:val="en-US" w:eastAsia="zh-CN"/>
              </w:rPr>
            </w:pPr>
            <w:r>
              <w:rPr>
                <w:rFonts w:hint="eastAsia" w:asciiTheme="minorEastAsia" w:hAnsiTheme="minorEastAsia" w:eastAsiaTheme="minorEastAsia" w:cstheme="minorEastAsia"/>
                <w:kern w:val="2"/>
                <w:sz w:val="21"/>
                <w:szCs w:val="21"/>
                <w:highlight w:val="none"/>
                <w:lang w:val="en-US" w:eastAsia="zh-CN"/>
              </w:rPr>
              <w:t>1、</w:t>
            </w:r>
            <w:r>
              <w:rPr>
                <w:rFonts w:hint="eastAsia" w:asciiTheme="minorEastAsia" w:hAnsiTheme="minorEastAsia" w:eastAsiaTheme="minorEastAsia" w:cstheme="minorEastAsia"/>
                <w:kern w:val="2"/>
                <w:sz w:val="21"/>
                <w:szCs w:val="21"/>
                <w:highlight w:val="none"/>
                <w:lang w:eastAsia="zh-CN"/>
              </w:rPr>
              <w:t>违约承诺完全符合项目需求，且备选计划方案完备的，得</w:t>
            </w:r>
            <w:r>
              <w:rPr>
                <w:rFonts w:hint="eastAsia" w:asciiTheme="minorEastAsia" w:hAnsiTheme="minorEastAsia" w:eastAsiaTheme="minorEastAsia" w:cstheme="minorEastAsia"/>
                <w:kern w:val="2"/>
                <w:sz w:val="21"/>
                <w:szCs w:val="21"/>
                <w:highlight w:val="none"/>
                <w:lang w:val="en-US" w:eastAsia="zh-CN"/>
              </w:rPr>
              <w:t>6分。</w:t>
            </w:r>
          </w:p>
          <w:p>
            <w:pPr>
              <w:pStyle w:val="18"/>
              <w:numPr>
                <w:ilvl w:val="0"/>
                <w:numId w:val="0"/>
              </w:numPr>
              <w:rPr>
                <w:rFonts w:hint="eastAsia" w:asciiTheme="minorEastAsia" w:hAnsiTheme="minorEastAsia" w:eastAsiaTheme="minorEastAsia" w:cstheme="minorEastAsia"/>
                <w:kern w:val="2"/>
                <w:sz w:val="21"/>
                <w:szCs w:val="21"/>
                <w:highlight w:val="none"/>
                <w:lang w:val="en-US" w:eastAsia="zh-CN"/>
              </w:rPr>
            </w:pPr>
            <w:r>
              <w:rPr>
                <w:rFonts w:hint="eastAsia" w:asciiTheme="minorEastAsia" w:hAnsiTheme="minorEastAsia" w:eastAsiaTheme="minorEastAsia" w:cstheme="minorEastAsia"/>
                <w:kern w:val="2"/>
                <w:sz w:val="21"/>
                <w:szCs w:val="21"/>
                <w:highlight w:val="none"/>
                <w:lang w:val="en-US" w:eastAsia="zh-CN"/>
              </w:rPr>
              <w:t>2、</w:t>
            </w:r>
            <w:r>
              <w:rPr>
                <w:rFonts w:hint="eastAsia" w:asciiTheme="minorEastAsia" w:hAnsiTheme="minorEastAsia" w:eastAsiaTheme="minorEastAsia" w:cstheme="minorEastAsia"/>
                <w:kern w:val="2"/>
                <w:sz w:val="21"/>
                <w:szCs w:val="21"/>
                <w:highlight w:val="none"/>
                <w:lang w:eastAsia="zh-CN"/>
              </w:rPr>
              <w:t>违约承诺比较符合项目需求，且备选计划方案完备的，得</w:t>
            </w:r>
            <w:r>
              <w:rPr>
                <w:rFonts w:hint="eastAsia" w:asciiTheme="minorEastAsia" w:hAnsiTheme="minorEastAsia" w:eastAsiaTheme="minorEastAsia" w:cstheme="minorEastAsia"/>
                <w:kern w:val="2"/>
                <w:sz w:val="21"/>
                <w:szCs w:val="21"/>
                <w:highlight w:val="none"/>
                <w:lang w:val="en-US" w:eastAsia="zh-CN"/>
              </w:rPr>
              <w:t>4分。</w:t>
            </w:r>
          </w:p>
          <w:p>
            <w:pPr>
              <w:pStyle w:val="18"/>
              <w:numPr>
                <w:ilvl w:val="0"/>
                <w:numId w:val="0"/>
              </w:numPr>
              <w:rPr>
                <w:rFonts w:hint="eastAsia" w:asciiTheme="minorEastAsia" w:hAnsiTheme="minorEastAsia" w:eastAsiaTheme="minorEastAsia" w:cstheme="minorEastAsia"/>
                <w:kern w:val="2"/>
                <w:sz w:val="21"/>
                <w:szCs w:val="21"/>
                <w:highlight w:val="none"/>
                <w:lang w:val="en-US" w:eastAsia="zh-CN"/>
              </w:rPr>
            </w:pPr>
            <w:r>
              <w:rPr>
                <w:rFonts w:hint="eastAsia" w:asciiTheme="minorEastAsia" w:hAnsiTheme="minorEastAsia" w:eastAsiaTheme="minorEastAsia" w:cstheme="minorEastAsia"/>
                <w:kern w:val="2"/>
                <w:sz w:val="21"/>
                <w:szCs w:val="21"/>
                <w:highlight w:val="none"/>
                <w:lang w:val="en-US" w:eastAsia="zh-CN"/>
              </w:rPr>
              <w:t>3、</w:t>
            </w:r>
            <w:r>
              <w:rPr>
                <w:rFonts w:hint="eastAsia" w:asciiTheme="minorEastAsia" w:hAnsiTheme="minorEastAsia" w:eastAsiaTheme="minorEastAsia" w:cstheme="minorEastAsia"/>
                <w:kern w:val="2"/>
                <w:sz w:val="21"/>
                <w:szCs w:val="21"/>
                <w:highlight w:val="none"/>
                <w:lang w:eastAsia="zh-CN"/>
              </w:rPr>
              <w:t>违约承诺比较符合项目需求，且备选计划方案比较完备的，得</w:t>
            </w:r>
            <w:r>
              <w:rPr>
                <w:rFonts w:hint="eastAsia" w:asciiTheme="minorEastAsia" w:hAnsiTheme="minorEastAsia" w:eastAsiaTheme="minorEastAsia" w:cstheme="minorEastAsia"/>
                <w:kern w:val="2"/>
                <w:sz w:val="21"/>
                <w:szCs w:val="21"/>
                <w:highlight w:val="none"/>
                <w:lang w:val="en-US" w:eastAsia="zh-CN"/>
              </w:rPr>
              <w:t>2分。</w:t>
            </w:r>
          </w:p>
          <w:p>
            <w:pPr>
              <w:pStyle w:val="18"/>
              <w:numPr>
                <w:ilvl w:val="0"/>
                <w:numId w:val="0"/>
              </w:numPr>
              <w:rPr>
                <w:rFonts w:hint="eastAsia" w:asciiTheme="minorEastAsia" w:hAnsiTheme="minorEastAsia" w:eastAsiaTheme="minorEastAsia" w:cstheme="minorEastAsia"/>
                <w:kern w:val="2"/>
                <w:sz w:val="21"/>
                <w:szCs w:val="21"/>
                <w:highlight w:val="none"/>
                <w:lang w:val="en-US" w:eastAsia="zh-CN"/>
              </w:rPr>
            </w:pPr>
            <w:r>
              <w:rPr>
                <w:rFonts w:hint="eastAsia" w:asciiTheme="minorEastAsia" w:hAnsiTheme="minorEastAsia" w:eastAsiaTheme="minorEastAsia" w:cstheme="minorEastAsia"/>
                <w:kern w:val="2"/>
                <w:sz w:val="21"/>
                <w:szCs w:val="21"/>
                <w:highlight w:val="none"/>
                <w:lang w:val="en-US" w:eastAsia="zh-CN"/>
              </w:rPr>
              <w:t>4、</w:t>
            </w:r>
            <w:r>
              <w:rPr>
                <w:rFonts w:hint="eastAsia" w:asciiTheme="minorEastAsia" w:hAnsiTheme="minorEastAsia" w:eastAsiaTheme="minorEastAsia" w:cstheme="minorEastAsia"/>
                <w:kern w:val="2"/>
                <w:sz w:val="21"/>
                <w:szCs w:val="21"/>
                <w:highlight w:val="none"/>
                <w:lang w:eastAsia="zh-CN"/>
              </w:rPr>
              <w:t>违约承诺不太符合项目需求，且备选计划方案比较完备的，得</w:t>
            </w:r>
            <w:r>
              <w:rPr>
                <w:rFonts w:hint="eastAsia" w:asciiTheme="minorEastAsia" w:hAnsiTheme="minorEastAsia" w:eastAsiaTheme="minorEastAsia" w:cstheme="minorEastAsia"/>
                <w:kern w:val="2"/>
                <w:sz w:val="21"/>
                <w:szCs w:val="21"/>
                <w:highlight w:val="none"/>
                <w:lang w:val="en-US" w:eastAsia="zh-CN"/>
              </w:rPr>
              <w:t>1分。</w:t>
            </w:r>
          </w:p>
          <w:p>
            <w:pPr>
              <w:pStyle w:val="18"/>
              <w:numPr>
                <w:ilvl w:val="0"/>
                <w:numId w:val="0"/>
              </w:numPr>
              <w:rPr>
                <w:rFonts w:ascii="宋体" w:hAnsi="宋体" w:cs="宋体"/>
                <w:szCs w:val="21"/>
              </w:rPr>
            </w:pPr>
            <w:r>
              <w:rPr>
                <w:rFonts w:hint="eastAsia" w:asciiTheme="minorEastAsia" w:hAnsiTheme="minorEastAsia" w:eastAsiaTheme="minorEastAsia" w:cstheme="minorEastAsia"/>
                <w:kern w:val="2"/>
                <w:sz w:val="21"/>
                <w:szCs w:val="21"/>
                <w:highlight w:val="none"/>
                <w:lang w:val="en-US" w:eastAsia="zh-CN"/>
              </w:rPr>
              <w:t>备注：</w:t>
            </w:r>
            <w:r>
              <w:rPr>
                <w:rFonts w:hint="eastAsia" w:asciiTheme="minorEastAsia" w:hAnsiTheme="minorEastAsia" w:eastAsiaTheme="minorEastAsia" w:cstheme="minorEastAsia"/>
                <w:kern w:val="2"/>
                <w:sz w:val="21"/>
                <w:szCs w:val="21"/>
                <w:highlight w:val="none"/>
              </w:rPr>
              <w:t>其他不得分</w:t>
            </w:r>
            <w:r>
              <w:rPr>
                <w:rFonts w:hint="eastAsia" w:asciiTheme="minorEastAsia" w:hAnsiTheme="minorEastAsia" w:eastAsiaTheme="minorEastAsia" w:cstheme="minorEastAsia"/>
                <w:kern w:val="2"/>
                <w:sz w:val="21"/>
                <w:szCs w:val="21"/>
                <w:highlight w:val="none"/>
                <w:lang w:eastAsia="zh-CN"/>
              </w:rPr>
              <w:t>，</w:t>
            </w:r>
            <w:r>
              <w:rPr>
                <w:rFonts w:hint="eastAsia" w:asciiTheme="minorEastAsia" w:hAnsiTheme="minorEastAsia" w:eastAsiaTheme="minorEastAsia" w:cstheme="minorEastAsia"/>
                <w:kern w:val="2"/>
                <w:sz w:val="21"/>
                <w:szCs w:val="21"/>
                <w:highlight w:val="none"/>
              </w:rPr>
              <w:t>未提供本项响应内容的不得分。</w:t>
            </w:r>
          </w:p>
        </w:tc>
        <w:tc>
          <w:tcPr>
            <w:tcW w:w="1187" w:type="dxa"/>
            <w:vAlign w:val="center"/>
          </w:tcPr>
          <w:p>
            <w:pPr>
              <w:autoSpaceDE w:val="0"/>
              <w:autoSpaceDN w:val="0"/>
              <w:adjustRightInd w:val="0"/>
              <w:spacing w:line="360" w:lineRule="exact"/>
              <w:jc w:val="center"/>
              <w:rPr>
                <w:rFonts w:ascii="宋体" w:hAnsi="宋体" w:cs="仿宋"/>
                <w:szCs w:val="21"/>
              </w:rPr>
            </w:pPr>
            <w:r>
              <w:rPr>
                <w:rFonts w:hint="eastAsia" w:ascii="宋体" w:hAnsi="宋体" w:cs="仿宋"/>
                <w:szCs w:val="21"/>
              </w:rPr>
              <w:t>专家打分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8559" w:type="dxa"/>
            <w:gridSpan w:val="4"/>
            <w:vAlign w:val="center"/>
          </w:tcPr>
          <w:p>
            <w:pPr>
              <w:autoSpaceDE w:val="0"/>
              <w:autoSpaceDN w:val="0"/>
              <w:adjustRightInd w:val="0"/>
              <w:spacing w:line="360" w:lineRule="exact"/>
              <w:jc w:val="center"/>
              <w:rPr>
                <w:rFonts w:ascii="宋体" w:hAnsi="宋体" w:cs="仿宋"/>
                <w:b/>
                <w:szCs w:val="21"/>
              </w:rPr>
            </w:pPr>
            <w:r>
              <w:rPr>
                <w:rFonts w:hint="eastAsia" w:ascii="宋体" w:hAnsi="宋体" w:cs="仿宋"/>
                <w:b/>
                <w:szCs w:val="21"/>
                <w:lang w:val="zh-CN"/>
              </w:rPr>
              <w:t>三、商务标</w:t>
            </w:r>
          </w:p>
        </w:tc>
        <w:tc>
          <w:tcPr>
            <w:tcW w:w="1187" w:type="dxa"/>
            <w:vAlign w:val="center"/>
          </w:tcPr>
          <w:p>
            <w:pPr>
              <w:autoSpaceDE w:val="0"/>
              <w:autoSpaceDN w:val="0"/>
              <w:adjustRightInd w:val="0"/>
              <w:spacing w:line="360" w:lineRule="exact"/>
              <w:jc w:val="center"/>
              <w:rPr>
                <w:rFonts w:hint="default" w:ascii="宋体" w:hAnsi="宋体" w:eastAsia="宋体" w:cs="仿宋"/>
                <w:b/>
                <w:szCs w:val="21"/>
                <w:lang w:val="en-US" w:eastAsia="zh-CN"/>
              </w:rPr>
            </w:pPr>
            <w:r>
              <w:rPr>
                <w:rFonts w:hint="eastAsia" w:ascii="宋体" w:hAnsi="宋体" w:cs="仿宋"/>
                <w:b/>
                <w:szCs w:val="21"/>
                <w:lang w:val="en-US" w:eastAsia="zh-CN"/>
              </w:rPr>
              <w:t>45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754" w:type="dxa"/>
            <w:vAlign w:val="center"/>
          </w:tcPr>
          <w:p>
            <w:pPr>
              <w:autoSpaceDE w:val="0"/>
              <w:autoSpaceDN w:val="0"/>
              <w:adjustRightInd w:val="0"/>
              <w:spacing w:line="360" w:lineRule="exact"/>
              <w:jc w:val="center"/>
              <w:rPr>
                <w:rFonts w:ascii="宋体" w:hAnsi="宋体" w:cs="仿宋"/>
                <w:szCs w:val="21"/>
              </w:rPr>
            </w:pPr>
            <w:r>
              <w:rPr>
                <w:rFonts w:hint="eastAsia" w:ascii="宋体" w:hAnsi="宋体" w:cs="仿宋"/>
                <w:szCs w:val="21"/>
                <w:lang w:val="zh-CN"/>
              </w:rPr>
              <w:t>序号</w:t>
            </w:r>
          </w:p>
        </w:tc>
        <w:tc>
          <w:tcPr>
            <w:tcW w:w="1143" w:type="dxa"/>
            <w:vAlign w:val="center"/>
          </w:tcPr>
          <w:p>
            <w:pPr>
              <w:autoSpaceDE w:val="0"/>
              <w:autoSpaceDN w:val="0"/>
              <w:adjustRightInd w:val="0"/>
              <w:spacing w:line="360" w:lineRule="exact"/>
              <w:jc w:val="center"/>
              <w:rPr>
                <w:rFonts w:ascii="宋体" w:hAnsi="宋体" w:cs="仿宋"/>
                <w:szCs w:val="21"/>
              </w:rPr>
            </w:pPr>
            <w:r>
              <w:rPr>
                <w:rFonts w:hint="eastAsia" w:ascii="宋体" w:hAnsi="宋体" w:cs="仿宋"/>
                <w:szCs w:val="21"/>
                <w:lang w:val="zh-CN"/>
              </w:rPr>
              <w:t>内容</w:t>
            </w:r>
          </w:p>
        </w:tc>
        <w:tc>
          <w:tcPr>
            <w:tcW w:w="709" w:type="dxa"/>
            <w:vAlign w:val="center"/>
          </w:tcPr>
          <w:p>
            <w:pPr>
              <w:autoSpaceDE w:val="0"/>
              <w:autoSpaceDN w:val="0"/>
              <w:adjustRightInd w:val="0"/>
              <w:spacing w:line="360" w:lineRule="exact"/>
              <w:jc w:val="center"/>
              <w:rPr>
                <w:rFonts w:ascii="宋体" w:hAnsi="宋体" w:cs="仿宋"/>
                <w:szCs w:val="21"/>
              </w:rPr>
            </w:pPr>
            <w:r>
              <w:rPr>
                <w:rFonts w:hint="eastAsia" w:ascii="宋体" w:hAnsi="宋体" w:cs="仿宋"/>
                <w:szCs w:val="21"/>
                <w:lang w:val="zh-CN"/>
              </w:rPr>
              <w:t>权重</w:t>
            </w:r>
          </w:p>
        </w:tc>
        <w:tc>
          <w:tcPr>
            <w:tcW w:w="5953" w:type="dxa"/>
            <w:vAlign w:val="center"/>
          </w:tcPr>
          <w:p>
            <w:pPr>
              <w:autoSpaceDE w:val="0"/>
              <w:autoSpaceDN w:val="0"/>
              <w:adjustRightInd w:val="0"/>
              <w:spacing w:line="360" w:lineRule="exact"/>
              <w:jc w:val="center"/>
              <w:rPr>
                <w:rFonts w:ascii="宋体" w:hAnsi="宋体" w:cs="仿宋"/>
                <w:szCs w:val="21"/>
              </w:rPr>
            </w:pPr>
            <w:r>
              <w:rPr>
                <w:rFonts w:hint="eastAsia" w:ascii="宋体" w:hAnsi="宋体" w:cs="仿宋"/>
                <w:szCs w:val="21"/>
                <w:lang w:val="zh-CN"/>
              </w:rPr>
              <w:t>评分规则</w:t>
            </w:r>
          </w:p>
        </w:tc>
        <w:tc>
          <w:tcPr>
            <w:tcW w:w="1187" w:type="dxa"/>
            <w:vAlign w:val="center"/>
          </w:tcPr>
          <w:p>
            <w:pPr>
              <w:autoSpaceDE w:val="0"/>
              <w:autoSpaceDN w:val="0"/>
              <w:adjustRightInd w:val="0"/>
              <w:spacing w:line="360" w:lineRule="exact"/>
              <w:jc w:val="center"/>
              <w:rPr>
                <w:rFonts w:ascii="宋体" w:hAnsi="宋体" w:cs="仿宋"/>
                <w:szCs w:val="21"/>
              </w:rPr>
            </w:pPr>
            <w:r>
              <w:rPr>
                <w:rFonts w:hint="eastAsia" w:ascii="宋体" w:hAnsi="宋体" w:cs="仿宋"/>
                <w:szCs w:val="21"/>
                <w:lang w:val="zh-CN"/>
              </w:rPr>
              <w:t>评分方式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75" w:hRule="atLeast"/>
          <w:jc w:val="center"/>
        </w:trPr>
        <w:tc>
          <w:tcPr>
            <w:tcW w:w="754" w:type="dxa"/>
            <w:vAlign w:val="center"/>
          </w:tcPr>
          <w:p>
            <w:pPr>
              <w:autoSpaceDE w:val="0"/>
              <w:autoSpaceDN w:val="0"/>
              <w:adjustRightInd w:val="0"/>
              <w:spacing w:line="360" w:lineRule="exact"/>
              <w:jc w:val="center"/>
              <w:rPr>
                <w:rFonts w:ascii="宋体" w:hAnsi="宋体" w:cs="仿宋"/>
                <w:szCs w:val="21"/>
                <w:lang w:val="zh-CN"/>
              </w:rPr>
            </w:pPr>
            <w:r>
              <w:rPr>
                <w:rFonts w:hint="eastAsia" w:ascii="宋体" w:hAnsi="宋体" w:cs="仿宋"/>
                <w:szCs w:val="21"/>
                <w:lang w:val="zh-CN"/>
              </w:rPr>
              <w:t>1</w:t>
            </w:r>
          </w:p>
        </w:tc>
        <w:tc>
          <w:tcPr>
            <w:tcW w:w="1143" w:type="dxa"/>
            <w:vAlign w:val="center"/>
          </w:tcPr>
          <w:p>
            <w:pPr>
              <w:pStyle w:val="50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kern w:val="0"/>
                <w:sz w:val="21"/>
                <w:szCs w:val="21"/>
              </w:rPr>
            </w:pPr>
            <w:r>
              <w:rPr>
                <w:rFonts w:hint="eastAsia" w:ascii="宋体" w:hAnsi="宋体" w:eastAsia="宋体" w:cs="宋体"/>
                <w:kern w:val="2"/>
                <w:sz w:val="21"/>
                <w:szCs w:val="21"/>
                <w:highlight w:val="none"/>
              </w:rPr>
              <w:t>同类业绩</w:t>
            </w:r>
          </w:p>
        </w:tc>
        <w:tc>
          <w:tcPr>
            <w:tcW w:w="709" w:type="dxa"/>
            <w:vAlign w:val="center"/>
          </w:tcPr>
          <w:p>
            <w:pPr>
              <w:spacing w:line="360" w:lineRule="auto"/>
              <w:jc w:val="center"/>
              <w:rPr>
                <w:rFonts w:hint="eastAsia" w:ascii="宋体" w:hAnsi="宋体" w:eastAsia="宋体" w:cs="宋体"/>
                <w:kern w:val="0"/>
                <w:sz w:val="21"/>
                <w:szCs w:val="21"/>
              </w:rPr>
            </w:pPr>
            <w:r>
              <w:rPr>
                <w:rFonts w:hint="eastAsia" w:ascii="宋体" w:hAnsi="宋体" w:eastAsia="宋体" w:cs="宋体"/>
                <w:sz w:val="21"/>
                <w:szCs w:val="21"/>
                <w:highlight w:val="none"/>
              </w:rPr>
              <w:t>14</w:t>
            </w:r>
          </w:p>
        </w:tc>
        <w:tc>
          <w:tcPr>
            <w:tcW w:w="5953" w:type="dxa"/>
            <w:vAlign w:val="center"/>
          </w:tcPr>
          <w:p>
            <w:pPr>
              <w:spacing w:line="360" w:lineRule="auto"/>
              <w:jc w:val="left"/>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highlight w:val="none"/>
              </w:rPr>
              <w:t>根据投标人201</w:t>
            </w:r>
            <w:r>
              <w:rPr>
                <w:rFonts w:hint="eastAsia" w:asciiTheme="minorEastAsia" w:hAnsiTheme="minorEastAsia" w:eastAsiaTheme="minorEastAsia" w:cstheme="minorEastAsia"/>
                <w:sz w:val="21"/>
                <w:szCs w:val="21"/>
                <w:highlight w:val="none"/>
                <w:lang w:val="en-US" w:eastAsia="zh-CN"/>
              </w:rPr>
              <w:t>8</w:t>
            </w:r>
            <w:r>
              <w:rPr>
                <w:rFonts w:hint="eastAsia" w:asciiTheme="minorEastAsia" w:hAnsiTheme="minorEastAsia" w:eastAsiaTheme="minorEastAsia" w:cstheme="minorEastAsia"/>
                <w:sz w:val="21"/>
                <w:szCs w:val="21"/>
                <w:highlight w:val="none"/>
              </w:rPr>
              <w:t>年1月1日（以合同签订时间为准）至本项目投标截止之日</w:t>
            </w:r>
            <w:r>
              <w:rPr>
                <w:rFonts w:hint="eastAsia" w:asciiTheme="minorEastAsia" w:hAnsiTheme="minorEastAsia" w:eastAsiaTheme="minorEastAsia" w:cstheme="minorEastAsia"/>
                <w:kern w:val="0"/>
                <w:sz w:val="21"/>
                <w:szCs w:val="21"/>
                <w:highlight w:val="none"/>
              </w:rPr>
              <w:t>承接</w:t>
            </w:r>
            <w:r>
              <w:rPr>
                <w:rFonts w:hint="eastAsia" w:asciiTheme="minorEastAsia" w:hAnsiTheme="minorEastAsia" w:eastAsiaTheme="minorEastAsia" w:cstheme="minorEastAsia"/>
                <w:kern w:val="0"/>
                <w:sz w:val="21"/>
                <w:szCs w:val="21"/>
                <w:highlight w:val="none"/>
                <w:lang w:eastAsia="zh-CN"/>
              </w:rPr>
              <w:t>同类</w:t>
            </w:r>
            <w:r>
              <w:rPr>
                <w:rFonts w:hint="eastAsia" w:asciiTheme="minorEastAsia" w:hAnsiTheme="minorEastAsia" w:eastAsiaTheme="minorEastAsia" w:cstheme="minorEastAsia"/>
                <w:kern w:val="0"/>
                <w:sz w:val="21"/>
                <w:szCs w:val="21"/>
                <w:highlight w:val="none"/>
              </w:rPr>
              <w:t>调查项目（</w:t>
            </w:r>
            <w:r>
              <w:rPr>
                <w:rFonts w:hint="eastAsia"/>
                <w:lang w:eastAsia="zh-CN"/>
              </w:rPr>
              <w:t>调查对象</w:t>
            </w:r>
            <w:r>
              <w:rPr>
                <w:rFonts w:hint="eastAsia"/>
                <w:lang w:val="en-US" w:eastAsia="zh-CN"/>
              </w:rPr>
              <w:t>500家以上</w:t>
            </w:r>
            <w:r>
              <w:rPr>
                <w:rFonts w:hint="eastAsia" w:asciiTheme="minorEastAsia" w:hAnsiTheme="minorEastAsia" w:eastAsiaTheme="minorEastAsia" w:cstheme="minorEastAsia"/>
                <w:kern w:val="0"/>
                <w:sz w:val="21"/>
                <w:szCs w:val="21"/>
                <w:highlight w:val="none"/>
              </w:rPr>
              <w:t>）业务案例情况进行评分</w:t>
            </w:r>
            <w:r>
              <w:rPr>
                <w:rFonts w:hint="eastAsia" w:asciiTheme="minorEastAsia" w:hAnsiTheme="minorEastAsia" w:eastAsiaTheme="minorEastAsia" w:cstheme="minorEastAsia"/>
                <w:sz w:val="21"/>
                <w:szCs w:val="21"/>
                <w:highlight w:val="none"/>
              </w:rPr>
              <w:t>：每提供1项有效业绩得2分，最高得14分。提供合同关键页复印件，否则不得分。</w:t>
            </w:r>
          </w:p>
        </w:tc>
        <w:tc>
          <w:tcPr>
            <w:tcW w:w="1187" w:type="dxa"/>
            <w:vAlign w:val="center"/>
          </w:tcPr>
          <w:p>
            <w:pPr>
              <w:autoSpaceDE w:val="0"/>
              <w:autoSpaceDN w:val="0"/>
              <w:adjustRightInd w:val="0"/>
              <w:spacing w:line="360" w:lineRule="exact"/>
              <w:jc w:val="center"/>
              <w:rPr>
                <w:rFonts w:ascii="宋体" w:hAnsi="宋体" w:cs="仿宋"/>
                <w:szCs w:val="21"/>
                <w:lang w:val="zh-CN"/>
              </w:rPr>
            </w:pPr>
            <w:r>
              <w:rPr>
                <w:rFonts w:hint="eastAsia" w:ascii="宋体" w:hAnsi="宋体" w:cs="仿宋"/>
                <w:szCs w:val="21"/>
                <w:lang w:val="zh-CN"/>
              </w:rPr>
              <w:t>专家打分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754" w:type="dxa"/>
            <w:vAlign w:val="center"/>
          </w:tcPr>
          <w:p>
            <w:pPr>
              <w:autoSpaceDE w:val="0"/>
              <w:autoSpaceDN w:val="0"/>
              <w:adjustRightInd w:val="0"/>
              <w:spacing w:line="360" w:lineRule="exact"/>
              <w:jc w:val="center"/>
              <w:rPr>
                <w:rFonts w:ascii="宋体" w:hAnsi="宋体" w:cs="仿宋"/>
                <w:szCs w:val="21"/>
                <w:lang w:val="zh-CN"/>
              </w:rPr>
            </w:pPr>
            <w:r>
              <w:rPr>
                <w:rFonts w:hint="eastAsia" w:ascii="宋体" w:hAnsi="宋体" w:cs="仿宋"/>
                <w:szCs w:val="21"/>
                <w:lang w:val="zh-CN"/>
              </w:rPr>
              <w:t>2</w:t>
            </w:r>
          </w:p>
        </w:tc>
        <w:tc>
          <w:tcPr>
            <w:tcW w:w="1143" w:type="dxa"/>
            <w:vAlign w:val="center"/>
          </w:tcPr>
          <w:p>
            <w:pPr>
              <w:pStyle w:val="50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kern w:val="0"/>
                <w:sz w:val="21"/>
                <w:szCs w:val="21"/>
              </w:rPr>
            </w:pPr>
            <w:r>
              <w:rPr>
                <w:rFonts w:hint="eastAsia" w:ascii="宋体" w:hAnsi="宋体" w:eastAsia="宋体" w:cs="宋体"/>
                <w:kern w:val="2"/>
                <w:sz w:val="21"/>
                <w:szCs w:val="21"/>
                <w:highlight w:val="none"/>
              </w:rPr>
              <w:t>拟安排的项目负责人情况（仅限一人）</w:t>
            </w:r>
          </w:p>
        </w:tc>
        <w:tc>
          <w:tcPr>
            <w:tcW w:w="709" w:type="dxa"/>
            <w:vAlign w:val="center"/>
          </w:tcPr>
          <w:p>
            <w:pPr>
              <w:spacing w:line="360" w:lineRule="auto"/>
              <w:jc w:val="center"/>
              <w:rPr>
                <w:rFonts w:hint="eastAsia" w:ascii="宋体" w:hAnsi="宋体" w:eastAsia="宋体" w:cs="宋体"/>
                <w:kern w:val="0"/>
                <w:sz w:val="21"/>
                <w:szCs w:val="21"/>
              </w:rPr>
            </w:pPr>
            <w:r>
              <w:rPr>
                <w:rFonts w:hint="eastAsia" w:ascii="宋体" w:hAnsi="宋体" w:eastAsia="宋体" w:cs="宋体"/>
                <w:sz w:val="21"/>
                <w:szCs w:val="21"/>
                <w:highlight w:val="none"/>
              </w:rPr>
              <w:t>6</w:t>
            </w:r>
          </w:p>
        </w:tc>
        <w:tc>
          <w:tcPr>
            <w:tcW w:w="5953" w:type="dxa"/>
            <w:vAlign w:val="center"/>
          </w:tcPr>
          <w:p>
            <w:pPr>
              <w:spacing w:line="360" w:lineRule="auto"/>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w:t>
            </w:r>
            <w:r>
              <w:rPr>
                <w:rFonts w:hint="eastAsia" w:asciiTheme="minorEastAsia" w:hAnsiTheme="minorEastAsia" w:eastAsiaTheme="minorEastAsia" w:cstheme="minorEastAsia"/>
                <w:kern w:val="0"/>
                <w:sz w:val="21"/>
                <w:szCs w:val="21"/>
                <w:highlight w:val="none"/>
              </w:rPr>
              <w:t>具有研究生学历的</w:t>
            </w:r>
            <w:r>
              <w:rPr>
                <w:rFonts w:hint="eastAsia" w:asciiTheme="minorEastAsia" w:hAnsiTheme="minorEastAsia" w:eastAsiaTheme="minorEastAsia" w:cstheme="minorEastAsia"/>
                <w:sz w:val="21"/>
                <w:szCs w:val="21"/>
                <w:highlight w:val="none"/>
              </w:rPr>
              <w:t>，得</w:t>
            </w:r>
            <w:r>
              <w:rPr>
                <w:rFonts w:hint="eastAsia" w:asciiTheme="minorEastAsia" w:hAnsiTheme="minorEastAsia" w:eastAsia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rPr>
              <w:t>分。</w:t>
            </w:r>
          </w:p>
          <w:p>
            <w:pPr>
              <w:spacing w:line="360" w:lineRule="auto"/>
              <w:jc w:val="left"/>
              <w:rPr>
                <w:rFonts w:hint="eastAsia" w:asciiTheme="minorEastAsia" w:hAnsiTheme="minorEastAsia" w:eastAsiaTheme="minorEastAsia" w:cstheme="minorEastAsia"/>
                <w:kern w:val="0"/>
                <w:sz w:val="21"/>
                <w:szCs w:val="21"/>
                <w:highlight w:val="none"/>
                <w:lang w:val="en-US" w:eastAsia="zh-CN"/>
              </w:rPr>
            </w:pPr>
            <w:r>
              <w:rPr>
                <w:rFonts w:hint="eastAsia" w:asciiTheme="minorEastAsia" w:hAnsiTheme="minorEastAsia" w:eastAsiaTheme="minorEastAsia" w:cstheme="minorEastAsia"/>
                <w:sz w:val="21"/>
                <w:szCs w:val="21"/>
                <w:highlight w:val="none"/>
              </w:rPr>
              <w:t>2．</w:t>
            </w:r>
            <w:r>
              <w:rPr>
                <w:rFonts w:hint="eastAsia" w:asciiTheme="minorEastAsia" w:hAnsiTheme="minorEastAsia" w:eastAsiaTheme="minorEastAsia" w:cstheme="minorEastAsia"/>
                <w:kern w:val="0"/>
                <w:sz w:val="21"/>
                <w:szCs w:val="21"/>
                <w:highlight w:val="none"/>
              </w:rPr>
              <w:t>具有中级及以上职称</w:t>
            </w:r>
            <w:r>
              <w:rPr>
                <w:rFonts w:hint="eastAsia" w:asciiTheme="minorEastAsia" w:hAnsiTheme="minorEastAsia" w:eastAsiaTheme="minorEastAsia" w:cstheme="minorEastAsia"/>
                <w:sz w:val="21"/>
                <w:szCs w:val="21"/>
                <w:highlight w:val="none"/>
              </w:rPr>
              <w:t>的，</w:t>
            </w:r>
            <w:r>
              <w:rPr>
                <w:rFonts w:hint="eastAsia" w:asciiTheme="minorEastAsia" w:hAnsiTheme="minorEastAsia" w:eastAsiaTheme="minorEastAsia" w:cstheme="minorEastAsia"/>
                <w:kern w:val="0"/>
                <w:sz w:val="21"/>
                <w:szCs w:val="21"/>
                <w:highlight w:val="none"/>
              </w:rPr>
              <w:t>得</w:t>
            </w:r>
            <w:r>
              <w:rPr>
                <w:rFonts w:hint="eastAsia" w:asciiTheme="minorEastAsia" w:hAnsiTheme="minorEastAsia" w:eastAsiaTheme="minorEastAsia" w:cstheme="minorEastAsia"/>
                <w:kern w:val="0"/>
                <w:sz w:val="21"/>
                <w:szCs w:val="21"/>
                <w:highlight w:val="none"/>
                <w:lang w:val="en-US" w:eastAsia="zh-CN"/>
              </w:rPr>
              <w:t>2</w:t>
            </w:r>
            <w:r>
              <w:rPr>
                <w:rFonts w:hint="eastAsia" w:asciiTheme="minorEastAsia" w:hAnsiTheme="minorEastAsia" w:eastAsiaTheme="minorEastAsia" w:cstheme="minorEastAsia"/>
                <w:kern w:val="0"/>
                <w:sz w:val="21"/>
                <w:szCs w:val="21"/>
                <w:highlight w:val="none"/>
              </w:rPr>
              <w:t>分</w:t>
            </w:r>
            <w:r>
              <w:rPr>
                <w:rFonts w:hint="eastAsia" w:asciiTheme="minorEastAsia" w:hAnsiTheme="minorEastAsia" w:eastAsiaTheme="minorEastAsia" w:cstheme="minorEastAsia"/>
                <w:kern w:val="0"/>
                <w:sz w:val="21"/>
                <w:szCs w:val="21"/>
                <w:highlight w:val="none"/>
                <w:lang w:eastAsia="zh-CN"/>
              </w:rPr>
              <w:t>。</w:t>
            </w:r>
          </w:p>
          <w:p>
            <w:pPr>
              <w:spacing w:line="360" w:lineRule="auto"/>
              <w:jc w:val="left"/>
              <w:rPr>
                <w:rFonts w:hint="eastAsia" w:asciiTheme="minorEastAsia" w:hAnsiTheme="minorEastAsia" w:eastAsiaTheme="minorEastAsia" w:cstheme="minorEastAsia"/>
                <w:kern w:val="0"/>
                <w:sz w:val="21"/>
                <w:szCs w:val="21"/>
                <w:highlight w:val="none"/>
              </w:rPr>
            </w:pPr>
            <w:r>
              <w:rPr>
                <w:rFonts w:hint="eastAsia" w:ascii="宋体" w:hAnsi="宋体"/>
                <w:color w:val="auto"/>
                <w:szCs w:val="21"/>
              </w:rPr>
              <w:t>3.作为项目负责人（项目经理）承担过</w:t>
            </w:r>
            <w:r>
              <w:rPr>
                <w:rFonts w:hint="eastAsia" w:ascii="宋体" w:hAnsi="宋体"/>
                <w:color w:val="auto"/>
                <w:szCs w:val="21"/>
                <w:lang w:eastAsia="zh-CN"/>
              </w:rPr>
              <w:t>同类</w:t>
            </w:r>
            <w:r>
              <w:rPr>
                <w:rFonts w:hint="eastAsia" w:ascii="宋体" w:hAnsi="宋体"/>
                <w:color w:val="auto"/>
                <w:szCs w:val="21"/>
              </w:rPr>
              <w:t>调查项目（含事业单位）（调查企业数量为500家以上）的，得2分。</w:t>
            </w:r>
          </w:p>
          <w:p>
            <w:pPr>
              <w:spacing w:line="36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highlight w:val="none"/>
              </w:rPr>
              <w:t>提供项目负责人提供项目负责人</w:t>
            </w:r>
            <w:r>
              <w:rPr>
                <w:rFonts w:hint="eastAsia" w:asciiTheme="minorEastAsia" w:hAnsiTheme="minorEastAsia" w:eastAsiaTheme="minorEastAsia" w:cstheme="minorEastAsia"/>
                <w:sz w:val="21"/>
                <w:szCs w:val="21"/>
                <w:highlight w:val="none"/>
                <w:lang w:val="en-US" w:eastAsia="zh-CN"/>
              </w:rPr>
              <w:t>2021年1</w:t>
            </w:r>
            <w:r>
              <w:rPr>
                <w:rFonts w:hint="eastAsia" w:asciiTheme="minorEastAsia" w:hAnsiTheme="minorEastAsia" w:eastAsiaTheme="minorEastAsia" w:cstheme="minorEastAsia"/>
                <w:sz w:val="21"/>
                <w:szCs w:val="21"/>
                <w:highlight w:val="none"/>
              </w:rPr>
              <w:t>月在投标单位缴纳的社保证明</w:t>
            </w:r>
            <w:r>
              <w:rPr>
                <w:rFonts w:hint="eastAsia" w:asciiTheme="minorEastAsia" w:hAnsiTheme="minorEastAsia" w:eastAsiaTheme="minorEastAsia" w:cstheme="minorEastAsia"/>
                <w:color w:val="000000"/>
                <w:sz w:val="21"/>
                <w:szCs w:val="21"/>
                <w:highlight w:val="none"/>
              </w:rPr>
              <w:t>（</w:t>
            </w:r>
            <w:r>
              <w:rPr>
                <w:rFonts w:hint="eastAsia" w:asciiTheme="minorEastAsia" w:hAnsiTheme="minorEastAsia" w:eastAsiaTheme="minorEastAsia" w:cstheme="minorEastAsia"/>
                <w:color w:val="000000"/>
                <w:kern w:val="0"/>
                <w:sz w:val="21"/>
                <w:szCs w:val="21"/>
                <w:highlight w:val="none"/>
              </w:rPr>
              <w:t>补缴的社保不予计算）</w:t>
            </w:r>
            <w:r>
              <w:rPr>
                <w:rFonts w:hint="eastAsia" w:asciiTheme="minorEastAsia" w:hAnsiTheme="minorEastAsia" w:eastAsiaTheme="minorEastAsia" w:cstheme="minorEastAsia"/>
                <w:sz w:val="21"/>
                <w:szCs w:val="21"/>
                <w:highlight w:val="none"/>
                <w:lang w:eastAsia="zh-CN"/>
              </w:rPr>
              <w:t>以及</w:t>
            </w:r>
            <w:r>
              <w:rPr>
                <w:rFonts w:hint="eastAsia" w:asciiTheme="minorEastAsia" w:hAnsiTheme="minorEastAsia" w:eastAsiaTheme="minorEastAsia" w:cstheme="minorEastAsia"/>
                <w:sz w:val="21"/>
                <w:szCs w:val="21"/>
                <w:highlight w:val="none"/>
                <w:lang w:val="en-US" w:eastAsia="zh-CN"/>
              </w:rPr>
              <w:t>2020年11月、12月在投标单位缴纳社保的承诺函；提供</w:t>
            </w:r>
            <w:r>
              <w:rPr>
                <w:rFonts w:hint="eastAsia" w:asciiTheme="minorEastAsia" w:hAnsiTheme="minorEastAsia" w:eastAsiaTheme="minorEastAsia" w:cstheme="minorEastAsia"/>
                <w:color w:val="000000"/>
                <w:kern w:val="0"/>
                <w:sz w:val="21"/>
                <w:szCs w:val="21"/>
                <w:highlight w:val="none"/>
              </w:rPr>
              <w:t>学历证书、职称证书及工作经验证明材料，否则不得分。</w:t>
            </w:r>
          </w:p>
        </w:tc>
        <w:tc>
          <w:tcPr>
            <w:tcW w:w="1187" w:type="dxa"/>
            <w:vAlign w:val="center"/>
          </w:tcPr>
          <w:p>
            <w:pPr>
              <w:autoSpaceDE w:val="0"/>
              <w:autoSpaceDN w:val="0"/>
              <w:adjustRightInd w:val="0"/>
              <w:spacing w:line="360" w:lineRule="exact"/>
              <w:jc w:val="center"/>
              <w:rPr>
                <w:rFonts w:ascii="宋体" w:hAnsi="宋体" w:cs="仿宋"/>
                <w:szCs w:val="21"/>
                <w:lang w:val="zh-CN"/>
              </w:rPr>
            </w:pPr>
            <w:r>
              <w:rPr>
                <w:rFonts w:hint="eastAsia" w:ascii="宋体" w:hAnsi="宋体" w:cs="仿宋"/>
                <w:szCs w:val="21"/>
                <w:lang w:val="zh-CN"/>
              </w:rPr>
              <w:t>专家打分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656" w:hRule="atLeast"/>
          <w:jc w:val="center"/>
        </w:trPr>
        <w:tc>
          <w:tcPr>
            <w:tcW w:w="754" w:type="dxa"/>
            <w:vAlign w:val="center"/>
          </w:tcPr>
          <w:p>
            <w:pPr>
              <w:autoSpaceDE w:val="0"/>
              <w:autoSpaceDN w:val="0"/>
              <w:adjustRightInd w:val="0"/>
              <w:spacing w:line="360" w:lineRule="exact"/>
              <w:jc w:val="center"/>
              <w:rPr>
                <w:rFonts w:ascii="宋体" w:hAnsi="宋体" w:cs="仿宋"/>
                <w:szCs w:val="21"/>
                <w:lang w:val="zh-CN"/>
              </w:rPr>
            </w:pPr>
            <w:r>
              <w:rPr>
                <w:rFonts w:hint="eastAsia" w:ascii="宋体" w:hAnsi="宋体" w:cs="仿宋"/>
                <w:szCs w:val="21"/>
              </w:rPr>
              <w:t>3</w:t>
            </w:r>
          </w:p>
        </w:tc>
        <w:tc>
          <w:tcPr>
            <w:tcW w:w="1143" w:type="dxa"/>
            <w:vAlign w:val="center"/>
          </w:tcPr>
          <w:p>
            <w:pPr>
              <w:pStyle w:val="50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napToGrid w:val="0"/>
                <w:kern w:val="0"/>
                <w:sz w:val="21"/>
                <w:szCs w:val="21"/>
              </w:rPr>
            </w:pPr>
            <w:r>
              <w:rPr>
                <w:rFonts w:hint="eastAsia" w:ascii="宋体" w:hAnsi="宋体" w:eastAsia="宋体" w:cs="宋体"/>
                <w:kern w:val="2"/>
                <w:sz w:val="21"/>
                <w:szCs w:val="21"/>
                <w:highlight w:val="none"/>
              </w:rPr>
              <w:t>拟安排的项目团队成员情况（项目负责人除外）</w:t>
            </w:r>
          </w:p>
        </w:tc>
        <w:tc>
          <w:tcPr>
            <w:tcW w:w="709" w:type="dxa"/>
            <w:vAlign w:val="center"/>
          </w:tcPr>
          <w:p>
            <w:pPr>
              <w:spacing w:line="360" w:lineRule="auto"/>
              <w:jc w:val="center"/>
              <w:rPr>
                <w:rFonts w:hint="eastAsia" w:ascii="宋体" w:hAnsi="宋体" w:eastAsia="宋体" w:cs="宋体"/>
                <w:snapToGrid w:val="0"/>
                <w:kern w:val="0"/>
                <w:sz w:val="21"/>
                <w:szCs w:val="21"/>
              </w:rPr>
            </w:pPr>
            <w:r>
              <w:rPr>
                <w:rFonts w:hint="eastAsia" w:ascii="宋体" w:hAnsi="宋体" w:eastAsia="宋体" w:cs="宋体"/>
                <w:sz w:val="21"/>
                <w:szCs w:val="21"/>
                <w:highlight w:val="none"/>
              </w:rPr>
              <w:t>10</w:t>
            </w:r>
          </w:p>
        </w:tc>
        <w:tc>
          <w:tcPr>
            <w:tcW w:w="5953" w:type="dxa"/>
            <w:vAlign w:val="center"/>
          </w:tcPr>
          <w:p>
            <w:pPr>
              <w:spacing w:line="360"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kern w:val="0"/>
                <w:sz w:val="21"/>
                <w:szCs w:val="21"/>
                <w:highlight w:val="none"/>
              </w:rPr>
              <w:t>拟</w:t>
            </w:r>
            <w:r>
              <w:rPr>
                <w:rFonts w:hint="eastAsia" w:asciiTheme="minorEastAsia" w:hAnsiTheme="minorEastAsia" w:eastAsiaTheme="minorEastAsia" w:cstheme="minorEastAsia"/>
                <w:sz w:val="21"/>
                <w:szCs w:val="21"/>
                <w:highlight w:val="none"/>
              </w:rPr>
              <w:t>安排的团队成员中具有</w:t>
            </w:r>
            <w:r>
              <w:rPr>
                <w:rFonts w:hint="eastAsia" w:asciiTheme="minorEastAsia" w:hAnsiTheme="minorEastAsia" w:eastAsiaTheme="minorEastAsia" w:cstheme="minorEastAsia"/>
                <w:kern w:val="0"/>
                <w:sz w:val="21"/>
                <w:szCs w:val="21"/>
                <w:highlight w:val="none"/>
              </w:rPr>
              <w:t>1名中级</w:t>
            </w:r>
            <w:r>
              <w:rPr>
                <w:rFonts w:hint="eastAsia" w:asciiTheme="minorEastAsia" w:hAnsiTheme="minorEastAsia" w:eastAsiaTheme="minorEastAsia" w:cstheme="minorEastAsia"/>
                <w:kern w:val="0"/>
                <w:sz w:val="21"/>
                <w:szCs w:val="21"/>
                <w:highlight w:val="none"/>
                <w:lang w:eastAsia="zh-CN"/>
              </w:rPr>
              <w:t>及</w:t>
            </w:r>
            <w:r>
              <w:rPr>
                <w:rFonts w:hint="eastAsia" w:asciiTheme="minorEastAsia" w:hAnsiTheme="minorEastAsia" w:eastAsiaTheme="minorEastAsia" w:cstheme="minorEastAsia"/>
                <w:kern w:val="0"/>
                <w:sz w:val="21"/>
                <w:szCs w:val="21"/>
                <w:highlight w:val="none"/>
              </w:rPr>
              <w:t>以上职称的工作人员得4分，每增加1名增加</w:t>
            </w:r>
            <w:r>
              <w:rPr>
                <w:rFonts w:hint="eastAsia" w:asciiTheme="minorEastAsia" w:hAnsiTheme="minorEastAsia" w:eastAsiaTheme="minorEastAsia" w:cstheme="minorEastAsia"/>
                <w:kern w:val="0"/>
                <w:sz w:val="21"/>
                <w:szCs w:val="21"/>
                <w:highlight w:val="none"/>
                <w:lang w:val="en-US" w:eastAsia="zh-CN"/>
              </w:rPr>
              <w:t>2</w:t>
            </w:r>
            <w:r>
              <w:rPr>
                <w:rFonts w:hint="eastAsia" w:asciiTheme="minorEastAsia" w:hAnsiTheme="minorEastAsia" w:eastAsiaTheme="minorEastAsia" w:cstheme="minorEastAsia"/>
                <w:kern w:val="0"/>
                <w:sz w:val="21"/>
                <w:szCs w:val="21"/>
                <w:highlight w:val="none"/>
              </w:rPr>
              <w:t>分，最高得10分</w:t>
            </w:r>
            <w:r>
              <w:rPr>
                <w:rFonts w:hint="eastAsia" w:asciiTheme="minorEastAsia" w:hAnsiTheme="minorEastAsia" w:eastAsiaTheme="minorEastAsia" w:cstheme="minorEastAsia"/>
                <w:sz w:val="21"/>
                <w:szCs w:val="21"/>
                <w:highlight w:val="none"/>
              </w:rPr>
              <w:t>。</w:t>
            </w:r>
          </w:p>
          <w:p>
            <w:pPr>
              <w:spacing w:line="360" w:lineRule="auto"/>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sz w:val="21"/>
                <w:szCs w:val="21"/>
                <w:highlight w:val="none"/>
              </w:rPr>
              <w:t>提供项目团队成员</w:t>
            </w:r>
            <w:r>
              <w:rPr>
                <w:rFonts w:hint="eastAsia" w:asciiTheme="minorEastAsia" w:hAnsiTheme="minorEastAsia" w:eastAsiaTheme="minorEastAsia" w:cstheme="minorEastAsia"/>
                <w:sz w:val="21"/>
                <w:szCs w:val="21"/>
                <w:highlight w:val="none"/>
                <w:lang w:val="en-US" w:eastAsia="zh-CN"/>
              </w:rPr>
              <w:t>2021年1</w:t>
            </w:r>
            <w:r>
              <w:rPr>
                <w:rFonts w:hint="eastAsia" w:asciiTheme="minorEastAsia" w:hAnsiTheme="minorEastAsia" w:eastAsiaTheme="minorEastAsia" w:cstheme="minorEastAsia"/>
                <w:sz w:val="21"/>
                <w:szCs w:val="21"/>
                <w:highlight w:val="none"/>
              </w:rPr>
              <w:t>月在投标单位缴纳的社保证明</w:t>
            </w:r>
            <w:r>
              <w:rPr>
                <w:rFonts w:hint="eastAsia" w:asciiTheme="minorEastAsia" w:hAnsiTheme="minorEastAsia" w:eastAsiaTheme="minorEastAsia" w:cstheme="minorEastAsia"/>
                <w:color w:val="000000"/>
                <w:sz w:val="21"/>
                <w:szCs w:val="21"/>
                <w:highlight w:val="none"/>
              </w:rPr>
              <w:t>（</w:t>
            </w:r>
            <w:r>
              <w:rPr>
                <w:rFonts w:hint="eastAsia" w:asciiTheme="minorEastAsia" w:hAnsiTheme="minorEastAsia" w:eastAsiaTheme="minorEastAsia" w:cstheme="minorEastAsia"/>
                <w:color w:val="000000"/>
                <w:kern w:val="0"/>
                <w:sz w:val="21"/>
                <w:szCs w:val="21"/>
                <w:highlight w:val="none"/>
              </w:rPr>
              <w:t>补缴的社保不予计算）</w:t>
            </w:r>
            <w:r>
              <w:rPr>
                <w:rFonts w:hint="eastAsia" w:asciiTheme="minorEastAsia" w:hAnsiTheme="minorEastAsia" w:eastAsiaTheme="minorEastAsia" w:cstheme="minorEastAsia"/>
                <w:sz w:val="21"/>
                <w:szCs w:val="21"/>
                <w:highlight w:val="none"/>
                <w:lang w:eastAsia="zh-CN"/>
              </w:rPr>
              <w:t>以及</w:t>
            </w:r>
            <w:r>
              <w:rPr>
                <w:rFonts w:hint="eastAsia" w:asciiTheme="minorEastAsia" w:hAnsiTheme="minorEastAsia" w:eastAsiaTheme="minorEastAsia" w:cstheme="minorEastAsia"/>
                <w:sz w:val="21"/>
                <w:szCs w:val="21"/>
                <w:highlight w:val="none"/>
                <w:lang w:val="en-US" w:eastAsia="zh-CN"/>
              </w:rPr>
              <w:t>2020年11月、12月在投标单位缴纳社保的承诺函</w:t>
            </w:r>
            <w:r>
              <w:rPr>
                <w:rFonts w:hint="eastAsia" w:asciiTheme="minorEastAsia" w:hAnsiTheme="minorEastAsia" w:eastAsiaTheme="minorEastAsia" w:cstheme="minorEastAsia"/>
                <w:color w:val="000000"/>
                <w:kern w:val="0"/>
                <w:sz w:val="21"/>
                <w:szCs w:val="21"/>
                <w:highlight w:val="none"/>
              </w:rPr>
              <w:t>；提供</w:t>
            </w:r>
            <w:r>
              <w:rPr>
                <w:rFonts w:hint="eastAsia" w:ascii="宋体" w:hAnsi="宋体" w:eastAsia="宋体" w:cs="宋体"/>
                <w:kern w:val="2"/>
                <w:sz w:val="21"/>
                <w:szCs w:val="21"/>
                <w:highlight w:val="none"/>
              </w:rPr>
              <w:t>项目团队成员</w:t>
            </w:r>
            <w:r>
              <w:rPr>
                <w:rFonts w:hint="eastAsia" w:ascii="宋体" w:hAnsi="宋体" w:cs="宋体"/>
                <w:kern w:val="2"/>
                <w:sz w:val="21"/>
                <w:szCs w:val="21"/>
                <w:highlight w:val="none"/>
                <w:lang w:eastAsia="zh-CN"/>
              </w:rPr>
              <w:t>职称证书复印件</w:t>
            </w:r>
            <w:r>
              <w:rPr>
                <w:rFonts w:hint="eastAsia" w:asciiTheme="minorEastAsia" w:hAnsiTheme="minorEastAsia" w:eastAsiaTheme="minorEastAsia" w:cstheme="minorEastAsia"/>
                <w:kern w:val="0"/>
                <w:sz w:val="21"/>
                <w:szCs w:val="21"/>
                <w:highlight w:val="none"/>
              </w:rPr>
              <w:t>；</w:t>
            </w:r>
            <w:r>
              <w:rPr>
                <w:rFonts w:hint="eastAsia" w:asciiTheme="minorEastAsia" w:hAnsiTheme="minorEastAsia" w:eastAsiaTheme="minorEastAsia" w:cstheme="minorEastAsia"/>
                <w:sz w:val="21"/>
                <w:szCs w:val="21"/>
                <w:highlight w:val="none"/>
              </w:rPr>
              <w:t>未提供或所提供的证明材料无法判断是否符合得分条</w:t>
            </w:r>
            <w:r>
              <w:rPr>
                <w:rFonts w:hint="eastAsia" w:asciiTheme="minorEastAsia" w:hAnsiTheme="minorEastAsia" w:eastAsiaTheme="minorEastAsia" w:cstheme="minorEastAsia"/>
                <w:color w:val="000000"/>
                <w:sz w:val="21"/>
                <w:szCs w:val="21"/>
                <w:highlight w:val="none"/>
              </w:rPr>
              <w:t>件的不计分。</w:t>
            </w:r>
          </w:p>
        </w:tc>
        <w:tc>
          <w:tcPr>
            <w:tcW w:w="1187" w:type="dxa"/>
            <w:vAlign w:val="center"/>
          </w:tcPr>
          <w:p>
            <w:pPr>
              <w:spacing w:line="360" w:lineRule="exact"/>
              <w:jc w:val="center"/>
              <w:rPr>
                <w:rFonts w:ascii="宋体" w:hAnsi="宋体" w:cs="仿宋"/>
                <w:szCs w:val="21"/>
                <w:lang w:val="zh-CN"/>
              </w:rPr>
            </w:pPr>
            <w:r>
              <w:rPr>
                <w:rFonts w:hint="eastAsia" w:ascii="宋体" w:hAnsi="宋体" w:cs="仿宋"/>
                <w:szCs w:val="21"/>
                <w:lang w:val="zh-CN"/>
              </w:rPr>
              <w:t>专家打分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62" w:hRule="atLeast"/>
          <w:jc w:val="center"/>
        </w:trPr>
        <w:tc>
          <w:tcPr>
            <w:tcW w:w="754" w:type="dxa"/>
            <w:vAlign w:val="center"/>
          </w:tcPr>
          <w:p>
            <w:pPr>
              <w:autoSpaceDE w:val="0"/>
              <w:autoSpaceDN w:val="0"/>
              <w:adjustRightInd w:val="0"/>
              <w:spacing w:line="360" w:lineRule="exact"/>
              <w:jc w:val="center"/>
              <w:rPr>
                <w:rFonts w:ascii="宋体" w:hAnsi="宋体" w:cs="仿宋"/>
                <w:szCs w:val="21"/>
                <w:lang w:val="zh-CN"/>
              </w:rPr>
            </w:pPr>
            <w:r>
              <w:rPr>
                <w:rFonts w:hint="eastAsia" w:ascii="宋体" w:hAnsi="宋体" w:cs="仿宋"/>
                <w:szCs w:val="21"/>
              </w:rPr>
              <w:t>4</w:t>
            </w:r>
          </w:p>
        </w:tc>
        <w:tc>
          <w:tcPr>
            <w:tcW w:w="1143" w:type="dxa"/>
            <w:vAlign w:val="center"/>
          </w:tcPr>
          <w:p>
            <w:pPr>
              <w:pStyle w:val="50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1"/>
                <w:szCs w:val="21"/>
                <w:lang w:eastAsia="zh-CN"/>
              </w:rPr>
            </w:pPr>
            <w:r>
              <w:rPr>
                <w:rFonts w:hint="eastAsia" w:ascii="宋体" w:hAnsi="宋体" w:cs="宋体"/>
                <w:kern w:val="2"/>
                <w:sz w:val="21"/>
                <w:szCs w:val="21"/>
                <w:highlight w:val="none"/>
                <w:lang w:eastAsia="zh-CN"/>
              </w:rPr>
              <w:t>企业认证</w:t>
            </w:r>
          </w:p>
        </w:tc>
        <w:tc>
          <w:tcPr>
            <w:tcW w:w="709" w:type="dxa"/>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highlight w:val="none"/>
              </w:rPr>
              <w:t>5</w:t>
            </w:r>
          </w:p>
        </w:tc>
        <w:tc>
          <w:tcPr>
            <w:tcW w:w="5953" w:type="dxa"/>
            <w:vAlign w:val="center"/>
          </w:tcPr>
          <w:p>
            <w:pPr>
              <w:wordWrap w:val="0"/>
              <w:spacing w:line="360" w:lineRule="auto"/>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投标时提供由国家认证认可监督管理委员会官方批准设立的认证机构颁发并在有效期内的信息安全管理体系认证证书（</w:t>
            </w:r>
            <w:r>
              <w:rPr>
                <w:rFonts w:hint="eastAsia" w:asciiTheme="minorEastAsia" w:hAnsiTheme="minorEastAsia" w:eastAsiaTheme="minorEastAsia" w:cstheme="minorEastAsia"/>
                <w:sz w:val="21"/>
                <w:szCs w:val="21"/>
                <w:highlight w:val="none"/>
                <w:lang w:val="en-US" w:eastAsia="zh-CN"/>
              </w:rPr>
              <w:t>ISO27001</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，否则不得分。</w:t>
            </w:r>
          </w:p>
        </w:tc>
        <w:tc>
          <w:tcPr>
            <w:tcW w:w="1187" w:type="dxa"/>
            <w:vAlign w:val="center"/>
          </w:tcPr>
          <w:p>
            <w:pPr>
              <w:spacing w:line="360" w:lineRule="exact"/>
              <w:jc w:val="center"/>
              <w:rPr>
                <w:rFonts w:ascii="宋体" w:hAnsi="宋体" w:cs="仿宋"/>
                <w:szCs w:val="21"/>
                <w:lang w:val="zh-CN"/>
              </w:rPr>
            </w:pPr>
            <w:r>
              <w:rPr>
                <w:rFonts w:hint="eastAsia" w:ascii="宋体" w:hAnsi="宋体" w:cs="仿宋"/>
                <w:szCs w:val="21"/>
                <w:lang w:val="zh-CN"/>
              </w:rPr>
              <w:t>专家打分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697" w:hRule="atLeast"/>
          <w:jc w:val="center"/>
        </w:trPr>
        <w:tc>
          <w:tcPr>
            <w:tcW w:w="754" w:type="dxa"/>
            <w:vAlign w:val="center"/>
          </w:tcPr>
          <w:p>
            <w:pPr>
              <w:autoSpaceDE w:val="0"/>
              <w:autoSpaceDN w:val="0"/>
              <w:adjustRightInd w:val="0"/>
              <w:spacing w:line="360" w:lineRule="exact"/>
              <w:jc w:val="center"/>
              <w:rPr>
                <w:rFonts w:ascii="宋体" w:hAnsi="宋体" w:cs="仿宋"/>
                <w:szCs w:val="21"/>
                <w:lang w:val="zh-CN"/>
              </w:rPr>
            </w:pPr>
            <w:r>
              <w:rPr>
                <w:rFonts w:hint="eastAsia" w:ascii="宋体" w:hAnsi="宋体" w:cs="仿宋"/>
                <w:szCs w:val="21"/>
              </w:rPr>
              <w:t>5</w:t>
            </w:r>
          </w:p>
        </w:tc>
        <w:tc>
          <w:tcPr>
            <w:tcW w:w="1143" w:type="dxa"/>
            <w:vAlign w:val="center"/>
          </w:tcPr>
          <w:p>
            <w:pPr>
              <w:pStyle w:val="50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1"/>
                <w:szCs w:val="21"/>
              </w:rPr>
            </w:pPr>
            <w:r>
              <w:rPr>
                <w:rFonts w:hint="eastAsia" w:ascii="宋体" w:hAnsi="宋体" w:eastAsia="宋体" w:cs="宋体"/>
                <w:kern w:val="2"/>
                <w:sz w:val="21"/>
                <w:szCs w:val="21"/>
                <w:highlight w:val="none"/>
              </w:rPr>
              <w:t>履约评价情况</w:t>
            </w:r>
          </w:p>
        </w:tc>
        <w:tc>
          <w:tcPr>
            <w:tcW w:w="709" w:type="dxa"/>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highlight w:val="none"/>
              </w:rPr>
              <w:t>10</w:t>
            </w:r>
          </w:p>
        </w:tc>
        <w:tc>
          <w:tcPr>
            <w:tcW w:w="5953" w:type="dxa"/>
            <w:vAlign w:val="center"/>
          </w:tcPr>
          <w:p>
            <w:pPr>
              <w:spacing w:line="360"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根据投标人201</w:t>
            </w:r>
            <w:r>
              <w:rPr>
                <w:rFonts w:hint="eastAsia" w:asciiTheme="minorEastAsia" w:hAnsiTheme="minorEastAsia" w:eastAsiaTheme="minorEastAsia" w:cstheme="minorEastAsia"/>
                <w:sz w:val="21"/>
                <w:szCs w:val="21"/>
                <w:highlight w:val="none"/>
                <w:lang w:val="en-US" w:eastAsia="zh-CN"/>
              </w:rPr>
              <w:t>8</w:t>
            </w:r>
            <w:r>
              <w:rPr>
                <w:rFonts w:hint="eastAsia" w:asciiTheme="minorEastAsia" w:hAnsiTheme="minorEastAsia" w:eastAsiaTheme="minorEastAsia" w:cstheme="minorEastAsia"/>
                <w:sz w:val="21"/>
                <w:szCs w:val="21"/>
                <w:highlight w:val="none"/>
              </w:rPr>
              <w:t>年1月1日（以合同签订时间为准）至本项目投标截止从事</w:t>
            </w:r>
            <w:r>
              <w:rPr>
                <w:rFonts w:hint="eastAsia" w:asciiTheme="minorEastAsia" w:hAnsiTheme="minorEastAsia" w:eastAsiaTheme="minorEastAsia" w:cstheme="minorEastAsia"/>
                <w:sz w:val="21"/>
                <w:szCs w:val="21"/>
                <w:highlight w:val="none"/>
                <w:lang w:eastAsia="zh-CN"/>
              </w:rPr>
              <w:t>同类</w:t>
            </w:r>
            <w:r>
              <w:rPr>
                <w:rFonts w:hint="eastAsia" w:asciiTheme="minorEastAsia" w:hAnsiTheme="minorEastAsia" w:eastAsiaTheme="minorEastAsia" w:cstheme="minorEastAsia"/>
                <w:sz w:val="21"/>
                <w:szCs w:val="21"/>
                <w:highlight w:val="none"/>
              </w:rPr>
              <w:t>调查项目（</w:t>
            </w:r>
            <w:r>
              <w:rPr>
                <w:rFonts w:hint="eastAsia"/>
                <w:lang w:eastAsia="zh-CN"/>
              </w:rPr>
              <w:t>调查对象</w:t>
            </w:r>
            <w:r>
              <w:rPr>
                <w:rFonts w:hint="eastAsia"/>
                <w:lang w:val="en-US" w:eastAsia="zh-CN"/>
              </w:rPr>
              <w:t>500家以上</w:t>
            </w:r>
            <w:r>
              <w:rPr>
                <w:rFonts w:hint="eastAsia" w:asciiTheme="minorEastAsia" w:hAnsiTheme="minorEastAsia" w:eastAsiaTheme="minorEastAsia" w:cstheme="minorEastAsia"/>
                <w:sz w:val="21"/>
                <w:szCs w:val="21"/>
                <w:highlight w:val="none"/>
              </w:rPr>
              <w:t>）成功案例的履约评价情况评分：</w:t>
            </w:r>
          </w:p>
          <w:p>
            <w:pPr>
              <w:spacing w:line="360"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每个案例优秀2分，良好1分，</w:t>
            </w:r>
            <w:r>
              <w:rPr>
                <w:rFonts w:hint="eastAsia" w:asciiTheme="minorEastAsia" w:hAnsiTheme="minorEastAsia" w:eastAsiaTheme="minorEastAsia" w:cstheme="minorEastAsia"/>
                <w:sz w:val="21"/>
                <w:szCs w:val="21"/>
                <w:highlight w:val="none"/>
                <w:lang w:eastAsia="zh-CN"/>
              </w:rPr>
              <w:t>合格</w:t>
            </w:r>
            <w:r>
              <w:rPr>
                <w:rFonts w:hint="eastAsia" w:asciiTheme="minorEastAsia" w:hAnsiTheme="minorEastAsia" w:eastAsiaTheme="minorEastAsia" w:cstheme="minorEastAsia"/>
                <w:sz w:val="21"/>
                <w:szCs w:val="21"/>
                <w:highlight w:val="none"/>
                <w:lang w:val="en-US" w:eastAsia="zh-CN"/>
              </w:rPr>
              <w:t>0.5分，</w:t>
            </w:r>
            <w:r>
              <w:rPr>
                <w:rFonts w:hint="eastAsia" w:asciiTheme="minorEastAsia" w:hAnsiTheme="minorEastAsia" w:eastAsiaTheme="minorEastAsia" w:cstheme="minorEastAsia"/>
                <w:sz w:val="21"/>
                <w:szCs w:val="21"/>
                <w:highlight w:val="none"/>
              </w:rPr>
              <w:t>差0分，最高</w:t>
            </w:r>
            <w:r>
              <w:rPr>
                <w:rFonts w:hint="default" w:asciiTheme="minorEastAsia" w:hAnsiTheme="minorEastAsia" w:eastAsiaTheme="minorEastAsia" w:cstheme="minorEastAsia"/>
                <w:sz w:val="21"/>
                <w:szCs w:val="21"/>
                <w:highlight w:val="none"/>
                <w:lang w:val="en-US"/>
              </w:rPr>
              <w:t>10</w:t>
            </w:r>
            <w:r>
              <w:rPr>
                <w:rFonts w:hint="eastAsia" w:asciiTheme="minorEastAsia" w:hAnsiTheme="minorEastAsia" w:eastAsiaTheme="minorEastAsia" w:cstheme="minorEastAsia"/>
                <w:sz w:val="21"/>
                <w:szCs w:val="21"/>
                <w:highlight w:val="none"/>
              </w:rPr>
              <w:t>分。</w:t>
            </w:r>
          </w:p>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highlight w:val="none"/>
              </w:rPr>
              <w:t>提供</w:t>
            </w:r>
            <w:r>
              <w:rPr>
                <w:rFonts w:hint="eastAsia" w:asciiTheme="minorEastAsia" w:hAnsiTheme="minorEastAsia" w:eastAsiaTheme="minorEastAsia" w:cstheme="minorEastAsia"/>
                <w:kern w:val="0"/>
                <w:sz w:val="21"/>
                <w:szCs w:val="21"/>
                <w:highlight w:val="none"/>
              </w:rPr>
              <w:t>被服务单位出具的履约评价意见证明（加盖被服务单位公章）否则不得分。</w:t>
            </w:r>
          </w:p>
        </w:tc>
        <w:tc>
          <w:tcPr>
            <w:tcW w:w="1187" w:type="dxa"/>
            <w:vAlign w:val="center"/>
          </w:tcPr>
          <w:p>
            <w:pPr>
              <w:spacing w:line="360" w:lineRule="exact"/>
              <w:jc w:val="center"/>
              <w:rPr>
                <w:rFonts w:ascii="宋体" w:hAnsi="宋体" w:cs="仿宋"/>
                <w:szCs w:val="21"/>
                <w:lang w:val="zh-CN"/>
              </w:rPr>
            </w:pPr>
            <w:r>
              <w:rPr>
                <w:rFonts w:hint="eastAsia" w:ascii="宋体" w:hAnsi="宋体" w:cs="仿宋"/>
                <w:szCs w:val="21"/>
                <w:lang w:val="zh-CN"/>
              </w:rPr>
              <w:t>专家打分</w:t>
            </w:r>
          </w:p>
        </w:tc>
      </w:tr>
    </w:tbl>
    <w:p>
      <w:pPr>
        <w:pStyle w:val="4"/>
        <w:spacing w:before="0" w:after="0"/>
        <w:jc w:val="left"/>
        <w:rPr>
          <w:rFonts w:asciiTheme="minorEastAsia" w:hAnsiTheme="minorEastAsia"/>
          <w:bCs w:val="0"/>
          <w:sz w:val="21"/>
          <w:szCs w:val="21"/>
        </w:rPr>
      </w:pPr>
      <w:bookmarkStart w:id="10" w:name="_Toc44691162"/>
      <w:bookmarkStart w:id="11" w:name="_Toc44691394"/>
      <w:bookmarkStart w:id="12" w:name="_Toc44690703"/>
      <w:bookmarkStart w:id="13" w:name="_Toc44690430"/>
      <w:bookmarkStart w:id="14" w:name="_Toc45030747"/>
      <w:r>
        <w:rPr>
          <w:rFonts w:hint="eastAsia" w:asciiTheme="minorEastAsia" w:hAnsiTheme="minorEastAsia"/>
          <w:bCs w:val="0"/>
          <w:sz w:val="21"/>
          <w:szCs w:val="21"/>
        </w:rPr>
        <w:t>备注：</w:t>
      </w:r>
      <w:bookmarkEnd w:id="10"/>
      <w:bookmarkEnd w:id="11"/>
      <w:bookmarkEnd w:id="12"/>
      <w:bookmarkEnd w:id="13"/>
      <w:bookmarkEnd w:id="14"/>
    </w:p>
    <w:p>
      <w:pPr>
        <w:pStyle w:val="3"/>
        <w:spacing w:before="0" w:after="0"/>
      </w:pPr>
      <w:bookmarkStart w:id="15" w:name="_Toc45030748"/>
      <w:r>
        <w:rPr>
          <w:rFonts w:hint="eastAsia"/>
        </w:rPr>
        <w:t>1、资质证书有效期</w:t>
      </w:r>
      <w:bookmarkEnd w:id="15"/>
    </w:p>
    <w:p>
      <w:pPr>
        <w:spacing w:line="360" w:lineRule="exact"/>
        <w:ind w:firstLine="424" w:firstLineChars="202"/>
        <w:rPr>
          <w:rFonts w:asciiTheme="minorEastAsia" w:hAnsiTheme="minorEastAsia" w:eastAsiaTheme="minorEastAsia"/>
        </w:rPr>
      </w:pPr>
      <w:r>
        <w:rPr>
          <w:rFonts w:hint="eastAsia" w:asciiTheme="minorEastAsia" w:hAnsiTheme="minorEastAsia" w:eastAsiaTheme="minorEastAsia"/>
        </w:rPr>
        <w:t>本项目涉及提供的有关资质证书，若原有资质证书处于年审期间，须提供证书颁发部门提供的回执，并且回执须证明该证书依然有效（若在法规范围不需提供的，供应商应做书面说明并提供证明文件，否则该证书无效），则该投标人提供年审证明的可按原资质投标；若投标人正在申报上一级别资质，在未获批准之前，仍按原级别资质投标。</w:t>
      </w:r>
    </w:p>
    <w:p>
      <w:pPr>
        <w:adjustRightInd w:val="0"/>
        <w:spacing w:line="360" w:lineRule="exact"/>
        <w:rPr>
          <w:rFonts w:asciiTheme="minorEastAsia" w:hAnsiTheme="minorEastAsia" w:eastAsiaTheme="minorEastAsia"/>
          <w:b/>
        </w:rPr>
      </w:pPr>
    </w:p>
    <w:p>
      <w:pPr>
        <w:pStyle w:val="3"/>
        <w:spacing w:before="0" w:after="0"/>
        <w:rPr>
          <w:rFonts w:asciiTheme="minorEastAsia" w:hAnsiTheme="minorEastAsia" w:eastAsiaTheme="minorEastAsia"/>
        </w:rPr>
      </w:pPr>
      <w:bookmarkStart w:id="16" w:name="_Toc45030749"/>
      <w:r>
        <w:rPr>
          <w:rFonts w:hint="eastAsia" w:asciiTheme="minorEastAsia" w:hAnsiTheme="minorEastAsia" w:eastAsiaTheme="minorEastAsia"/>
        </w:rPr>
        <w:t>2、政府采购优惠政策</w:t>
      </w:r>
      <w:bookmarkEnd w:id="16"/>
    </w:p>
    <w:p>
      <w:pPr>
        <w:spacing w:line="360" w:lineRule="exact"/>
        <w:ind w:firstLine="424" w:firstLineChars="202"/>
        <w:rPr>
          <w:rFonts w:asciiTheme="minorEastAsia" w:hAnsiTheme="minorEastAsia" w:eastAsiaTheme="minorEastAsia"/>
        </w:rPr>
      </w:pPr>
      <w:r>
        <w:rPr>
          <w:rFonts w:hint="eastAsia" w:asciiTheme="minorEastAsia" w:hAnsiTheme="minorEastAsia" w:eastAsiaTheme="minorEastAsia"/>
        </w:rPr>
        <w:t>（1）根据</w:t>
      </w:r>
      <w:r>
        <w:rPr>
          <w:rFonts w:hint="eastAsia" w:ascii="宋体" w:hAnsi="宋体"/>
          <w:snapToGrid w:val="0"/>
          <w:szCs w:val="21"/>
        </w:rPr>
        <w:t>《财政部 工业和信息化部关于印发《政府采购促进中小企业发展管理办法》的通知》(财库〔2020〕46号)</w:t>
      </w:r>
      <w:r>
        <w:rPr>
          <w:rFonts w:hint="eastAsia" w:asciiTheme="minorEastAsia" w:hAnsiTheme="minorEastAsia" w:eastAsiaTheme="minorEastAsia"/>
        </w:rPr>
        <w:t>、《财政部 司法部关于政府采购支持监狱企业发展有关问题的通知》（财库〔2014〕68号）和《三部门联合发布关于促进残疾人就业政府采购政策的通知》（财库〔2017〕141号）的规定，对满足价格扣除条件且在投标文件中提交了符合政府采购优惠政策的证明材料的投标人，</w:t>
      </w:r>
      <w:r>
        <w:rPr>
          <w:rFonts w:hint="eastAsia" w:asciiTheme="minorEastAsia" w:hAnsiTheme="minorEastAsia" w:eastAsiaTheme="minorEastAsia"/>
          <w:b/>
        </w:rPr>
        <w:t>其投标报价扣除</w:t>
      </w:r>
      <w:r>
        <w:rPr>
          <w:rFonts w:hint="eastAsia" w:asciiTheme="minorEastAsia" w:hAnsiTheme="minorEastAsia" w:eastAsiaTheme="minorEastAsia"/>
          <w:b/>
          <w:u w:val="single"/>
        </w:rPr>
        <w:t xml:space="preserve"> 6 </w:t>
      </w:r>
      <w:r>
        <w:rPr>
          <w:rFonts w:hint="eastAsia" w:asciiTheme="minorEastAsia" w:hAnsiTheme="minorEastAsia" w:eastAsiaTheme="minorEastAsia"/>
          <w:b/>
        </w:rPr>
        <w:t>%（请在6%-10%范围内选择）后参与评审</w:t>
      </w:r>
      <w:r>
        <w:rPr>
          <w:rFonts w:hint="eastAsia" w:asciiTheme="minorEastAsia" w:hAnsiTheme="minorEastAsia" w:eastAsiaTheme="minorEastAsia"/>
        </w:rPr>
        <w:t>。对于同时属于小微企业、监狱企业或残疾人福利性单位的，不重复进行投标报价扣除。</w:t>
      </w:r>
    </w:p>
    <w:p>
      <w:pPr>
        <w:spacing w:line="360" w:lineRule="exact"/>
        <w:ind w:firstLine="424" w:firstLineChars="202"/>
        <w:rPr>
          <w:rFonts w:asciiTheme="minorEastAsia" w:hAnsiTheme="minorEastAsia" w:eastAsiaTheme="minorEastAsia"/>
        </w:rPr>
      </w:pPr>
      <w:r>
        <w:rPr>
          <w:rFonts w:hint="eastAsia" w:asciiTheme="minorEastAsia" w:hAnsiTheme="minorEastAsia" w:eastAsiaTheme="minorEastAsia"/>
        </w:rPr>
        <w:t>（2）联合协议中约定，小型、微型企业的协议合同金额占到联合体协议合同总金额30%以上的，可给予</w:t>
      </w:r>
      <w:r>
        <w:rPr>
          <w:rFonts w:hint="eastAsia" w:asciiTheme="minorEastAsia" w:hAnsiTheme="minorEastAsia" w:eastAsiaTheme="minorEastAsia"/>
          <w:b/>
        </w:rPr>
        <w:t>联合体</w:t>
      </w:r>
      <w:r>
        <w:rPr>
          <w:rFonts w:hint="eastAsia" w:asciiTheme="minorEastAsia" w:hAnsiTheme="minorEastAsia" w:eastAsiaTheme="minorEastAsia"/>
          <w:b/>
          <w:u w:val="single"/>
        </w:rPr>
        <w:t xml:space="preserve"> / </w:t>
      </w:r>
      <w:r>
        <w:rPr>
          <w:rFonts w:hint="eastAsia" w:asciiTheme="minorEastAsia" w:hAnsiTheme="minorEastAsia" w:eastAsiaTheme="minorEastAsia"/>
          <w:b/>
        </w:rPr>
        <w:t>%</w:t>
      </w:r>
      <w:r>
        <w:rPr>
          <w:rFonts w:asciiTheme="minorEastAsia" w:hAnsiTheme="minorEastAsia" w:eastAsiaTheme="minorEastAsia"/>
          <w:b/>
        </w:rPr>
        <w:t xml:space="preserve"> </w:t>
      </w:r>
      <w:r>
        <w:rPr>
          <w:rFonts w:hint="eastAsia" w:asciiTheme="minorEastAsia" w:hAnsiTheme="minorEastAsia" w:eastAsiaTheme="minorEastAsia"/>
          <w:b/>
        </w:rPr>
        <w:t>（请在2</w:t>
      </w:r>
      <w:r>
        <w:rPr>
          <w:rFonts w:asciiTheme="minorEastAsia" w:hAnsiTheme="minorEastAsia" w:eastAsiaTheme="minorEastAsia"/>
          <w:b/>
        </w:rPr>
        <w:t>%-</w:t>
      </w:r>
      <w:r>
        <w:rPr>
          <w:rFonts w:hint="eastAsia" w:asciiTheme="minorEastAsia" w:hAnsiTheme="minorEastAsia" w:eastAsiaTheme="minorEastAsia"/>
          <w:b/>
        </w:rPr>
        <w:t>3</w:t>
      </w:r>
      <w:r>
        <w:rPr>
          <w:rFonts w:asciiTheme="minorEastAsia" w:hAnsiTheme="minorEastAsia" w:eastAsiaTheme="minorEastAsia"/>
          <w:b/>
        </w:rPr>
        <w:t>%</w:t>
      </w:r>
      <w:r>
        <w:rPr>
          <w:rFonts w:hint="eastAsia" w:asciiTheme="minorEastAsia" w:hAnsiTheme="minorEastAsia" w:eastAsiaTheme="minorEastAsia"/>
          <w:b/>
        </w:rPr>
        <w:t>范围内选择）</w:t>
      </w:r>
      <w:r>
        <w:rPr>
          <w:rFonts w:hint="eastAsia" w:asciiTheme="minorEastAsia" w:hAnsiTheme="minorEastAsia" w:eastAsiaTheme="minorEastAsia"/>
        </w:rPr>
        <w:t>的价格扣除。</w:t>
      </w:r>
    </w:p>
    <w:p>
      <w:pPr>
        <w:spacing w:line="360" w:lineRule="exact"/>
        <w:ind w:firstLine="424" w:firstLineChars="202"/>
        <w:rPr>
          <w:rFonts w:asciiTheme="minorEastAsia" w:hAnsiTheme="minorEastAsia" w:eastAsiaTheme="minorEastAsia"/>
        </w:rPr>
      </w:pPr>
      <w:r>
        <w:rPr>
          <w:rFonts w:hint="eastAsia" w:asciiTheme="minorEastAsia" w:hAnsiTheme="minorEastAsia" w:eastAsiaTheme="minorEastAsia"/>
        </w:rPr>
        <w:t>联合体各方均为小型、微型企业、监狱企业和</w:t>
      </w:r>
      <w:r>
        <w:rPr>
          <w:rFonts w:hint="eastAsia" w:ascii="宋体" w:hAnsi="宋体"/>
        </w:rPr>
        <w:t>残疾人福利性单位</w:t>
      </w:r>
      <w:r>
        <w:rPr>
          <w:rFonts w:hint="eastAsia" w:asciiTheme="minorEastAsia" w:hAnsiTheme="minorEastAsia" w:eastAsiaTheme="minorEastAsia"/>
        </w:rPr>
        <w:t>的，联合体视同为小型、微型企业、监狱企业和</w:t>
      </w:r>
      <w:r>
        <w:rPr>
          <w:rFonts w:hint="eastAsia" w:ascii="宋体" w:hAnsi="宋体"/>
        </w:rPr>
        <w:t>残疾人福利性单位</w:t>
      </w:r>
      <w:r>
        <w:rPr>
          <w:rFonts w:hint="eastAsia" w:asciiTheme="minorEastAsia" w:hAnsiTheme="minorEastAsia" w:eastAsiaTheme="minorEastAsia"/>
        </w:rPr>
        <w:t>，均享受</w:t>
      </w:r>
      <w:r>
        <w:rPr>
          <w:rFonts w:hint="eastAsia" w:asciiTheme="minorEastAsia" w:hAnsiTheme="minorEastAsia" w:eastAsiaTheme="minorEastAsia"/>
          <w:b/>
          <w:bCs/>
        </w:rPr>
        <w:t>政府采购优惠政策</w:t>
      </w:r>
      <w:r>
        <w:rPr>
          <w:rFonts w:hint="eastAsia" w:asciiTheme="minorEastAsia" w:hAnsiTheme="minorEastAsia" w:eastAsiaTheme="minorEastAsia"/>
          <w:b/>
        </w:rPr>
        <w:t>第一款</w:t>
      </w:r>
      <w:r>
        <w:rPr>
          <w:rFonts w:hint="eastAsia" w:asciiTheme="minorEastAsia" w:hAnsiTheme="minorEastAsia" w:eastAsiaTheme="minorEastAsia"/>
        </w:rPr>
        <w:t>的优惠政策。</w:t>
      </w:r>
    </w:p>
    <w:p>
      <w:pPr>
        <w:spacing w:after="60" w:line="360" w:lineRule="exact"/>
        <w:ind w:firstLine="424" w:firstLineChars="202"/>
      </w:pPr>
      <w:r>
        <w:rPr>
          <w:rFonts w:hint="eastAsia" w:ascii="宋体" w:hAnsi="宋体"/>
        </w:rPr>
        <w:t>（3）优惠主体资格的认定资料为《中小企业声明函》、《残疾人福利性单位声明函》以及《监狱企业声明函》等承诺性质的资料（</w:t>
      </w:r>
      <w:r>
        <w:rPr>
          <w:rFonts w:hint="eastAsia" w:ascii="宋体" w:hAnsi="宋体" w:cs="宋体"/>
          <w:szCs w:val="21"/>
        </w:rPr>
        <w:t>格式详见招标文件第三章</w:t>
      </w:r>
      <w:r>
        <w:rPr>
          <w:rFonts w:hint="eastAsia" w:ascii="宋体" w:hAnsi="宋体"/>
        </w:rPr>
        <w:t>）；监狱企业或者代理提供监狱企业货物的供应商如须享受优惠政策，除上述资料外，还须提供省级以上监狱管理局、戒毒管理局出具的监狱企业证明文件。</w:t>
      </w:r>
    </w:p>
    <w:p/>
    <w:p/>
    <w:p>
      <w:pPr>
        <w:widowControl/>
        <w:jc w:val="left"/>
      </w:pPr>
      <w:r>
        <w:br w:type="page"/>
      </w:r>
    </w:p>
    <w:p/>
    <w:p/>
    <w:p>
      <w:pPr>
        <w:pStyle w:val="2"/>
        <w:spacing w:before="0"/>
      </w:pPr>
      <w:bookmarkStart w:id="17" w:name="_Toc45030750"/>
      <w:r>
        <w:rPr>
          <w:rFonts w:hint="eastAsia"/>
        </w:rPr>
        <w:t>第五章  投标人须知前附表</w:t>
      </w:r>
      <w:bookmarkEnd w:id="17"/>
    </w:p>
    <w:p>
      <w:pPr>
        <w:autoSpaceDE w:val="0"/>
        <w:autoSpaceDN w:val="0"/>
        <w:adjustRightInd w:val="0"/>
        <w:spacing w:line="360" w:lineRule="auto"/>
        <w:ind w:firstLine="480" w:firstLineChars="200"/>
        <w:jc w:val="left"/>
      </w:pPr>
      <w:r>
        <w:rPr>
          <w:rFonts w:hint="eastAsia" w:ascii="仿宋_GB2312" w:eastAsia="仿宋_GB2312"/>
          <w:sz w:val="24"/>
        </w:rPr>
        <w:t>投标人须知前附表（以下简称“前附表”）是对招标文件第六章“投标人须知”的具体补充和说明，投标人须知和前附表有不一致之处，应以前附表为准。前附表的条款号与投标人须知条款号是一一对应的关系。</w:t>
      </w:r>
    </w:p>
    <w:tbl>
      <w:tblPr>
        <w:tblStyle w:val="50"/>
        <w:tblW w:w="1022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38"/>
        <w:gridCol w:w="1843"/>
        <w:gridCol w:w="652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pPr>
              <w:pStyle w:val="26"/>
              <w:spacing w:line="360" w:lineRule="auto"/>
              <w:jc w:val="center"/>
              <w:rPr>
                <w:rFonts w:hAnsi="宋体"/>
              </w:rPr>
            </w:pPr>
            <w:r>
              <w:rPr>
                <w:rFonts w:hint="eastAsia" w:hAnsi="宋体"/>
              </w:rPr>
              <w:t>项号</w:t>
            </w:r>
          </w:p>
        </w:tc>
        <w:tc>
          <w:tcPr>
            <w:tcW w:w="1038" w:type="dxa"/>
            <w:vAlign w:val="center"/>
          </w:tcPr>
          <w:p>
            <w:pPr>
              <w:pStyle w:val="26"/>
              <w:spacing w:line="360" w:lineRule="auto"/>
              <w:jc w:val="center"/>
              <w:rPr>
                <w:rFonts w:hAnsi="宋体"/>
              </w:rPr>
            </w:pPr>
            <w:r>
              <w:rPr>
                <w:rFonts w:hint="eastAsia" w:hAnsi="宋体"/>
              </w:rPr>
              <w:t>条款号</w:t>
            </w:r>
          </w:p>
        </w:tc>
        <w:tc>
          <w:tcPr>
            <w:tcW w:w="1843" w:type="dxa"/>
            <w:vAlign w:val="center"/>
          </w:tcPr>
          <w:p>
            <w:pPr>
              <w:pStyle w:val="26"/>
              <w:spacing w:line="360" w:lineRule="auto"/>
              <w:jc w:val="center"/>
              <w:rPr>
                <w:rFonts w:hAnsi="宋体"/>
              </w:rPr>
            </w:pPr>
            <w:r>
              <w:rPr>
                <w:rFonts w:hint="eastAsia" w:hAnsi="宋体"/>
              </w:rPr>
              <w:t>内容</w:t>
            </w:r>
          </w:p>
        </w:tc>
        <w:tc>
          <w:tcPr>
            <w:tcW w:w="6520" w:type="dxa"/>
          </w:tcPr>
          <w:p>
            <w:pPr>
              <w:pStyle w:val="26"/>
              <w:spacing w:line="360" w:lineRule="auto"/>
              <w:jc w:val="center"/>
              <w:rPr>
                <w:rFonts w:hAnsi="宋体"/>
              </w:rPr>
            </w:pPr>
            <w:r>
              <w:rPr>
                <w:rFonts w:hint="eastAsia" w:hAnsi="宋体"/>
              </w:rPr>
              <w:t>内容规定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pPr>
              <w:pStyle w:val="26"/>
              <w:spacing w:line="360" w:lineRule="auto"/>
              <w:jc w:val="center"/>
              <w:rPr>
                <w:rFonts w:hAnsi="宋体"/>
              </w:rPr>
            </w:pPr>
            <w:r>
              <w:rPr>
                <w:rFonts w:hAnsi="宋体"/>
              </w:rPr>
              <w:t>1</w:t>
            </w:r>
          </w:p>
        </w:tc>
        <w:tc>
          <w:tcPr>
            <w:tcW w:w="1038" w:type="dxa"/>
            <w:vAlign w:val="center"/>
          </w:tcPr>
          <w:p>
            <w:pPr>
              <w:pStyle w:val="26"/>
              <w:spacing w:line="360" w:lineRule="auto"/>
              <w:jc w:val="center"/>
              <w:rPr>
                <w:rFonts w:hAnsi="宋体"/>
              </w:rPr>
            </w:pPr>
            <w:r>
              <w:rPr>
                <w:rFonts w:hAnsi="宋体"/>
              </w:rPr>
              <w:t>1.1</w:t>
            </w:r>
          </w:p>
        </w:tc>
        <w:tc>
          <w:tcPr>
            <w:tcW w:w="1843" w:type="dxa"/>
            <w:vAlign w:val="center"/>
          </w:tcPr>
          <w:p>
            <w:pPr>
              <w:pStyle w:val="26"/>
              <w:spacing w:line="360" w:lineRule="exact"/>
              <w:jc w:val="center"/>
              <w:rPr>
                <w:rFonts w:hAnsi="宋体"/>
              </w:rPr>
            </w:pPr>
            <w:r>
              <w:rPr>
                <w:rFonts w:hint="eastAsia" w:hAnsi="宋体"/>
              </w:rPr>
              <w:t>项目名称</w:t>
            </w:r>
          </w:p>
        </w:tc>
        <w:tc>
          <w:tcPr>
            <w:tcW w:w="6520" w:type="dxa"/>
            <w:vAlign w:val="center"/>
          </w:tcPr>
          <w:p>
            <w:pPr>
              <w:pStyle w:val="26"/>
              <w:spacing w:line="360" w:lineRule="exact"/>
            </w:pPr>
            <w:r>
              <w:rPr>
                <w:rFonts w:hint="eastAsia"/>
              </w:rPr>
              <w:t>深圳市2021年最低工资政策评估项目</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pPr>
              <w:pStyle w:val="26"/>
              <w:spacing w:line="360" w:lineRule="auto"/>
              <w:jc w:val="center"/>
              <w:rPr>
                <w:rFonts w:hAnsi="宋体"/>
              </w:rPr>
            </w:pPr>
            <w:r>
              <w:rPr>
                <w:rFonts w:hint="eastAsia" w:hAnsi="宋体"/>
              </w:rPr>
              <w:t>2</w:t>
            </w:r>
          </w:p>
        </w:tc>
        <w:tc>
          <w:tcPr>
            <w:tcW w:w="1038" w:type="dxa"/>
            <w:vAlign w:val="center"/>
          </w:tcPr>
          <w:p>
            <w:pPr>
              <w:pStyle w:val="26"/>
              <w:spacing w:line="360" w:lineRule="auto"/>
              <w:jc w:val="center"/>
              <w:rPr>
                <w:rFonts w:hAnsi="宋体"/>
              </w:rPr>
            </w:pPr>
            <w:r>
              <w:rPr>
                <w:rFonts w:hAnsi="宋体"/>
              </w:rPr>
              <w:t>2.1</w:t>
            </w:r>
          </w:p>
        </w:tc>
        <w:tc>
          <w:tcPr>
            <w:tcW w:w="1843" w:type="dxa"/>
            <w:vAlign w:val="center"/>
          </w:tcPr>
          <w:p>
            <w:pPr>
              <w:pStyle w:val="26"/>
              <w:spacing w:line="360" w:lineRule="exact"/>
              <w:jc w:val="center"/>
              <w:rPr>
                <w:rFonts w:hAnsi="宋体"/>
              </w:rPr>
            </w:pPr>
            <w:r>
              <w:rPr>
                <w:rFonts w:hint="eastAsia" w:hAnsi="宋体"/>
              </w:rPr>
              <w:t>采购人</w:t>
            </w:r>
          </w:p>
        </w:tc>
        <w:tc>
          <w:tcPr>
            <w:tcW w:w="6520" w:type="dxa"/>
            <w:vAlign w:val="center"/>
          </w:tcPr>
          <w:p>
            <w:pPr>
              <w:pStyle w:val="26"/>
              <w:spacing w:line="360" w:lineRule="exact"/>
              <w:rPr>
                <w:rFonts w:hAnsi="宋体"/>
                <w:szCs w:val="24"/>
              </w:rPr>
            </w:pPr>
            <w:r>
              <w:rPr>
                <w:rFonts w:hint="eastAsia" w:hAnsi="宋体"/>
                <w:szCs w:val="24"/>
              </w:rPr>
              <w:t>深圳市人力资源和社会保障局</w:t>
            </w:r>
            <w:r>
              <w:rPr>
                <w:rFonts w:hint="eastAsia" w:hAnsi="宋体"/>
                <w:szCs w:val="24"/>
                <w:lang w:val="en-US" w:eastAsia="zh-CN"/>
              </w:rPr>
              <w:t>劳动关系处</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pPr>
              <w:pStyle w:val="26"/>
              <w:spacing w:line="360" w:lineRule="auto"/>
              <w:jc w:val="center"/>
              <w:rPr>
                <w:rFonts w:hAnsi="宋体"/>
              </w:rPr>
            </w:pPr>
            <w:r>
              <w:rPr>
                <w:rFonts w:hint="eastAsia" w:hAnsi="宋体"/>
              </w:rPr>
              <w:t>3</w:t>
            </w:r>
          </w:p>
        </w:tc>
        <w:tc>
          <w:tcPr>
            <w:tcW w:w="1038" w:type="dxa"/>
            <w:vAlign w:val="center"/>
          </w:tcPr>
          <w:p>
            <w:pPr>
              <w:pStyle w:val="26"/>
              <w:spacing w:line="360" w:lineRule="auto"/>
              <w:jc w:val="center"/>
              <w:rPr>
                <w:rFonts w:hAnsi="宋体"/>
              </w:rPr>
            </w:pPr>
            <w:r>
              <w:rPr>
                <w:rFonts w:hAnsi="宋体"/>
              </w:rPr>
              <w:t>2.2</w:t>
            </w:r>
          </w:p>
        </w:tc>
        <w:tc>
          <w:tcPr>
            <w:tcW w:w="1843" w:type="dxa"/>
            <w:vAlign w:val="center"/>
          </w:tcPr>
          <w:p>
            <w:pPr>
              <w:pStyle w:val="26"/>
              <w:spacing w:line="360" w:lineRule="exact"/>
              <w:jc w:val="center"/>
              <w:rPr>
                <w:rFonts w:hAnsi="宋体"/>
              </w:rPr>
            </w:pPr>
            <w:r>
              <w:rPr>
                <w:rFonts w:hint="eastAsia" w:hAnsi="宋体"/>
              </w:rPr>
              <w:t>招标代理机构</w:t>
            </w:r>
          </w:p>
        </w:tc>
        <w:tc>
          <w:tcPr>
            <w:tcW w:w="6520" w:type="dxa"/>
            <w:vAlign w:val="center"/>
          </w:tcPr>
          <w:p>
            <w:pPr>
              <w:pStyle w:val="26"/>
              <w:spacing w:line="360" w:lineRule="exact"/>
              <w:rPr>
                <w:rFonts w:hAnsi="宋体"/>
              </w:rPr>
            </w:pPr>
            <w:r>
              <w:rPr>
                <w:rFonts w:hAnsi="宋体"/>
              </w:rPr>
              <w:t>深圳市中正招标有限公司</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828" w:type="dxa"/>
            <w:vAlign w:val="center"/>
          </w:tcPr>
          <w:p>
            <w:pPr>
              <w:pStyle w:val="26"/>
              <w:spacing w:line="360" w:lineRule="auto"/>
              <w:jc w:val="center"/>
              <w:rPr>
                <w:rFonts w:hAnsi="宋体"/>
              </w:rPr>
            </w:pPr>
            <w:r>
              <w:rPr>
                <w:rFonts w:hint="eastAsia" w:hAnsi="宋体"/>
              </w:rPr>
              <w:t>4</w:t>
            </w:r>
          </w:p>
        </w:tc>
        <w:tc>
          <w:tcPr>
            <w:tcW w:w="1038" w:type="dxa"/>
            <w:vAlign w:val="center"/>
          </w:tcPr>
          <w:p>
            <w:pPr>
              <w:pStyle w:val="26"/>
              <w:spacing w:line="360" w:lineRule="auto"/>
              <w:jc w:val="center"/>
              <w:rPr>
                <w:rFonts w:hAnsi="宋体"/>
              </w:rPr>
            </w:pPr>
            <w:r>
              <w:rPr>
                <w:rFonts w:hint="eastAsia" w:hAnsi="宋体"/>
              </w:rPr>
              <w:t>3.1</w:t>
            </w:r>
          </w:p>
        </w:tc>
        <w:tc>
          <w:tcPr>
            <w:tcW w:w="1843" w:type="dxa"/>
            <w:vAlign w:val="center"/>
          </w:tcPr>
          <w:p>
            <w:pPr>
              <w:pStyle w:val="26"/>
              <w:spacing w:line="360" w:lineRule="exact"/>
              <w:jc w:val="center"/>
              <w:rPr>
                <w:rFonts w:hAnsi="宋体"/>
              </w:rPr>
            </w:pPr>
            <w:r>
              <w:rPr>
                <w:rFonts w:hint="eastAsia" w:hAnsi="宋体"/>
              </w:rPr>
              <w:t>资金来源</w:t>
            </w:r>
          </w:p>
        </w:tc>
        <w:tc>
          <w:tcPr>
            <w:tcW w:w="6520" w:type="dxa"/>
            <w:vAlign w:val="center"/>
          </w:tcPr>
          <w:p>
            <w:pPr>
              <w:pStyle w:val="26"/>
              <w:spacing w:line="360" w:lineRule="exact"/>
              <w:rPr>
                <w:rFonts w:hAnsi="宋体"/>
              </w:rPr>
            </w:pPr>
            <w:r>
              <w:rPr>
                <w:rFonts w:hint="eastAsia" w:hAnsi="宋体" w:eastAsia="MS Mincho" w:cs="MS Mincho"/>
                <w:sz w:val="24"/>
                <w:szCs w:val="24"/>
              </w:rPr>
              <w:t>☑</w:t>
            </w:r>
            <w:r>
              <w:rPr>
                <w:rFonts w:hint="eastAsia" w:hAnsi="宋体"/>
              </w:rPr>
              <w:t>预算内资金/□预算外资金/□自筹资金/□其它资金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828" w:type="dxa"/>
            <w:vAlign w:val="center"/>
          </w:tcPr>
          <w:p>
            <w:pPr>
              <w:pStyle w:val="26"/>
              <w:spacing w:line="360" w:lineRule="auto"/>
              <w:jc w:val="center"/>
              <w:rPr>
                <w:rFonts w:hAnsi="宋体"/>
              </w:rPr>
            </w:pPr>
            <w:r>
              <w:rPr>
                <w:rFonts w:hint="eastAsia" w:hAnsi="宋体"/>
              </w:rPr>
              <w:t>5</w:t>
            </w:r>
          </w:p>
        </w:tc>
        <w:tc>
          <w:tcPr>
            <w:tcW w:w="1038" w:type="dxa"/>
            <w:vAlign w:val="center"/>
          </w:tcPr>
          <w:p>
            <w:pPr>
              <w:pStyle w:val="26"/>
              <w:spacing w:line="360" w:lineRule="auto"/>
              <w:jc w:val="center"/>
              <w:rPr>
                <w:rFonts w:hAnsi="宋体"/>
              </w:rPr>
            </w:pPr>
            <w:r>
              <w:rPr>
                <w:rFonts w:hint="eastAsia" w:hAnsi="宋体"/>
              </w:rPr>
              <w:t>4.7</w:t>
            </w:r>
          </w:p>
        </w:tc>
        <w:tc>
          <w:tcPr>
            <w:tcW w:w="1843" w:type="dxa"/>
            <w:vAlign w:val="center"/>
          </w:tcPr>
          <w:p>
            <w:pPr>
              <w:pStyle w:val="26"/>
              <w:spacing w:line="360" w:lineRule="auto"/>
              <w:jc w:val="center"/>
              <w:rPr>
                <w:rFonts w:hAnsi="宋体"/>
              </w:rPr>
            </w:pPr>
            <w:r>
              <w:rPr>
                <w:rFonts w:hint="eastAsia" w:hAnsi="宋体"/>
              </w:rPr>
              <w:t>投标人资格要求</w:t>
            </w:r>
          </w:p>
        </w:tc>
        <w:tc>
          <w:tcPr>
            <w:tcW w:w="6520" w:type="dxa"/>
            <w:vAlign w:val="center"/>
          </w:tcPr>
          <w:p>
            <w:pPr>
              <w:pStyle w:val="26"/>
              <w:spacing w:line="300" w:lineRule="auto"/>
              <w:rPr>
                <w:rFonts w:hAnsi="宋体"/>
                <w:szCs w:val="21"/>
              </w:rPr>
            </w:pPr>
            <w:r>
              <w:rPr>
                <w:rFonts w:hint="eastAsia" w:hAnsi="宋体"/>
                <w:szCs w:val="21"/>
              </w:rPr>
              <w:t>与《第一章 投标邀请》“申请人的资格要求”一致</w:t>
            </w:r>
          </w:p>
          <w:p>
            <w:pPr>
              <w:pStyle w:val="26"/>
              <w:spacing w:line="360" w:lineRule="auto"/>
              <w:rPr>
                <w:rFonts w:hAnsi="宋体"/>
                <w:b/>
                <w:bCs/>
                <w:szCs w:val="21"/>
              </w:rPr>
            </w:pPr>
            <w:r>
              <w:rPr>
                <w:rFonts w:hint="eastAsia" w:hAnsi="宋体"/>
                <w:b/>
                <w:bCs/>
                <w:szCs w:val="21"/>
              </w:rPr>
              <w:t>（投标人资格证明文件详见第七章 投标文件格式）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vAlign w:val="center"/>
          </w:tcPr>
          <w:p>
            <w:pPr>
              <w:pStyle w:val="26"/>
              <w:spacing w:line="360" w:lineRule="auto"/>
              <w:jc w:val="center"/>
              <w:rPr>
                <w:rFonts w:hAnsi="宋体"/>
              </w:rPr>
            </w:pPr>
            <w:r>
              <w:rPr>
                <w:rFonts w:hint="eastAsia" w:hAnsi="宋体"/>
              </w:rPr>
              <w:t>6</w:t>
            </w:r>
          </w:p>
        </w:tc>
        <w:tc>
          <w:tcPr>
            <w:tcW w:w="1038" w:type="dxa"/>
            <w:vAlign w:val="center"/>
          </w:tcPr>
          <w:p>
            <w:pPr>
              <w:pStyle w:val="26"/>
              <w:spacing w:line="360" w:lineRule="auto"/>
              <w:jc w:val="center"/>
              <w:rPr>
                <w:rFonts w:hAnsi="宋体"/>
              </w:rPr>
            </w:pPr>
            <w:r>
              <w:rPr>
                <w:rFonts w:hint="eastAsia" w:hAnsi="宋体"/>
              </w:rPr>
              <w:t>4.8</w:t>
            </w:r>
          </w:p>
        </w:tc>
        <w:tc>
          <w:tcPr>
            <w:tcW w:w="1843" w:type="dxa"/>
            <w:vAlign w:val="center"/>
          </w:tcPr>
          <w:p>
            <w:pPr>
              <w:pStyle w:val="26"/>
              <w:spacing w:line="360" w:lineRule="auto"/>
              <w:jc w:val="center"/>
              <w:rPr>
                <w:rFonts w:hAnsi="宋体"/>
              </w:rPr>
            </w:pPr>
            <w:r>
              <w:rPr>
                <w:rFonts w:hint="eastAsia" w:hAnsi="宋体"/>
              </w:rPr>
              <w:t>联合体投标</w:t>
            </w:r>
          </w:p>
        </w:tc>
        <w:tc>
          <w:tcPr>
            <w:tcW w:w="6520" w:type="dxa"/>
          </w:tcPr>
          <w:p>
            <w:pPr>
              <w:pStyle w:val="26"/>
              <w:spacing w:line="360" w:lineRule="auto"/>
              <w:rPr>
                <w:rFonts w:hAnsi="宋体"/>
              </w:rPr>
            </w:pPr>
            <w:r>
              <w:rPr>
                <w:rFonts w:hint="eastAsia" w:hAnsi="宋体"/>
              </w:rPr>
              <w:t>不接受</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vAlign w:val="center"/>
          </w:tcPr>
          <w:p>
            <w:pPr>
              <w:pStyle w:val="26"/>
              <w:spacing w:line="360" w:lineRule="auto"/>
              <w:jc w:val="center"/>
              <w:rPr>
                <w:rFonts w:hAnsi="宋体"/>
              </w:rPr>
            </w:pPr>
            <w:r>
              <w:rPr>
                <w:rFonts w:hint="eastAsia" w:hAnsi="宋体"/>
              </w:rPr>
              <w:t>7</w:t>
            </w:r>
          </w:p>
        </w:tc>
        <w:tc>
          <w:tcPr>
            <w:tcW w:w="1038" w:type="dxa"/>
            <w:vAlign w:val="center"/>
          </w:tcPr>
          <w:p>
            <w:pPr>
              <w:pStyle w:val="26"/>
              <w:spacing w:line="360" w:lineRule="auto"/>
              <w:jc w:val="center"/>
              <w:rPr>
                <w:rFonts w:hAnsi="宋体"/>
              </w:rPr>
            </w:pPr>
            <w:r>
              <w:rPr>
                <w:rFonts w:hint="eastAsia" w:hAnsi="宋体"/>
              </w:rPr>
              <w:t>6.1</w:t>
            </w:r>
          </w:p>
        </w:tc>
        <w:tc>
          <w:tcPr>
            <w:tcW w:w="1843" w:type="dxa"/>
            <w:vAlign w:val="center"/>
          </w:tcPr>
          <w:p>
            <w:pPr>
              <w:pStyle w:val="26"/>
              <w:spacing w:line="360" w:lineRule="auto"/>
              <w:jc w:val="center"/>
              <w:rPr>
                <w:rFonts w:hAnsi="宋体"/>
              </w:rPr>
            </w:pPr>
            <w:r>
              <w:rPr>
                <w:rFonts w:hint="eastAsia" w:hAnsi="宋体"/>
              </w:rPr>
              <w:t>踏勘现场</w:t>
            </w:r>
          </w:p>
        </w:tc>
        <w:tc>
          <w:tcPr>
            <w:tcW w:w="6520" w:type="dxa"/>
          </w:tcPr>
          <w:p>
            <w:pPr>
              <w:pStyle w:val="26"/>
              <w:spacing w:line="360" w:lineRule="auto"/>
              <w:rPr>
                <w:rFonts w:hAnsi="宋体"/>
              </w:rPr>
            </w:pPr>
            <w:r>
              <w:rPr>
                <w:rFonts w:hint="eastAsia" w:hAnsi="宋体"/>
              </w:rPr>
              <w:t>不统一组织</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vAlign w:val="center"/>
          </w:tcPr>
          <w:p>
            <w:pPr>
              <w:pStyle w:val="26"/>
              <w:spacing w:line="360" w:lineRule="auto"/>
              <w:jc w:val="center"/>
              <w:rPr>
                <w:rFonts w:hAnsi="宋体"/>
              </w:rPr>
            </w:pPr>
            <w:r>
              <w:rPr>
                <w:rFonts w:hint="eastAsia" w:hAnsi="宋体"/>
              </w:rPr>
              <w:t>8</w:t>
            </w:r>
          </w:p>
        </w:tc>
        <w:tc>
          <w:tcPr>
            <w:tcW w:w="1038" w:type="dxa"/>
            <w:vAlign w:val="center"/>
          </w:tcPr>
          <w:p>
            <w:pPr>
              <w:pStyle w:val="26"/>
              <w:spacing w:line="360" w:lineRule="auto"/>
              <w:jc w:val="center"/>
              <w:rPr>
                <w:rFonts w:hAnsi="宋体"/>
              </w:rPr>
            </w:pPr>
            <w:r>
              <w:rPr>
                <w:rFonts w:hAnsi="宋体"/>
              </w:rPr>
              <w:t>1</w:t>
            </w:r>
            <w:r>
              <w:rPr>
                <w:rFonts w:hint="eastAsia" w:hAnsi="宋体"/>
              </w:rPr>
              <w:t>4</w:t>
            </w:r>
            <w:r>
              <w:rPr>
                <w:rFonts w:hAnsi="宋体"/>
              </w:rPr>
              <w:t>.1</w:t>
            </w:r>
          </w:p>
        </w:tc>
        <w:tc>
          <w:tcPr>
            <w:tcW w:w="1843" w:type="dxa"/>
            <w:vAlign w:val="center"/>
          </w:tcPr>
          <w:p>
            <w:pPr>
              <w:pStyle w:val="26"/>
              <w:spacing w:line="360" w:lineRule="auto"/>
              <w:jc w:val="center"/>
              <w:rPr>
                <w:rFonts w:hAnsi="宋体"/>
              </w:rPr>
            </w:pPr>
            <w:r>
              <w:rPr>
                <w:rFonts w:hint="eastAsia" w:hAnsi="宋体"/>
              </w:rPr>
              <w:t>投标有效期</w:t>
            </w:r>
          </w:p>
        </w:tc>
        <w:tc>
          <w:tcPr>
            <w:tcW w:w="6520" w:type="dxa"/>
          </w:tcPr>
          <w:p>
            <w:pPr>
              <w:pStyle w:val="26"/>
              <w:spacing w:line="360" w:lineRule="auto"/>
              <w:rPr>
                <w:rFonts w:hAnsi="宋体"/>
              </w:rPr>
            </w:pPr>
            <w:r>
              <w:rPr>
                <w:rFonts w:hint="eastAsia" w:hAnsi="宋体"/>
              </w:rPr>
              <w:t>90</w:t>
            </w:r>
            <w:r>
              <w:rPr>
                <w:rFonts w:hAnsi="宋体"/>
              </w:rPr>
              <w:t>日历天（从投标截止之日算起）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vAlign w:val="center"/>
          </w:tcPr>
          <w:p>
            <w:pPr>
              <w:pStyle w:val="26"/>
              <w:spacing w:line="360" w:lineRule="auto"/>
              <w:jc w:val="center"/>
              <w:rPr>
                <w:rFonts w:hAnsi="宋体"/>
              </w:rPr>
            </w:pPr>
            <w:r>
              <w:rPr>
                <w:rFonts w:hint="eastAsia" w:hAnsi="宋体"/>
              </w:rPr>
              <w:t>9</w:t>
            </w:r>
          </w:p>
        </w:tc>
        <w:tc>
          <w:tcPr>
            <w:tcW w:w="1038" w:type="dxa"/>
            <w:vAlign w:val="center"/>
          </w:tcPr>
          <w:p>
            <w:pPr>
              <w:pStyle w:val="26"/>
              <w:spacing w:line="360" w:lineRule="auto"/>
              <w:jc w:val="center"/>
              <w:rPr>
                <w:rFonts w:hAnsi="宋体"/>
              </w:rPr>
            </w:pPr>
            <w:r>
              <w:rPr>
                <w:rFonts w:hAnsi="宋体"/>
              </w:rPr>
              <w:t>1</w:t>
            </w:r>
            <w:r>
              <w:rPr>
                <w:rFonts w:hint="eastAsia" w:hAnsi="宋体"/>
              </w:rPr>
              <w:t>5</w:t>
            </w:r>
            <w:r>
              <w:rPr>
                <w:rFonts w:hAnsi="宋体"/>
              </w:rPr>
              <w:t>.</w:t>
            </w:r>
            <w:r>
              <w:rPr>
                <w:rFonts w:hint="eastAsia" w:hAnsi="宋体"/>
              </w:rPr>
              <w:t>2</w:t>
            </w:r>
          </w:p>
        </w:tc>
        <w:tc>
          <w:tcPr>
            <w:tcW w:w="1843" w:type="dxa"/>
            <w:vAlign w:val="center"/>
          </w:tcPr>
          <w:p>
            <w:pPr>
              <w:pStyle w:val="26"/>
              <w:spacing w:line="360" w:lineRule="auto"/>
              <w:jc w:val="center"/>
              <w:rPr>
                <w:rFonts w:hAnsi="宋体"/>
              </w:rPr>
            </w:pPr>
            <w:r>
              <w:rPr>
                <w:rFonts w:hint="eastAsia" w:hAnsi="宋体"/>
              </w:rPr>
              <w:t>投标保证金</w:t>
            </w:r>
          </w:p>
        </w:tc>
        <w:tc>
          <w:tcPr>
            <w:tcW w:w="6520" w:type="dxa"/>
            <w:vAlign w:val="center"/>
          </w:tcPr>
          <w:p>
            <w:pPr>
              <w:tabs>
                <w:tab w:val="left" w:pos="915"/>
              </w:tabs>
              <w:spacing w:line="360" w:lineRule="exact"/>
              <w:rPr>
                <w:rFonts w:hAnsi="宋体"/>
              </w:rPr>
            </w:pPr>
            <w:r>
              <w:rPr>
                <w:rFonts w:hint="eastAsia" w:hAnsi="宋体"/>
              </w:rPr>
              <w:t>不要求向招标代理机构提交</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828" w:type="dxa"/>
            <w:vAlign w:val="center"/>
          </w:tcPr>
          <w:p>
            <w:pPr>
              <w:pStyle w:val="26"/>
              <w:spacing w:line="360" w:lineRule="auto"/>
              <w:jc w:val="center"/>
              <w:rPr>
                <w:rFonts w:hAnsi="宋体"/>
              </w:rPr>
            </w:pPr>
            <w:r>
              <w:rPr>
                <w:rFonts w:hint="eastAsia" w:hAnsi="宋体"/>
              </w:rPr>
              <w:t>10</w:t>
            </w:r>
          </w:p>
        </w:tc>
        <w:tc>
          <w:tcPr>
            <w:tcW w:w="1038" w:type="dxa"/>
            <w:vAlign w:val="center"/>
          </w:tcPr>
          <w:p>
            <w:pPr>
              <w:pStyle w:val="26"/>
              <w:spacing w:line="360" w:lineRule="auto"/>
              <w:jc w:val="center"/>
              <w:rPr>
                <w:rFonts w:hAnsi="宋体"/>
              </w:rPr>
            </w:pPr>
            <w:r>
              <w:rPr>
                <w:rFonts w:hint="eastAsia" w:hAnsi="宋体"/>
              </w:rPr>
              <w:t>16.1</w:t>
            </w:r>
          </w:p>
        </w:tc>
        <w:tc>
          <w:tcPr>
            <w:tcW w:w="1843" w:type="dxa"/>
            <w:vAlign w:val="center"/>
          </w:tcPr>
          <w:p>
            <w:pPr>
              <w:pStyle w:val="26"/>
              <w:spacing w:line="360" w:lineRule="auto"/>
              <w:jc w:val="center"/>
              <w:rPr>
                <w:rFonts w:hAnsi="宋体"/>
              </w:rPr>
            </w:pPr>
            <w:r>
              <w:rPr>
                <w:rFonts w:hint="eastAsia" w:hAnsi="宋体"/>
              </w:rPr>
              <w:t>投标预备会</w:t>
            </w:r>
          </w:p>
          <w:p>
            <w:pPr>
              <w:pStyle w:val="26"/>
              <w:spacing w:line="360" w:lineRule="auto"/>
              <w:jc w:val="center"/>
              <w:rPr>
                <w:rFonts w:hAnsi="宋体"/>
              </w:rPr>
            </w:pPr>
            <w:r>
              <w:rPr>
                <w:rFonts w:hint="eastAsia" w:hAnsi="宋体"/>
              </w:rPr>
              <w:t>（答疑会）</w:t>
            </w:r>
          </w:p>
        </w:tc>
        <w:tc>
          <w:tcPr>
            <w:tcW w:w="6520" w:type="dxa"/>
            <w:vAlign w:val="center"/>
          </w:tcPr>
          <w:p>
            <w:pPr>
              <w:pStyle w:val="26"/>
              <w:spacing w:line="360" w:lineRule="auto"/>
              <w:rPr>
                <w:rFonts w:hAnsi="宋体"/>
              </w:rPr>
            </w:pPr>
            <w:r>
              <w:rPr>
                <w:rFonts w:hint="eastAsia" w:hAnsi="宋体"/>
              </w:rPr>
              <w:t>不召开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pPr>
              <w:pStyle w:val="26"/>
              <w:spacing w:line="360" w:lineRule="auto"/>
              <w:jc w:val="center"/>
              <w:rPr>
                <w:rFonts w:hAnsi="宋体"/>
              </w:rPr>
            </w:pPr>
            <w:r>
              <w:rPr>
                <w:rFonts w:hint="eastAsia" w:hAnsi="宋体"/>
              </w:rPr>
              <w:t>11</w:t>
            </w:r>
          </w:p>
        </w:tc>
        <w:tc>
          <w:tcPr>
            <w:tcW w:w="1038" w:type="dxa"/>
            <w:vAlign w:val="center"/>
          </w:tcPr>
          <w:p>
            <w:pPr>
              <w:pStyle w:val="26"/>
              <w:spacing w:line="360" w:lineRule="auto"/>
              <w:jc w:val="center"/>
              <w:rPr>
                <w:rFonts w:hAnsi="宋体"/>
              </w:rPr>
            </w:pPr>
            <w:r>
              <w:rPr>
                <w:rFonts w:hAnsi="宋体"/>
              </w:rPr>
              <w:t>1</w:t>
            </w:r>
            <w:r>
              <w:rPr>
                <w:rFonts w:hint="eastAsia" w:hAnsi="宋体"/>
              </w:rPr>
              <w:t>7</w:t>
            </w:r>
            <w:r>
              <w:rPr>
                <w:rFonts w:hAnsi="宋体"/>
              </w:rPr>
              <w:t>.1</w:t>
            </w:r>
          </w:p>
        </w:tc>
        <w:tc>
          <w:tcPr>
            <w:tcW w:w="1843" w:type="dxa"/>
            <w:vAlign w:val="center"/>
          </w:tcPr>
          <w:p>
            <w:pPr>
              <w:pStyle w:val="26"/>
              <w:spacing w:line="360" w:lineRule="auto"/>
              <w:jc w:val="center"/>
              <w:rPr>
                <w:rFonts w:hAnsi="宋体"/>
              </w:rPr>
            </w:pPr>
            <w:r>
              <w:rPr>
                <w:rFonts w:hint="eastAsia" w:hAnsi="宋体"/>
              </w:rPr>
              <w:t>投标文件份数</w:t>
            </w:r>
          </w:p>
        </w:tc>
        <w:tc>
          <w:tcPr>
            <w:tcW w:w="6520" w:type="dxa"/>
          </w:tcPr>
          <w:p>
            <w:pPr>
              <w:pStyle w:val="26"/>
              <w:spacing w:line="360" w:lineRule="auto"/>
              <w:rPr>
                <w:rFonts w:hAnsi="宋体"/>
              </w:rPr>
            </w:pPr>
            <w:r>
              <w:rPr>
                <w:rFonts w:asciiTheme="minorEastAsia" w:hAnsiTheme="minorEastAsia" w:eastAsiaTheme="minorEastAsia"/>
              </w:rPr>
              <w:t>正本1份，副本 4 份，</w:t>
            </w:r>
            <w:r>
              <w:rPr>
                <w:rFonts w:hint="eastAsia" w:asciiTheme="minorEastAsia" w:hAnsiTheme="minorEastAsia" w:eastAsiaTheme="minorEastAsia"/>
              </w:rPr>
              <w:t>电子</w:t>
            </w:r>
            <w:r>
              <w:rPr>
                <w:rFonts w:asciiTheme="minorEastAsia" w:hAnsiTheme="minorEastAsia" w:eastAsiaTheme="minorEastAsia"/>
              </w:rPr>
              <w:t>备份光盘1份</w:t>
            </w:r>
            <w:r>
              <w:rPr>
                <w:rFonts w:hint="eastAsia" w:asciiTheme="minorEastAsia" w:hAnsiTheme="minorEastAsia" w:eastAsiaTheme="minorEastAsia"/>
              </w:rPr>
              <w:t>（内容为投标文件正本盖章扫描件）。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pPr>
              <w:pStyle w:val="26"/>
              <w:spacing w:line="360" w:lineRule="auto"/>
              <w:jc w:val="center"/>
              <w:rPr>
                <w:rFonts w:hAnsi="宋体"/>
              </w:rPr>
            </w:pPr>
            <w:r>
              <w:rPr>
                <w:rFonts w:hint="eastAsia" w:hAnsi="宋体"/>
              </w:rPr>
              <w:t>12</w:t>
            </w:r>
          </w:p>
        </w:tc>
        <w:tc>
          <w:tcPr>
            <w:tcW w:w="1038" w:type="dxa"/>
            <w:vAlign w:val="center"/>
          </w:tcPr>
          <w:p>
            <w:pPr>
              <w:pStyle w:val="26"/>
              <w:spacing w:line="360" w:lineRule="auto"/>
              <w:jc w:val="center"/>
              <w:rPr>
                <w:rFonts w:hAnsi="宋体"/>
              </w:rPr>
            </w:pPr>
            <w:r>
              <w:rPr>
                <w:rFonts w:hAnsi="宋体"/>
              </w:rPr>
              <w:t>1</w:t>
            </w:r>
            <w:r>
              <w:rPr>
                <w:rFonts w:hint="eastAsia" w:hAnsi="宋体"/>
              </w:rPr>
              <w:t>8</w:t>
            </w:r>
            <w:r>
              <w:rPr>
                <w:rFonts w:hAnsi="宋体"/>
              </w:rPr>
              <w:t>.</w:t>
            </w:r>
            <w:r>
              <w:rPr>
                <w:rFonts w:hint="eastAsia" w:hAnsi="宋体"/>
              </w:rPr>
              <w:t>8</w:t>
            </w:r>
          </w:p>
        </w:tc>
        <w:tc>
          <w:tcPr>
            <w:tcW w:w="1843" w:type="dxa"/>
            <w:vAlign w:val="center"/>
          </w:tcPr>
          <w:p>
            <w:pPr>
              <w:pStyle w:val="26"/>
              <w:spacing w:line="360" w:lineRule="auto"/>
              <w:jc w:val="center"/>
              <w:rPr>
                <w:rFonts w:hAnsi="宋体"/>
              </w:rPr>
            </w:pPr>
            <w:r>
              <w:rPr>
                <w:rFonts w:hint="eastAsia" w:hAnsi="宋体"/>
              </w:rPr>
              <w:t>开标</w:t>
            </w:r>
          </w:p>
        </w:tc>
        <w:tc>
          <w:tcPr>
            <w:tcW w:w="6520" w:type="dxa"/>
          </w:tcPr>
          <w:p>
            <w:pPr>
              <w:pStyle w:val="26"/>
              <w:spacing w:line="360" w:lineRule="auto"/>
              <w:rPr>
                <w:rFonts w:hAnsi="宋体"/>
                <w:b/>
              </w:rPr>
            </w:pPr>
            <w:r>
              <w:rPr>
                <w:rFonts w:hAnsi="宋体"/>
                <w:b/>
              </w:rPr>
              <w:t>时间：</w:t>
            </w:r>
            <w:r>
              <w:rPr>
                <w:rFonts w:hint="eastAsia" w:hAnsi="宋体"/>
                <w:b/>
                <w:snapToGrid w:val="0"/>
                <w:szCs w:val="18"/>
              </w:rPr>
              <w:t>2021年</w:t>
            </w:r>
            <w:r>
              <w:rPr>
                <w:rFonts w:hint="eastAsia" w:hAnsi="宋体"/>
                <w:b/>
                <w:snapToGrid w:val="0"/>
                <w:szCs w:val="18"/>
                <w:lang w:val="en-US" w:eastAsia="zh-CN"/>
              </w:rPr>
              <w:t>02</w:t>
            </w:r>
            <w:r>
              <w:rPr>
                <w:rFonts w:hint="eastAsia" w:hAnsi="宋体"/>
                <w:b/>
                <w:snapToGrid w:val="0"/>
                <w:szCs w:val="18"/>
              </w:rPr>
              <w:t>月</w:t>
            </w:r>
            <w:r>
              <w:rPr>
                <w:rFonts w:hint="eastAsia" w:hAnsi="宋体"/>
                <w:b/>
                <w:snapToGrid w:val="0"/>
                <w:szCs w:val="18"/>
                <w:lang w:val="en-US" w:eastAsia="zh-CN"/>
              </w:rPr>
              <w:t>20</w:t>
            </w:r>
            <w:r>
              <w:rPr>
                <w:rFonts w:hint="eastAsia" w:hAnsi="宋体"/>
                <w:b/>
                <w:snapToGrid w:val="0"/>
                <w:szCs w:val="18"/>
              </w:rPr>
              <w:t>日14点30分</w:t>
            </w:r>
            <w:r>
              <w:rPr>
                <w:rFonts w:hAnsi="宋体"/>
                <w:b/>
              </w:rPr>
              <w:t>（北京时间）</w:t>
            </w:r>
          </w:p>
          <w:p>
            <w:pPr>
              <w:pStyle w:val="26"/>
              <w:spacing w:line="360" w:lineRule="auto"/>
              <w:rPr>
                <w:rFonts w:hAnsi="宋体"/>
              </w:rPr>
            </w:pPr>
            <w:r>
              <w:rPr>
                <w:rFonts w:hAnsi="宋体"/>
              </w:rPr>
              <w:t>地点：</w:t>
            </w:r>
            <w:r>
              <w:rPr>
                <w:rFonts w:hint="eastAsia" w:hAnsi="宋体"/>
                <w:snapToGrid w:val="0"/>
              </w:rPr>
              <w:t>深圳市福田区民田路171号新华保险大厦903中正招标会议室</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pPr>
              <w:pStyle w:val="26"/>
              <w:spacing w:line="360" w:lineRule="auto"/>
              <w:jc w:val="center"/>
              <w:rPr>
                <w:rFonts w:hAnsi="宋体"/>
              </w:rPr>
            </w:pPr>
            <w:r>
              <w:rPr>
                <w:rFonts w:hint="eastAsia" w:hAnsi="宋体"/>
              </w:rPr>
              <w:t>13</w:t>
            </w:r>
          </w:p>
        </w:tc>
        <w:tc>
          <w:tcPr>
            <w:tcW w:w="1038" w:type="dxa"/>
            <w:vAlign w:val="center"/>
          </w:tcPr>
          <w:p>
            <w:pPr>
              <w:pStyle w:val="26"/>
              <w:spacing w:line="360" w:lineRule="auto"/>
              <w:jc w:val="center"/>
              <w:rPr>
                <w:rFonts w:hAnsi="宋体"/>
              </w:rPr>
            </w:pPr>
            <w:r>
              <w:rPr>
                <w:rFonts w:hAnsi="宋体"/>
              </w:rPr>
              <w:t>1</w:t>
            </w:r>
            <w:r>
              <w:rPr>
                <w:rFonts w:hint="eastAsia" w:hAnsi="宋体"/>
              </w:rPr>
              <w:t>9</w:t>
            </w:r>
            <w:r>
              <w:rPr>
                <w:rFonts w:hAnsi="宋体"/>
              </w:rPr>
              <w:t>.</w:t>
            </w:r>
            <w:r>
              <w:rPr>
                <w:rFonts w:hint="eastAsia" w:hAnsi="宋体"/>
              </w:rPr>
              <w:t>2</w:t>
            </w:r>
          </w:p>
        </w:tc>
        <w:tc>
          <w:tcPr>
            <w:tcW w:w="1843" w:type="dxa"/>
            <w:vAlign w:val="center"/>
          </w:tcPr>
          <w:p>
            <w:pPr>
              <w:pStyle w:val="26"/>
              <w:spacing w:line="360" w:lineRule="auto"/>
              <w:jc w:val="center"/>
              <w:rPr>
                <w:rFonts w:hAnsi="宋体"/>
              </w:rPr>
            </w:pPr>
            <w:r>
              <w:rPr>
                <w:rFonts w:hint="eastAsia" w:hAnsi="宋体"/>
              </w:rPr>
              <w:t>投标截止时间</w:t>
            </w:r>
          </w:p>
        </w:tc>
        <w:tc>
          <w:tcPr>
            <w:tcW w:w="6520" w:type="dxa"/>
          </w:tcPr>
          <w:p>
            <w:pPr>
              <w:pStyle w:val="26"/>
              <w:spacing w:line="360" w:lineRule="auto"/>
              <w:rPr>
                <w:rFonts w:hAnsi="宋体"/>
                <w:b/>
              </w:rPr>
            </w:pPr>
            <w:r>
              <w:rPr>
                <w:rFonts w:hint="eastAsia" w:hAnsi="宋体"/>
                <w:b/>
                <w:snapToGrid w:val="0"/>
                <w:szCs w:val="18"/>
              </w:rPr>
              <w:t>2021年</w:t>
            </w:r>
            <w:r>
              <w:rPr>
                <w:rFonts w:hint="eastAsia" w:hAnsi="宋体"/>
                <w:b/>
                <w:snapToGrid w:val="0"/>
                <w:szCs w:val="18"/>
                <w:lang w:val="en-US" w:eastAsia="zh-CN"/>
              </w:rPr>
              <w:t>02</w:t>
            </w:r>
            <w:r>
              <w:rPr>
                <w:rFonts w:hint="eastAsia" w:hAnsi="宋体"/>
                <w:b/>
                <w:snapToGrid w:val="0"/>
                <w:szCs w:val="18"/>
              </w:rPr>
              <w:t>月</w:t>
            </w:r>
            <w:r>
              <w:rPr>
                <w:rFonts w:hint="eastAsia" w:hAnsi="宋体"/>
                <w:b/>
                <w:snapToGrid w:val="0"/>
                <w:szCs w:val="18"/>
                <w:lang w:val="en-US" w:eastAsia="zh-CN"/>
              </w:rPr>
              <w:t>20</w:t>
            </w:r>
            <w:r>
              <w:rPr>
                <w:rFonts w:hint="eastAsia" w:hAnsi="宋体"/>
                <w:b/>
                <w:snapToGrid w:val="0"/>
                <w:szCs w:val="18"/>
              </w:rPr>
              <w:t>日14点30分</w:t>
            </w:r>
            <w:r>
              <w:rPr>
                <w:rFonts w:hint="eastAsia" w:hAnsi="宋体"/>
                <w:b/>
              </w:rPr>
              <w:t>（北京时间）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pPr>
              <w:pStyle w:val="26"/>
              <w:spacing w:line="360" w:lineRule="auto"/>
              <w:jc w:val="center"/>
              <w:rPr>
                <w:rFonts w:hAnsi="宋体"/>
              </w:rPr>
            </w:pPr>
            <w:r>
              <w:rPr>
                <w:rFonts w:hint="eastAsia" w:hAnsi="宋体"/>
              </w:rPr>
              <w:t>14</w:t>
            </w:r>
          </w:p>
        </w:tc>
        <w:tc>
          <w:tcPr>
            <w:tcW w:w="1038" w:type="dxa"/>
            <w:vAlign w:val="center"/>
          </w:tcPr>
          <w:p>
            <w:pPr>
              <w:pStyle w:val="26"/>
              <w:spacing w:line="360" w:lineRule="auto"/>
              <w:jc w:val="center"/>
              <w:rPr>
                <w:rFonts w:hAnsi="宋体"/>
              </w:rPr>
            </w:pPr>
            <w:r>
              <w:rPr>
                <w:rFonts w:hint="eastAsia" w:hAnsi="宋体"/>
              </w:rPr>
              <w:t>26</w:t>
            </w:r>
            <w:r>
              <w:rPr>
                <w:rFonts w:hAnsi="宋体"/>
              </w:rPr>
              <w:t>.</w:t>
            </w:r>
            <w:r>
              <w:rPr>
                <w:rFonts w:hint="eastAsia" w:hAnsi="宋体"/>
              </w:rPr>
              <w:t>4</w:t>
            </w:r>
          </w:p>
        </w:tc>
        <w:tc>
          <w:tcPr>
            <w:tcW w:w="1843" w:type="dxa"/>
            <w:vAlign w:val="center"/>
          </w:tcPr>
          <w:p>
            <w:pPr>
              <w:pStyle w:val="26"/>
              <w:spacing w:line="360" w:lineRule="auto"/>
              <w:jc w:val="center"/>
              <w:rPr>
                <w:rFonts w:hAnsi="宋体"/>
              </w:rPr>
            </w:pPr>
            <w:r>
              <w:rPr>
                <w:rFonts w:hint="eastAsia" w:hAnsi="宋体"/>
              </w:rPr>
              <w:t>评标办法</w:t>
            </w:r>
          </w:p>
        </w:tc>
        <w:tc>
          <w:tcPr>
            <w:tcW w:w="6520" w:type="dxa"/>
          </w:tcPr>
          <w:p>
            <w:pPr>
              <w:pStyle w:val="26"/>
              <w:spacing w:line="360" w:lineRule="auto"/>
              <w:rPr>
                <w:rFonts w:hAnsi="宋体"/>
              </w:rPr>
            </w:pPr>
            <w:r>
              <w:rPr>
                <w:rFonts w:hint="eastAsia" w:hAnsi="宋体"/>
              </w:rPr>
              <w:t>综合评分法</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pPr>
              <w:pStyle w:val="26"/>
              <w:spacing w:line="360" w:lineRule="auto"/>
              <w:jc w:val="center"/>
              <w:rPr>
                <w:rFonts w:hAnsi="宋体"/>
              </w:rPr>
            </w:pPr>
            <w:r>
              <w:rPr>
                <w:rFonts w:hint="eastAsia" w:hAnsi="宋体"/>
              </w:rPr>
              <w:t>15</w:t>
            </w:r>
          </w:p>
        </w:tc>
        <w:tc>
          <w:tcPr>
            <w:tcW w:w="1038" w:type="dxa"/>
            <w:vAlign w:val="center"/>
          </w:tcPr>
          <w:p>
            <w:pPr>
              <w:pStyle w:val="26"/>
              <w:spacing w:line="360" w:lineRule="auto"/>
              <w:jc w:val="center"/>
              <w:rPr>
                <w:rFonts w:hAnsi="宋体"/>
              </w:rPr>
            </w:pPr>
            <w:r>
              <w:rPr>
                <w:rFonts w:hint="eastAsia" w:hAnsi="宋体"/>
              </w:rPr>
              <w:t>32</w:t>
            </w:r>
            <w:r>
              <w:rPr>
                <w:rFonts w:hAnsi="宋体"/>
              </w:rPr>
              <w:t>.1</w:t>
            </w:r>
          </w:p>
        </w:tc>
        <w:tc>
          <w:tcPr>
            <w:tcW w:w="1843" w:type="dxa"/>
            <w:vAlign w:val="center"/>
          </w:tcPr>
          <w:p>
            <w:pPr>
              <w:pStyle w:val="26"/>
              <w:spacing w:line="360" w:lineRule="auto"/>
              <w:jc w:val="center"/>
              <w:rPr>
                <w:snapToGrid w:val="0"/>
                <w:kern w:val="0"/>
              </w:rPr>
            </w:pPr>
            <w:r>
              <w:rPr>
                <w:rFonts w:hint="eastAsia"/>
                <w:snapToGrid w:val="0"/>
                <w:kern w:val="0"/>
              </w:rPr>
              <w:t>履约保证金</w:t>
            </w:r>
          </w:p>
        </w:tc>
        <w:tc>
          <w:tcPr>
            <w:tcW w:w="6520" w:type="dxa"/>
          </w:tcPr>
          <w:p>
            <w:pPr>
              <w:pStyle w:val="26"/>
              <w:spacing w:line="360" w:lineRule="auto"/>
              <w:rPr>
                <w:rFonts w:hAnsi="宋体"/>
              </w:rPr>
            </w:pPr>
            <w:r>
              <w:rPr>
                <w:rFonts w:hint="eastAsia"/>
                <w:snapToGrid w:val="0"/>
                <w:kern w:val="0"/>
              </w:rPr>
              <w:t>按签订的合同条款执行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pPr>
              <w:pStyle w:val="26"/>
              <w:spacing w:line="360" w:lineRule="auto"/>
              <w:jc w:val="center"/>
              <w:rPr>
                <w:rFonts w:hAnsi="宋体"/>
              </w:rPr>
            </w:pPr>
            <w:r>
              <w:rPr>
                <w:rFonts w:hint="eastAsia" w:hAnsi="宋体"/>
              </w:rPr>
              <w:t>16</w:t>
            </w:r>
          </w:p>
        </w:tc>
        <w:tc>
          <w:tcPr>
            <w:tcW w:w="1038" w:type="dxa"/>
            <w:vAlign w:val="center"/>
          </w:tcPr>
          <w:p>
            <w:pPr>
              <w:pStyle w:val="26"/>
              <w:spacing w:line="360" w:lineRule="auto"/>
              <w:jc w:val="center"/>
              <w:rPr>
                <w:rFonts w:hAnsi="宋体"/>
              </w:rPr>
            </w:pPr>
            <w:r>
              <w:rPr>
                <w:rFonts w:hint="eastAsia" w:hAnsi="宋体"/>
              </w:rPr>
              <w:t>33</w:t>
            </w:r>
            <w:r>
              <w:rPr>
                <w:rFonts w:hAnsi="宋体"/>
              </w:rPr>
              <w:t>.</w:t>
            </w:r>
            <w:r>
              <w:rPr>
                <w:rFonts w:hint="eastAsia" w:hAnsi="宋体"/>
              </w:rPr>
              <w:t>1</w:t>
            </w:r>
          </w:p>
        </w:tc>
        <w:tc>
          <w:tcPr>
            <w:tcW w:w="1843" w:type="dxa"/>
            <w:vAlign w:val="center"/>
          </w:tcPr>
          <w:p>
            <w:pPr>
              <w:pStyle w:val="26"/>
              <w:spacing w:line="360" w:lineRule="auto"/>
              <w:jc w:val="center"/>
              <w:rPr>
                <w:rFonts w:hAnsi="宋体"/>
              </w:rPr>
            </w:pPr>
            <w:r>
              <w:rPr>
                <w:rFonts w:hint="eastAsia" w:hAnsi="宋体"/>
              </w:rPr>
              <w:t>中标服务费</w:t>
            </w:r>
          </w:p>
        </w:tc>
        <w:tc>
          <w:tcPr>
            <w:tcW w:w="6520" w:type="dxa"/>
          </w:tcPr>
          <w:p>
            <w:pPr>
              <w:pStyle w:val="26"/>
              <w:spacing w:line="360" w:lineRule="auto"/>
              <w:rPr>
                <w:rFonts w:hAnsi="宋体"/>
              </w:rPr>
            </w:pPr>
            <w:r>
              <w:rPr>
                <w:rFonts w:hint="eastAsia" w:asciiTheme="minorEastAsia" w:hAnsiTheme="minorEastAsia" w:eastAsiaTheme="minorEastAsia"/>
                <w:szCs w:val="21"/>
              </w:rPr>
              <w:t>按深财购[2018]27号文件的代理费用参考标准（</w:t>
            </w:r>
            <w:r>
              <w:rPr>
                <w:rFonts w:hint="eastAsia" w:asciiTheme="minorEastAsia" w:hAnsiTheme="minorEastAsia" w:eastAsiaTheme="minorEastAsia"/>
              </w:rPr>
              <w:t>详见《投标人须知》</w:t>
            </w:r>
            <w:r>
              <w:rPr>
                <w:rFonts w:hint="eastAsia" w:asciiTheme="minorEastAsia" w:hAnsiTheme="minorEastAsia" w:eastAsiaTheme="minorEastAsia"/>
                <w:szCs w:val="21"/>
              </w:rPr>
              <w:t>），向中标供应商收取</w:t>
            </w:r>
            <w:r>
              <w:rPr>
                <w:rFonts w:hint="eastAsia" w:asciiTheme="minorEastAsia" w:hAnsiTheme="minorEastAsia" w:eastAsiaTheme="minorEastAsia"/>
              </w:rPr>
              <w:t>，最低收取人民币5000元。</w:t>
            </w:r>
          </w:p>
        </w:tc>
      </w:tr>
    </w:tbl>
    <w:p>
      <w:pPr>
        <w:pStyle w:val="2"/>
        <w:spacing w:before="0" w:after="0"/>
        <w:rPr>
          <w:sz w:val="21"/>
          <w:szCs w:val="21"/>
        </w:rPr>
      </w:pPr>
    </w:p>
    <w:p>
      <w:pPr>
        <w:rPr>
          <w:rFonts w:eastAsiaTheme="minorEastAsia"/>
          <w:kern w:val="44"/>
        </w:rPr>
      </w:pPr>
      <w:r>
        <w:rPr>
          <w:szCs w:val="21"/>
        </w:rPr>
        <w:br w:type="page"/>
      </w:r>
    </w:p>
    <w:p>
      <w:pPr>
        <w:pStyle w:val="2"/>
        <w:spacing w:before="0" w:after="0"/>
        <w:rPr>
          <w:sz w:val="21"/>
          <w:szCs w:val="21"/>
        </w:rPr>
      </w:pPr>
    </w:p>
    <w:p>
      <w:pPr>
        <w:pStyle w:val="2"/>
      </w:pPr>
      <w:bookmarkStart w:id="18" w:name="_Toc45030751"/>
      <w:r>
        <w:rPr>
          <w:rFonts w:hint="eastAsia"/>
        </w:rPr>
        <w:t>第六章  投标人须知</w:t>
      </w:r>
      <w:bookmarkEnd w:id="18"/>
    </w:p>
    <w:p>
      <w:pPr>
        <w:pStyle w:val="4"/>
        <w:spacing w:before="0" w:after="0"/>
      </w:pPr>
      <w:bookmarkStart w:id="19" w:name="_Toc45030752"/>
      <w:r>
        <w:rPr>
          <w:rFonts w:hint="eastAsia"/>
        </w:rPr>
        <w:t>一、说</w:t>
      </w:r>
      <w:r>
        <w:t xml:space="preserve">  </w:t>
      </w:r>
      <w:r>
        <w:rPr>
          <w:rFonts w:hint="eastAsia"/>
        </w:rPr>
        <w:t>明</w:t>
      </w:r>
      <w:bookmarkEnd w:id="19"/>
    </w:p>
    <w:p>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适用范围</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本招标文件仅适用于投标人须知前附表（以下简称“前附表”）第1项所叙述项目的货物、工程及服务采购。</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1.2  上述采购按照</w:t>
      </w:r>
      <w:r>
        <w:rPr>
          <w:rFonts w:hint="eastAsia" w:asciiTheme="minorEastAsia" w:hAnsiTheme="minorEastAsia"/>
          <w:szCs w:val="21"/>
        </w:rPr>
        <w:t>《中华人民共和国政府采购法》、《深圳经济特区政府采购条例》</w:t>
      </w:r>
      <w:r>
        <w:rPr>
          <w:rFonts w:hint="eastAsia" w:asciiTheme="minorEastAsia" w:hAnsiTheme="minorEastAsia" w:eastAsiaTheme="minorEastAsia"/>
          <w:snapToGrid w:val="0"/>
          <w:kern w:val="0"/>
        </w:rPr>
        <w:t>及有关招投标法规、规章、规定通过招标来择优选定投标人。</w:t>
      </w:r>
    </w:p>
    <w:p>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 </w:t>
      </w:r>
      <w:r>
        <w:rPr>
          <w:rFonts w:hint="eastAsia" w:asciiTheme="minorEastAsia" w:hAnsiTheme="minorEastAsia" w:eastAsiaTheme="minorEastAsia"/>
          <w:b/>
          <w:snapToGrid w:val="0"/>
          <w:kern w:val="0"/>
        </w:rPr>
        <w:t>定义</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”系指前附表第2项所述。</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2</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w:t>
      </w:r>
      <w:r>
        <w:rPr>
          <w:rFonts w:hint="eastAsia" w:cs="宋体" w:asciiTheme="minorEastAsia" w:hAnsiTheme="minorEastAsia" w:eastAsiaTheme="minorEastAsia"/>
          <w:bCs/>
          <w:snapToGrid w:val="0"/>
          <w:kern w:val="0"/>
        </w:rPr>
        <w:t>招标代理机构</w:t>
      </w:r>
      <w:r>
        <w:rPr>
          <w:rFonts w:hint="eastAsia" w:asciiTheme="minorEastAsia" w:hAnsiTheme="minorEastAsia" w:eastAsiaTheme="minorEastAsia"/>
          <w:snapToGrid w:val="0"/>
          <w:kern w:val="0"/>
        </w:rPr>
        <w:t>”系前附表第3项所述。</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“投标人”系指向</w:t>
      </w:r>
      <w:r>
        <w:rPr>
          <w:rFonts w:hint="eastAsia" w:cs="宋体" w:asciiTheme="minorEastAsia" w:hAnsiTheme="minorEastAsia" w:eastAsiaTheme="minorEastAsia"/>
          <w:bCs/>
          <w:snapToGrid w:val="0"/>
          <w:kern w:val="0"/>
        </w:rPr>
        <w:t>招标代理机构</w:t>
      </w:r>
      <w:r>
        <w:rPr>
          <w:rFonts w:hint="eastAsia" w:asciiTheme="minorEastAsia" w:hAnsiTheme="minorEastAsia" w:eastAsiaTheme="minorEastAsia"/>
          <w:snapToGrid w:val="0"/>
          <w:kern w:val="0"/>
        </w:rPr>
        <w:t>提交投标文件的供应商。</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“货物”系指投标人按招标文件规定，须向</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提供的设备及材料。</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  “工程”系指投标人按招标文件规定，须向</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提供的设备及材料的安装。</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6  “服务”系指招标文件规定卖方须承担设计和其它类似的义务。</w:t>
      </w:r>
    </w:p>
    <w:p>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 资金来源</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3.1  采购资金通过前附表第4 项的方式获得，并用于采购合同下的合格支付。</w:t>
      </w:r>
    </w:p>
    <w:p>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合格的投标人</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4.1  </w:t>
      </w:r>
      <w:r>
        <w:rPr>
          <w:rFonts w:hint="eastAsia" w:asciiTheme="minorEastAsia" w:hAnsiTheme="minorEastAsia" w:eastAsiaTheme="minorEastAsia"/>
          <w:snapToGrid w:val="0"/>
          <w:kern w:val="0"/>
        </w:rPr>
        <w:t>具有独立承担民事责任的能力。</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4.2  </w:t>
      </w:r>
      <w:r>
        <w:rPr>
          <w:rFonts w:hint="eastAsia" w:asciiTheme="minorEastAsia" w:hAnsiTheme="minorEastAsia" w:eastAsiaTheme="minorEastAsia"/>
          <w:snapToGrid w:val="0"/>
          <w:kern w:val="0"/>
        </w:rPr>
        <w:t>具有良好的商业信誉和健全的财务会计制度。</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4.3  具有履行合同所必需的设备和专业技术能力。</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4.4  有依法缴纳税收和社会保障资金的良好记录。</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4.5  参加政府采购活动近三年内，在经营活动中没有重大违法记录。</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4.6  法律、行政法规规定的其他条件。</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4.7  符合前附表第5项规定的条件。</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  联合体投标</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4.8.1　以下有关联合体投标的条款仅适用于允许投标人组成联合体投标的项目。是否允许联合体投标以《投标人须知前附表》中第6项的规定或说明为准。</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4.8.2  由两个或两个以上的自然人、法人或者其他组织可以组成一个联合体，以一个供应商的身份共同投标时，应符合以下原则：</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（1）投标联合体各方参加政府采购活动应当具备下列条件：</w:t>
      </w:r>
      <w:r>
        <w:rPr>
          <w:rFonts w:asciiTheme="minorEastAsia" w:hAnsiTheme="minorEastAsia" w:eastAsiaTheme="minorEastAsia"/>
          <w:snapToGrid w:val="0"/>
          <w:kern w:val="0"/>
        </w:rPr>
        <w:t xml:space="preserve"> </w:t>
      </w:r>
    </w:p>
    <w:p>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1、具有独立承担民事责任的能力；</w:t>
      </w:r>
      <w:r>
        <w:rPr>
          <w:rFonts w:asciiTheme="minorEastAsia" w:hAnsiTheme="minorEastAsia" w:eastAsiaTheme="minorEastAsia"/>
          <w:snapToGrid w:val="0"/>
          <w:kern w:val="0"/>
        </w:rPr>
        <w:t xml:space="preserve"> </w:t>
      </w:r>
    </w:p>
    <w:p>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2、具有良好的商业信誉和健全的财务会计制度；</w:t>
      </w:r>
      <w:r>
        <w:rPr>
          <w:rFonts w:asciiTheme="minorEastAsia" w:hAnsiTheme="minorEastAsia" w:eastAsiaTheme="minorEastAsia"/>
          <w:snapToGrid w:val="0"/>
          <w:kern w:val="0"/>
        </w:rPr>
        <w:t xml:space="preserve"> </w:t>
      </w:r>
    </w:p>
    <w:p>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3、具有履行合同所必需的设备和专业技术能力；</w:t>
      </w:r>
      <w:r>
        <w:rPr>
          <w:rFonts w:asciiTheme="minorEastAsia" w:hAnsiTheme="minorEastAsia" w:eastAsiaTheme="minorEastAsia"/>
          <w:snapToGrid w:val="0"/>
          <w:kern w:val="0"/>
        </w:rPr>
        <w:t xml:space="preserve"> </w:t>
      </w:r>
    </w:p>
    <w:p>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4、有依法缴纳税收和社会保障资金的良好记录；</w:t>
      </w:r>
      <w:r>
        <w:rPr>
          <w:rFonts w:asciiTheme="minorEastAsia" w:hAnsiTheme="minorEastAsia" w:eastAsiaTheme="minorEastAsia"/>
          <w:snapToGrid w:val="0"/>
          <w:kern w:val="0"/>
        </w:rPr>
        <w:t xml:space="preserve"> </w:t>
      </w:r>
    </w:p>
    <w:p>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5、参加政府采购活动前三年内，在经营活动中没有重大违法记录；</w:t>
      </w:r>
      <w:r>
        <w:rPr>
          <w:rFonts w:asciiTheme="minorEastAsia" w:hAnsiTheme="minorEastAsia" w:eastAsiaTheme="minorEastAsia"/>
          <w:snapToGrid w:val="0"/>
          <w:kern w:val="0"/>
        </w:rPr>
        <w:t xml:space="preserve"> </w:t>
      </w:r>
    </w:p>
    <w:p>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6、法律、行政法规规定的其他条件。</w:t>
      </w:r>
      <w:r>
        <w:rPr>
          <w:rFonts w:asciiTheme="minorEastAsia" w:hAnsiTheme="minorEastAsia" w:eastAsiaTheme="minorEastAsia"/>
          <w:snapToGrid w:val="0"/>
          <w:kern w:val="0"/>
        </w:rPr>
        <w:t xml:space="preserve"> </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（2）投标联合体各方必须有一方先行注册成深圳市政府采购中心供应商。</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（3）联合体中有同类资质的供应商按照联合体分工承担相同工作的，应当按照资质等级较低的供应商确定资质等级。</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（4）是否允许联合体参加投标，应当由采购人和采购代理机构根据项目的实际情况和潜在供应商的数量自主决定，如果决定接受联合体投标则应当在采购公告中明示。</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（5）采购人根据采购项目的特殊要求规定投标人特定条件的，联合体各方中至少应当有一方符合采购人规定的特定条件。对于招标公告</w:t>
      </w:r>
      <w:r>
        <w:rPr>
          <w:rFonts w:asciiTheme="minorEastAsia" w:hAnsiTheme="minorEastAsia" w:eastAsiaTheme="minorEastAsia"/>
          <w:snapToGrid w:val="0"/>
          <w:kern w:val="0"/>
        </w:rPr>
        <w:t>对投标人</w:t>
      </w:r>
      <w:r>
        <w:rPr>
          <w:rFonts w:hint="eastAsia" w:asciiTheme="minorEastAsia" w:hAnsiTheme="minorEastAsia" w:eastAsiaTheme="minorEastAsia"/>
          <w:snapToGrid w:val="0"/>
          <w:kern w:val="0"/>
        </w:rPr>
        <w:t>某一资格</w:t>
      </w:r>
      <w:r>
        <w:rPr>
          <w:rFonts w:asciiTheme="minorEastAsia" w:hAnsiTheme="minorEastAsia" w:eastAsiaTheme="minorEastAsia"/>
          <w:snapToGrid w:val="0"/>
          <w:kern w:val="0"/>
        </w:rPr>
        <w:t>有</w:t>
      </w:r>
      <w:r>
        <w:rPr>
          <w:rFonts w:hint="eastAsia" w:asciiTheme="minorEastAsia" w:hAnsiTheme="minorEastAsia" w:eastAsiaTheme="minorEastAsia"/>
          <w:snapToGrid w:val="0"/>
          <w:kern w:val="0"/>
        </w:rPr>
        <w:t>要求</w:t>
      </w:r>
      <w:r>
        <w:rPr>
          <w:rFonts w:asciiTheme="minorEastAsia" w:hAnsiTheme="minorEastAsia" w:eastAsiaTheme="minorEastAsia"/>
          <w:snapToGrid w:val="0"/>
          <w:kern w:val="0"/>
        </w:rPr>
        <w:t>的，</w:t>
      </w:r>
      <w:r>
        <w:rPr>
          <w:rFonts w:hint="eastAsia" w:asciiTheme="minorEastAsia" w:hAnsiTheme="minorEastAsia" w:eastAsiaTheme="minorEastAsia"/>
          <w:snapToGrid w:val="0"/>
          <w:kern w:val="0"/>
        </w:rPr>
        <w:t>按照联合体各方中最低资质等级确定联合体的资质等级；联合体各方的不同资质可优势互补。</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（6）投标人的投标文件及中标后签署的合同协议对联合体各方均具法律约束力。</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（7）联合体各方应当签订共同投标协议，明确约定各方拟承担的工作和责任，该共同投标协议应作为投标文件不可缺的组成部分。</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（8）联合体中标后，联合体各方应当共同与采购人签订合同，就中标项目向采购人承担连带责任。</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（9）联合体的各方应当共同推荐一联合体投标授权代表，由联合体各方提交一份授权书，证明其有资格代表联合体各方签署投标文件，该授权书应作为投标文件不可缺的组成部分。</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10）以联合体形式参加政府采购活动的，联合体各方不得再单独参加或者与其他供应商另外组成联合体参加同一合同项下的政府采购活动，出现上述情况者，其投标和与此有关的联合体、总包单位的投标将被拒绝。</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（11）本次招标中“投标人”一词亦指联合体各方，《投标人须知前附表》另有规定或说明的除外。</w:t>
      </w:r>
    </w:p>
    <w:p>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5</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投标费用的承担</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无论招标投标过程中的做法和结果如何，投标人自行承担所有与参加投标有关的全部费用。</w:t>
      </w:r>
    </w:p>
    <w:p>
      <w:pPr>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6.  踏勘现场</w:t>
      </w:r>
    </w:p>
    <w:p>
      <w:pPr>
        <w:spacing w:line="360" w:lineRule="auto"/>
        <w:rPr>
          <w:rFonts w:asciiTheme="minorEastAsia" w:hAnsiTheme="minorEastAsia" w:eastAsiaTheme="minorEastAsia"/>
        </w:rPr>
      </w:pPr>
      <w:r>
        <w:rPr>
          <w:rFonts w:hint="eastAsia" w:asciiTheme="minorEastAsia" w:hAnsiTheme="minorEastAsia" w:eastAsiaTheme="minorEastAsia"/>
        </w:rPr>
        <w:t xml:space="preserve">6.1  </w:t>
      </w:r>
      <w:r>
        <w:rPr>
          <w:rFonts w:hint="eastAsia" w:cs="宋体" w:asciiTheme="minorEastAsia" w:hAnsiTheme="minorEastAsia" w:eastAsiaTheme="minorEastAsia"/>
          <w:bCs/>
          <w:snapToGrid w:val="0"/>
          <w:kern w:val="0"/>
        </w:rPr>
        <w:t>招标代理机构</w:t>
      </w:r>
      <w:r>
        <w:rPr>
          <w:rFonts w:hint="eastAsia" w:asciiTheme="minorEastAsia" w:hAnsiTheme="minorEastAsia" w:eastAsiaTheme="minorEastAsia"/>
        </w:rPr>
        <w:t>将按前附表第7项的规定，组织投标人对现场及周围环境进行踏勘，以便投标人获取须自己负责的有关编制投标文件和签署合同所需的所有资料。踏勘现场所发生的费用由投标人自己承担。</w:t>
      </w:r>
    </w:p>
    <w:p>
      <w:pPr>
        <w:spacing w:line="360" w:lineRule="auto"/>
        <w:rPr>
          <w:rFonts w:asciiTheme="minorEastAsia" w:hAnsiTheme="minorEastAsia" w:eastAsiaTheme="minorEastAsia"/>
        </w:rPr>
      </w:pPr>
      <w:r>
        <w:rPr>
          <w:rFonts w:hint="eastAsia" w:asciiTheme="minorEastAsia" w:hAnsiTheme="minorEastAsia" w:eastAsiaTheme="minorEastAsia"/>
        </w:rPr>
        <w:t xml:space="preserve">6.2 </w:t>
      </w:r>
      <w:r>
        <w:rPr>
          <w:rFonts w:hint="eastAsia" w:asciiTheme="minorEastAsia" w:hAnsiTheme="minorEastAsia" w:eastAsiaTheme="minorEastAsia"/>
          <w:bCs/>
        </w:rPr>
        <w:t xml:space="preserve"> 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招标代理机构</w:t>
      </w:r>
      <w:r>
        <w:rPr>
          <w:rFonts w:hint="eastAsia" w:asciiTheme="minorEastAsia" w:hAnsiTheme="minorEastAsia" w:eastAsiaTheme="minorEastAsia"/>
        </w:rPr>
        <w:t>向投标人提供的有关现场的资料和数据，是</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招标代理机构</w:t>
      </w:r>
      <w:r>
        <w:rPr>
          <w:rFonts w:hint="eastAsia" w:asciiTheme="minorEastAsia" w:hAnsiTheme="minorEastAsia" w:eastAsiaTheme="minorEastAsia"/>
        </w:rPr>
        <w:t>现有的能使投标人利用的资料。</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招标代理机构</w:t>
      </w:r>
      <w:r>
        <w:rPr>
          <w:rFonts w:hint="eastAsia" w:asciiTheme="minorEastAsia" w:hAnsiTheme="minorEastAsia" w:eastAsiaTheme="minorEastAsia"/>
        </w:rPr>
        <w:t>对投标人由此而做出的推论、理解和结论概不负责。</w:t>
      </w:r>
    </w:p>
    <w:p>
      <w:pPr>
        <w:spacing w:line="360" w:lineRule="auto"/>
        <w:rPr>
          <w:rFonts w:asciiTheme="minorEastAsia" w:hAnsiTheme="minorEastAsia" w:eastAsiaTheme="minorEastAsia"/>
        </w:rPr>
      </w:pPr>
      <w:r>
        <w:rPr>
          <w:rFonts w:hint="eastAsia" w:asciiTheme="minorEastAsia" w:hAnsiTheme="minorEastAsia" w:eastAsiaTheme="minorEastAsia"/>
        </w:rPr>
        <w:t>6.3  投标人及其人员经过</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招标代理机构</w:t>
      </w:r>
      <w:r>
        <w:rPr>
          <w:rFonts w:hint="eastAsia" w:asciiTheme="minorEastAsia" w:hAnsiTheme="minorEastAsia" w:eastAsiaTheme="minorEastAsia"/>
        </w:rPr>
        <w:t>的允许，可为踏勘目的进入</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rPr>
        <w:t>的现场，但投标人及其人员不得因此使</w:t>
      </w:r>
      <w:r>
        <w:rPr>
          <w:rFonts w:hint="eastAsia" w:asciiTheme="minorEastAsia" w:hAnsiTheme="minorEastAsia" w:eastAsiaTheme="minorEastAsia"/>
          <w:bCs/>
        </w:rPr>
        <w:t>采购人</w:t>
      </w:r>
      <w:r>
        <w:rPr>
          <w:rFonts w:hint="eastAsia" w:asciiTheme="minorEastAsia" w:hAnsiTheme="minorEastAsia" w:eastAsiaTheme="minorEastAsia"/>
        </w:rPr>
        <w:t>及其人员承担有关的责任和蒙受损失。投标人并应对由此次踏勘现场面造成的死亡、人身伤害、财产损失、损害以及任何其它损失、损害和引起的费用和开支承担责任。</w:t>
      </w:r>
    </w:p>
    <w:p>
      <w:pPr>
        <w:spacing w:line="360" w:lineRule="auto"/>
        <w:rPr>
          <w:rFonts w:asciiTheme="minorEastAsia" w:hAnsiTheme="minorEastAsia" w:eastAsiaTheme="minorEastAsia"/>
        </w:rPr>
      </w:pPr>
      <w:r>
        <w:rPr>
          <w:rFonts w:hint="eastAsia" w:asciiTheme="minorEastAsia" w:hAnsiTheme="minorEastAsia" w:eastAsiaTheme="minorEastAsia"/>
        </w:rPr>
        <w:t>6.4   如果投标人认为需要再次进行现场踏勘，</w:t>
      </w:r>
      <w:r>
        <w:rPr>
          <w:rFonts w:hint="eastAsia" w:asciiTheme="minorEastAsia" w:hAnsiTheme="minorEastAsia" w:eastAsiaTheme="minorEastAsia"/>
          <w:bCs/>
        </w:rPr>
        <w:t>采购人</w:t>
      </w:r>
      <w:r>
        <w:rPr>
          <w:rFonts w:hint="eastAsia" w:asciiTheme="minorEastAsia" w:hAnsiTheme="minorEastAsia" w:eastAsiaTheme="minorEastAsia"/>
        </w:rPr>
        <w:t>将予以支持，费用自理。</w:t>
      </w:r>
    </w:p>
    <w:p>
      <w:pPr>
        <w:adjustRightInd w:val="0"/>
        <w:spacing w:line="360" w:lineRule="auto"/>
        <w:jc w:val="center"/>
        <w:rPr>
          <w:rFonts w:asciiTheme="minorEastAsia" w:hAnsiTheme="minorEastAsia" w:eastAsiaTheme="minorEastAsia"/>
          <w:b/>
          <w:snapToGrid w:val="0"/>
          <w:kern w:val="0"/>
        </w:rPr>
      </w:pPr>
      <w:bookmarkStart w:id="20" w:name="q5"/>
      <w:bookmarkEnd w:id="20"/>
    </w:p>
    <w:p>
      <w:pPr>
        <w:pStyle w:val="4"/>
        <w:spacing w:before="0" w:after="0"/>
      </w:pPr>
      <w:bookmarkStart w:id="21" w:name="_Toc45030753"/>
      <w:r>
        <w:rPr>
          <w:rFonts w:hint="eastAsia"/>
        </w:rPr>
        <w:t>二、招标文件说明</w:t>
      </w:r>
      <w:bookmarkEnd w:id="21"/>
    </w:p>
    <w:p>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7</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招标文件的构成</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7</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招标文件是用以阐明所需设备及服务的情况，以及招标、投标程序和相应的合同条款。招标文件由下述部份组成：</w:t>
      </w:r>
    </w:p>
    <w:p>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第一章 投标邀请；</w:t>
      </w:r>
    </w:p>
    <w:p>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第二章 项目需求；</w:t>
      </w:r>
    </w:p>
    <w:p>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第三章 投标文件初审；</w:t>
      </w:r>
      <w:r>
        <w:rPr>
          <w:rFonts w:asciiTheme="minorEastAsia" w:hAnsiTheme="minorEastAsia" w:eastAsiaTheme="minorEastAsia"/>
          <w:snapToGrid w:val="0"/>
          <w:kern w:val="0"/>
        </w:rPr>
        <w:t xml:space="preserve"> </w:t>
      </w:r>
    </w:p>
    <w:p>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第四章 评标方法和标准；</w:t>
      </w:r>
    </w:p>
    <w:p>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第五章 投标人须知前附表；</w:t>
      </w:r>
    </w:p>
    <w:p>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第六章 投标人须知；</w:t>
      </w:r>
    </w:p>
    <w:p>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第七章 投标文件格式；</w:t>
      </w:r>
    </w:p>
    <w:p>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第八章 合同条款。</w:t>
      </w:r>
    </w:p>
    <w:p>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招标文件的澄清及修改</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8.1  投标人对招标文件如有疑点，可要求澄清，应在投标截止日5日前按投标邀请中载明的地址以书面形式（包括信函、传真，下同）通知到招标代理机构。招标代理机构将视情况确定采用适当方式予以澄清或以书面形式予以答复，并在其认为必要时，将不标明查询来源的书面答复发给已购买招标文件的每一投标人。</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8.2  在投标截止日3日前，招标代理机构可主动或依据投标人要求澄清的问题修改招标文件，并以书面形式通知所有购买招标文件的每一投标人，对方在收到该通知后应立即以书面的形式予以确认。</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为了使投标人在准备投标文件时有合理的时间考虑招标文件的修改，</w:t>
      </w:r>
      <w:r>
        <w:rPr>
          <w:rFonts w:hint="eastAsia" w:cs="宋体" w:asciiTheme="minorEastAsia" w:hAnsiTheme="minorEastAsia" w:eastAsiaTheme="minorEastAsia"/>
          <w:bCs/>
          <w:snapToGrid w:val="0"/>
          <w:kern w:val="0"/>
        </w:rPr>
        <w:t>招标代理机构</w:t>
      </w:r>
      <w:r>
        <w:rPr>
          <w:rFonts w:hint="eastAsia" w:asciiTheme="minorEastAsia" w:hAnsiTheme="minorEastAsia" w:eastAsiaTheme="minorEastAsia"/>
          <w:snapToGrid w:val="0"/>
          <w:kern w:val="0"/>
        </w:rPr>
        <w:t>可酌情推迟投标截止时间和开标时间，并以书面形式通知已购买招标文件的每一投标人。</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.4  </w:t>
      </w:r>
      <w:r>
        <w:rPr>
          <w:rFonts w:hint="eastAsia" w:asciiTheme="minorEastAsia" w:hAnsiTheme="minorEastAsia" w:eastAsiaTheme="minorEastAsia"/>
          <w:snapToGrid w:val="0"/>
          <w:kern w:val="0"/>
        </w:rPr>
        <w:t>招标文件的修改将构成招标文件的一部分，对投标人有约束力。</w:t>
      </w:r>
    </w:p>
    <w:p>
      <w:pPr>
        <w:adjustRightInd w:val="0"/>
        <w:spacing w:line="360" w:lineRule="auto"/>
        <w:ind w:firstLine="600"/>
        <w:jc w:val="center"/>
        <w:rPr>
          <w:rFonts w:asciiTheme="minorEastAsia" w:hAnsiTheme="minorEastAsia" w:eastAsiaTheme="minorEastAsia"/>
          <w:b/>
          <w:snapToGrid w:val="0"/>
          <w:kern w:val="0"/>
        </w:rPr>
      </w:pPr>
    </w:p>
    <w:p>
      <w:pPr>
        <w:pStyle w:val="4"/>
        <w:spacing w:before="0" w:after="0"/>
      </w:pPr>
      <w:bookmarkStart w:id="22" w:name="q6"/>
      <w:bookmarkEnd w:id="22"/>
      <w:bookmarkStart w:id="23" w:name="_Toc45030754"/>
      <w:r>
        <w:rPr>
          <w:rFonts w:hint="eastAsia"/>
        </w:rPr>
        <w:t>三、投标文件的编写</w:t>
      </w:r>
      <w:bookmarkEnd w:id="23"/>
    </w:p>
    <w:p>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9</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投标语言及计量单位</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投标文件及投标人和</w:t>
      </w:r>
      <w:r>
        <w:rPr>
          <w:rFonts w:hint="eastAsia" w:cs="宋体" w:asciiTheme="minorEastAsia" w:hAnsiTheme="minorEastAsia" w:eastAsiaTheme="minorEastAsia"/>
          <w:bCs/>
          <w:snapToGrid w:val="0"/>
          <w:kern w:val="0"/>
        </w:rPr>
        <w:t>招标代理机构</w:t>
      </w:r>
      <w:r>
        <w:rPr>
          <w:rFonts w:hint="eastAsia" w:asciiTheme="minorEastAsia" w:hAnsiTheme="minorEastAsia" w:eastAsiaTheme="minorEastAsia"/>
          <w:snapToGrid w:val="0"/>
          <w:kern w:val="0"/>
        </w:rPr>
        <w:t>就投标交换的文件和往来的信件，应以中文书写。</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除在招标文件的设计思路和方案中另有规定外，计量单位应使用中华人民共和国法定计量单位（国际单位制和国家选定的其他计量单位）。</w:t>
      </w:r>
    </w:p>
    <w:p>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投标文件的组成</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10</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投标文件应包括下列部分：</w:t>
      </w:r>
    </w:p>
    <w:p>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（1）目录</w:t>
      </w:r>
    </w:p>
    <w:p>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（2）评标指引表</w:t>
      </w:r>
    </w:p>
    <w:p>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（3）</w:t>
      </w:r>
      <w:r>
        <w:rPr>
          <w:rFonts w:hint="eastAsia" w:asciiTheme="minorEastAsia" w:hAnsiTheme="minorEastAsia" w:eastAsiaTheme="minorEastAsia"/>
          <w:snapToGrid w:val="0"/>
          <w:kern w:val="0"/>
          <w:szCs w:val="21"/>
        </w:rPr>
        <w:t>投标人资格证明文件</w:t>
      </w:r>
      <w:r>
        <w:rPr>
          <w:rFonts w:hint="eastAsia" w:asciiTheme="minorEastAsia" w:hAnsiTheme="minorEastAsia" w:eastAsiaTheme="minorEastAsia"/>
          <w:snapToGrid w:val="0"/>
          <w:kern w:val="0"/>
        </w:rPr>
        <w:t>（投标文件格式1）</w:t>
      </w:r>
    </w:p>
    <w:p>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（4）投标函（投标文件格式2）</w:t>
      </w:r>
    </w:p>
    <w:p>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（5）</w:t>
      </w:r>
      <w:r>
        <w:rPr>
          <w:rFonts w:hint="eastAsia" w:asciiTheme="minorEastAsia" w:hAnsiTheme="minorEastAsia" w:eastAsiaTheme="minorEastAsia"/>
          <w:snapToGrid w:val="0"/>
          <w:kern w:val="0"/>
          <w:szCs w:val="21"/>
        </w:rPr>
        <w:t>评分中涉及的承诺及声明函</w:t>
      </w:r>
      <w:r>
        <w:rPr>
          <w:rFonts w:hint="eastAsia" w:asciiTheme="minorEastAsia" w:hAnsiTheme="minorEastAsia" w:eastAsiaTheme="minorEastAsia"/>
          <w:snapToGrid w:val="0"/>
          <w:kern w:val="0"/>
        </w:rPr>
        <w:t>（投标文件格式3）</w:t>
      </w:r>
    </w:p>
    <w:p>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（6）报价表（投标文件格式5）</w:t>
      </w:r>
    </w:p>
    <w:p>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（7）</w:t>
      </w:r>
      <w:r>
        <w:rPr>
          <w:rFonts w:hint="eastAsia"/>
          <w:snapToGrid w:val="0"/>
          <w:kern w:val="0"/>
        </w:rPr>
        <w:t>服务方案</w:t>
      </w:r>
      <w:r>
        <w:rPr>
          <w:rFonts w:hint="eastAsia" w:asciiTheme="minorEastAsia" w:hAnsiTheme="minorEastAsia" w:eastAsiaTheme="minorEastAsia"/>
          <w:snapToGrid w:val="0"/>
          <w:kern w:val="0"/>
        </w:rPr>
        <w:t>（投标文件格式6）</w:t>
      </w:r>
    </w:p>
    <w:p>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投标人资格</w:t>
      </w:r>
      <w:r>
        <w:rPr>
          <w:rFonts w:hint="eastAsia" w:asciiTheme="minorEastAsia" w:hAnsiTheme="minorEastAsia" w:eastAsiaTheme="minorEastAsia"/>
          <w:snapToGrid w:val="0"/>
          <w:kern w:val="0"/>
        </w:rPr>
        <w:t>声明 （投标文件格式7）</w:t>
      </w:r>
    </w:p>
    <w:p>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（9）偏离表（投标文件格式8）</w:t>
      </w:r>
    </w:p>
    <w:p>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（10）招标文件要求的其他资料或投标人认为需要补充的资料（投标文件格式9）</w:t>
      </w:r>
    </w:p>
    <w:p>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（11）装有“法定代表人证明书、法定代表人授权书”和“开标一览表”单独密封的信封</w:t>
      </w:r>
    </w:p>
    <w:p>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（12）装有</w:t>
      </w:r>
      <w:r>
        <w:rPr>
          <w:rFonts w:hint="eastAsia" w:asciiTheme="minorEastAsia" w:hAnsiTheme="minorEastAsia" w:eastAsiaTheme="minorEastAsia"/>
        </w:rPr>
        <w:t>电子</w:t>
      </w:r>
      <w:r>
        <w:rPr>
          <w:rFonts w:asciiTheme="minorEastAsia" w:hAnsiTheme="minorEastAsia" w:eastAsiaTheme="minorEastAsia"/>
        </w:rPr>
        <w:t>备份光盘</w:t>
      </w:r>
      <w:r>
        <w:rPr>
          <w:rFonts w:hint="eastAsia" w:asciiTheme="minorEastAsia" w:hAnsiTheme="minorEastAsia" w:eastAsiaTheme="minorEastAsia"/>
        </w:rPr>
        <w:t>（内容为投标文件正本盖章扫描件）</w:t>
      </w:r>
      <w:r>
        <w:rPr>
          <w:rFonts w:hint="eastAsia" w:asciiTheme="minorEastAsia" w:hAnsiTheme="minorEastAsia" w:eastAsiaTheme="minorEastAsia"/>
          <w:snapToGrid w:val="0"/>
          <w:kern w:val="0"/>
        </w:rPr>
        <w:t>单独密封的信封</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b/>
          <w:snapToGrid w:val="0"/>
          <w:kern w:val="0"/>
        </w:rPr>
        <w:t>11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投标文件格式</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11</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投标文件必须毫无遗漏地包括本须知第10条规定的内容，投标人提交的投标文件必须毫无例外地使用招标文件所提供投标文件格式（表格可以按同样格式扩展）。</w:t>
      </w:r>
      <w:r>
        <w:rPr>
          <w:rFonts w:hint="eastAsia" w:asciiTheme="minorEastAsia" w:hAnsiTheme="minorEastAsia" w:eastAsiaTheme="minorEastAsia"/>
        </w:rPr>
        <w:t>如没有相应格式的，由投标人根据招标要求自行编制。</w:t>
      </w:r>
    </w:p>
    <w:p>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投标报价</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12.1</w:t>
      </w:r>
      <w:r>
        <w:rPr>
          <w:rFonts w:hint="eastAsia" w:asciiTheme="minorEastAsia" w:hAnsiTheme="minorEastAsia" w:eastAsiaTheme="minorEastAsia"/>
          <w:snapToGrid w:val="0"/>
          <w:kern w:val="0"/>
        </w:rPr>
        <w:t xml:space="preserve">  投标报价应为到指定地点价，以人民币为结算单位。</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12.</w:t>
      </w:r>
      <w:r>
        <w:rPr>
          <w:rFonts w:hint="eastAsia" w:asciiTheme="minorEastAsia" w:hAnsiTheme="minorEastAsia" w:eastAsiaTheme="minorEastAsia"/>
          <w:snapToGrid w:val="0"/>
          <w:kern w:val="0"/>
        </w:rPr>
        <w:t>2</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投标人应分别在招标文件所附的“开标一览表”（投标文件格式4）和“报价表”（投标文件格式5）上写明</w:t>
      </w:r>
      <w:r>
        <w:rPr>
          <w:rFonts w:hint="eastAsia"/>
          <w:snapToGrid w:val="0"/>
          <w:kern w:val="0"/>
        </w:rPr>
        <w:t>投标单价和投标总价</w:t>
      </w:r>
      <w:r>
        <w:rPr>
          <w:rFonts w:hint="eastAsia" w:asciiTheme="minorEastAsia" w:hAnsiTheme="minorEastAsia" w:eastAsiaTheme="minorEastAsia"/>
          <w:snapToGrid w:val="0"/>
          <w:kern w:val="0"/>
        </w:rPr>
        <w:t>。投标人对每种项目只允许有一个报价，招标代理机构不接受有任何选择的报价。</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12.3  </w:t>
      </w:r>
      <w:r>
        <w:rPr>
          <w:rFonts w:hint="eastAsia" w:asciiTheme="minorEastAsia" w:hAnsiTheme="minorEastAsia" w:eastAsiaTheme="minorEastAsia"/>
          <w:snapToGrid w:val="0"/>
          <w:kern w:val="0"/>
        </w:rPr>
        <w:t>此报价作为评标委员会评标标准，但不能限制</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以其它方式签订合同的权力。</w:t>
      </w:r>
    </w:p>
    <w:p>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3</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投标人资格的证明文件</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投标人必须提交证明其有资格进行投标，和中标后有能力履行合同的证明文件（投标文件格式1与格式7），作为投标文件的一部分。</w:t>
      </w:r>
    </w:p>
    <w:p>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投标有效期</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投标文件的有效期按前附表第8项规定。</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特殊情况下，</w:t>
      </w:r>
      <w:r>
        <w:rPr>
          <w:rFonts w:hint="eastAsia" w:cs="宋体" w:asciiTheme="minorEastAsia" w:hAnsiTheme="minorEastAsia" w:eastAsiaTheme="minorEastAsia"/>
          <w:bCs/>
          <w:snapToGrid w:val="0"/>
          <w:kern w:val="0"/>
        </w:rPr>
        <w:t>招标代理机构</w:t>
      </w:r>
      <w:r>
        <w:rPr>
          <w:rFonts w:hint="eastAsia" w:asciiTheme="minorEastAsia" w:hAnsiTheme="minorEastAsia" w:eastAsiaTheme="minorEastAsia"/>
          <w:snapToGrid w:val="0"/>
          <w:kern w:val="0"/>
        </w:rPr>
        <w:t>可于投标有效期期满之前，要求投标人同意延长投标有效期。投标人可以拒绝或同意上述要求，但要求与答复均须是书面文件。对于同意该要求的投标人，</w:t>
      </w:r>
      <w:r>
        <w:rPr>
          <w:rFonts w:hint="eastAsia" w:cs="宋体" w:asciiTheme="minorEastAsia" w:hAnsiTheme="minorEastAsia" w:eastAsiaTheme="minorEastAsia"/>
          <w:bCs/>
          <w:snapToGrid w:val="0"/>
          <w:kern w:val="0"/>
        </w:rPr>
        <w:t>招标代理机构</w:t>
      </w:r>
      <w:r>
        <w:rPr>
          <w:rFonts w:hint="eastAsia" w:asciiTheme="minorEastAsia" w:hAnsiTheme="minorEastAsia" w:eastAsiaTheme="minorEastAsia"/>
          <w:snapToGrid w:val="0"/>
          <w:kern w:val="0"/>
        </w:rPr>
        <w:t>既不要求也不允许其修改投标文件。</w:t>
      </w:r>
    </w:p>
    <w:p>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15. </w:t>
      </w:r>
      <w:r>
        <w:rPr>
          <w:rFonts w:hint="eastAsia" w:asciiTheme="minorEastAsia" w:hAnsiTheme="minorEastAsia" w:eastAsiaTheme="minorEastAsia"/>
          <w:b/>
          <w:snapToGrid w:val="0"/>
          <w:kern w:val="0"/>
        </w:rPr>
        <w:t>投标保证金（本项目不适用）</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投标保证金为投标文件的组成部份之一。</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15.2 </w:t>
      </w:r>
      <w:r>
        <w:rPr>
          <w:rFonts w:hint="eastAsia" w:asciiTheme="minorEastAsia" w:hAnsiTheme="minorEastAsia" w:eastAsiaTheme="minorEastAsia"/>
          <w:snapToGrid w:val="0"/>
          <w:kern w:val="0"/>
        </w:rPr>
        <w:t xml:space="preserve"> 投标人应向</w:t>
      </w:r>
      <w:r>
        <w:rPr>
          <w:rFonts w:hint="eastAsia" w:cs="宋体" w:asciiTheme="minorEastAsia" w:hAnsiTheme="minorEastAsia" w:eastAsiaTheme="minorEastAsia"/>
          <w:bCs/>
          <w:snapToGrid w:val="0"/>
          <w:kern w:val="0"/>
        </w:rPr>
        <w:t>招标代理机构</w:t>
      </w:r>
      <w:r>
        <w:rPr>
          <w:rFonts w:hint="eastAsia" w:asciiTheme="minorEastAsia" w:hAnsiTheme="minorEastAsia" w:eastAsiaTheme="minorEastAsia"/>
          <w:snapToGrid w:val="0"/>
          <w:kern w:val="0"/>
        </w:rPr>
        <w:t>提交一笔不少于前附表第9项所规定的投标保证金。</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15.3</w:t>
      </w:r>
      <w:r>
        <w:rPr>
          <w:rFonts w:hint="eastAsia" w:asciiTheme="minorEastAsia" w:hAnsiTheme="minorEastAsia" w:eastAsiaTheme="minorEastAsia"/>
          <w:snapToGrid w:val="0"/>
          <w:kern w:val="0"/>
        </w:rPr>
        <w:t xml:space="preserve">  投标保证金用于保护本次招标免受投标人的行为而引起的风险。</w:t>
      </w:r>
    </w:p>
    <w:p>
      <w:pPr>
        <w:adjustRightInd w:val="0"/>
        <w:spacing w:line="360" w:lineRule="auto"/>
        <w:ind w:left="630" w:hanging="630" w:hangingChars="300"/>
        <w:rPr>
          <w:rFonts w:asciiTheme="minorEastAsia" w:hAnsiTheme="minorEastAsia" w:eastAsiaTheme="minorEastAsia"/>
          <w:snapToGrid w:val="0"/>
          <w:kern w:val="0"/>
        </w:rPr>
      </w:pPr>
      <w:r>
        <w:rPr>
          <w:rFonts w:asciiTheme="minorEastAsia" w:hAnsiTheme="minorEastAsia" w:eastAsiaTheme="minorEastAsia"/>
          <w:snapToGrid w:val="0"/>
          <w:kern w:val="0"/>
        </w:rPr>
        <w:t>15.</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投标保证金应以支票、银行转账或招标机构能够接受的其它非现金形式提交。（注：投标保证金必须从投标供应商基本账户转出，否则属于隐瞒真实情况，提供虚假资料。）</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15.5  </w:t>
      </w:r>
      <w:r>
        <w:rPr>
          <w:rFonts w:hint="eastAsia" w:asciiTheme="minorEastAsia" w:hAnsiTheme="minorEastAsia" w:eastAsiaTheme="minorEastAsia"/>
          <w:snapToGrid w:val="0"/>
          <w:kern w:val="0"/>
        </w:rPr>
        <w:t>未按规定提交投标保证金的投标，将被视为无效投标。</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15.6 </w:t>
      </w:r>
      <w:r>
        <w:rPr>
          <w:rFonts w:hint="eastAsia" w:asciiTheme="minorEastAsia" w:hAnsiTheme="minorEastAsia" w:eastAsiaTheme="minorEastAsia"/>
          <w:snapToGrid w:val="0"/>
          <w:kern w:val="0"/>
        </w:rPr>
        <w:t xml:space="preserve"> 未中标的投标人的投标保证金，招标代理机构将在中标通知书发出且收到投标人的《投标保证金退还申请表》后5个工作日内退还。</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15.7 </w:t>
      </w:r>
      <w:r>
        <w:rPr>
          <w:rFonts w:hint="eastAsia" w:asciiTheme="minorEastAsia" w:hAnsiTheme="minorEastAsia" w:eastAsiaTheme="minorEastAsia"/>
          <w:snapToGrid w:val="0"/>
          <w:kern w:val="0"/>
        </w:rPr>
        <w:t xml:space="preserve"> 中标方的投标保证金，招标代理机构将在中标方签订合同并支付中标服务费后5个工作日内退还。</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15.</w:t>
      </w:r>
      <w:r>
        <w:rPr>
          <w:rFonts w:asciiTheme="minorEastAsia" w:hAnsiTheme="minorEastAsia" w:eastAsiaTheme="minorEastAsia"/>
          <w:snapToGrid w:val="0"/>
          <w:kern w:val="0"/>
        </w:rPr>
        <w:t>8</w:t>
      </w:r>
      <w:r>
        <w:rPr>
          <w:rFonts w:hint="eastAsia" w:asciiTheme="minorEastAsia" w:hAnsiTheme="minorEastAsia" w:eastAsiaTheme="minorEastAsia"/>
          <w:snapToGrid w:val="0"/>
          <w:kern w:val="0"/>
        </w:rPr>
        <w:t xml:space="preserve">  发生以下情况投标保证金将被没收：</w:t>
      </w:r>
    </w:p>
    <w:p>
      <w:pPr>
        <w:adjustRightInd w:val="0"/>
        <w:spacing w:line="360" w:lineRule="auto"/>
        <w:ind w:left="630" w:hanging="630" w:hanging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已递交了投标保证金的投标人放弃投标，而没有在投标保证金递交截止时间前书面通知招标代理机构的；</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开标后投标人在投标有效期内撤回投标；</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 投标人串通投标或者以其他弄虚作假方式投标；</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 如果中标方未能做到：</w:t>
      </w:r>
    </w:p>
    <w:p>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按本须知第31条规定签订合同；或</w:t>
      </w:r>
    </w:p>
    <w:p>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按本须知第32条规定提供履约保证金；或</w:t>
      </w:r>
    </w:p>
    <w:p>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按本须知第33条规定缴纳中标服务费。</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 法律法规规定的其它情况。</w:t>
      </w:r>
    </w:p>
    <w:p>
      <w:pPr>
        <w:tabs>
          <w:tab w:val="left" w:pos="330"/>
        </w:tabs>
        <w:spacing w:line="360" w:lineRule="auto"/>
        <w:rPr>
          <w:rFonts w:asciiTheme="minorEastAsia" w:hAnsiTheme="minorEastAsia" w:eastAsiaTheme="minorEastAsia"/>
          <w:b/>
        </w:rPr>
      </w:pPr>
      <w:r>
        <w:rPr>
          <w:rFonts w:hint="eastAsia" w:asciiTheme="minorEastAsia" w:hAnsiTheme="minorEastAsia" w:eastAsiaTheme="minorEastAsia"/>
          <w:b/>
        </w:rPr>
        <w:t>16. 投标预备会（</w:t>
      </w:r>
      <w:r>
        <w:rPr>
          <w:rFonts w:hint="eastAsia" w:asciiTheme="minorEastAsia" w:hAnsiTheme="minorEastAsia" w:eastAsiaTheme="minorEastAsia"/>
          <w:b/>
          <w:snapToGrid w:val="0"/>
          <w:kern w:val="0"/>
        </w:rPr>
        <w:t>答疑会）</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16.1  投标预备会（答疑会），如</w:t>
      </w:r>
      <w:r>
        <w:rPr>
          <w:rFonts w:hint="eastAsia" w:cs="宋体" w:asciiTheme="minorEastAsia" w:hAnsiTheme="minorEastAsia" w:eastAsiaTheme="minorEastAsia"/>
          <w:bCs/>
          <w:snapToGrid w:val="0"/>
          <w:kern w:val="0"/>
        </w:rPr>
        <w:t>招标代理机构</w:t>
      </w:r>
      <w:r>
        <w:rPr>
          <w:rFonts w:hint="eastAsia" w:asciiTheme="minorEastAsia" w:hAnsiTheme="minorEastAsia" w:eastAsiaTheme="minorEastAsia"/>
          <w:snapToGrid w:val="0"/>
          <w:kern w:val="0"/>
        </w:rPr>
        <w:t>认为有必要召开投标预备会，投标人应按照前附表第10项规定的或</w:t>
      </w:r>
      <w:r>
        <w:rPr>
          <w:rFonts w:hint="eastAsia" w:cs="宋体" w:asciiTheme="minorEastAsia" w:hAnsiTheme="minorEastAsia" w:eastAsiaTheme="minorEastAsia"/>
          <w:bCs/>
          <w:snapToGrid w:val="0"/>
          <w:kern w:val="0"/>
        </w:rPr>
        <w:t>招标代理机构</w:t>
      </w:r>
      <w:r>
        <w:rPr>
          <w:rFonts w:hint="eastAsia" w:asciiTheme="minorEastAsia" w:hAnsiTheme="minorEastAsia" w:eastAsiaTheme="minorEastAsia"/>
          <w:snapToGrid w:val="0"/>
          <w:kern w:val="0"/>
        </w:rPr>
        <w:t>另行书面通知的时间和地点，派出代表出席</w:t>
      </w:r>
      <w:r>
        <w:rPr>
          <w:rFonts w:hint="eastAsia" w:cs="宋体" w:asciiTheme="minorEastAsia" w:hAnsiTheme="minorEastAsia" w:eastAsiaTheme="minorEastAsia"/>
          <w:bCs/>
          <w:snapToGrid w:val="0"/>
          <w:kern w:val="0"/>
        </w:rPr>
        <w:t>招标代理机构</w:t>
      </w:r>
      <w:r>
        <w:rPr>
          <w:rFonts w:hint="eastAsia" w:asciiTheme="minorEastAsia" w:hAnsiTheme="minorEastAsia" w:eastAsiaTheme="minorEastAsia"/>
          <w:snapToGrid w:val="0"/>
          <w:kern w:val="0"/>
        </w:rPr>
        <w:t>主持的投标预备会。</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16.2  投标预备会的目的是澄清、解答投标人在查阅招标文件后和现场踏勘中可能提出的任何方面的问题。 </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16.3  投标人提出的与投标有关的任何</w:t>
      </w:r>
      <w:r>
        <w:rPr>
          <w:rFonts w:hint="eastAsia" w:cs="宋体" w:asciiTheme="minorEastAsia" w:hAnsiTheme="minorEastAsia" w:eastAsiaTheme="minorEastAsia"/>
          <w:bCs/>
          <w:snapToGrid w:val="0"/>
          <w:kern w:val="0"/>
        </w:rPr>
        <w:t>招标</w:t>
      </w:r>
      <w:r>
        <w:rPr>
          <w:rFonts w:hint="eastAsia" w:asciiTheme="minorEastAsia" w:hAnsiTheme="minorEastAsia" w:eastAsiaTheme="minorEastAsia"/>
          <w:snapToGrid w:val="0"/>
          <w:kern w:val="0"/>
        </w:rPr>
        <w:t>问题须以书面形式给</w:t>
      </w:r>
      <w:r>
        <w:rPr>
          <w:rFonts w:hint="eastAsia" w:cs="宋体" w:asciiTheme="minorEastAsia" w:hAnsiTheme="minorEastAsia" w:eastAsiaTheme="minorEastAsia"/>
          <w:bCs/>
          <w:snapToGrid w:val="0"/>
          <w:kern w:val="0"/>
        </w:rPr>
        <w:t>招标代理机构</w:t>
      </w:r>
      <w:r>
        <w:rPr>
          <w:rFonts w:hint="eastAsia" w:asciiTheme="minorEastAsia" w:hAnsiTheme="minorEastAsia" w:eastAsiaTheme="minorEastAsia"/>
          <w:snapToGrid w:val="0"/>
          <w:kern w:val="0"/>
        </w:rPr>
        <w:t>。在投标预备会上，</w:t>
      </w:r>
      <w:r>
        <w:rPr>
          <w:rFonts w:hint="eastAsia" w:cs="宋体" w:asciiTheme="minorEastAsia" w:hAnsiTheme="minorEastAsia" w:eastAsiaTheme="minorEastAsia"/>
          <w:bCs/>
          <w:snapToGrid w:val="0"/>
          <w:kern w:val="0"/>
        </w:rPr>
        <w:t>招标代理机构</w:t>
      </w:r>
      <w:r>
        <w:rPr>
          <w:rFonts w:hint="eastAsia" w:asciiTheme="minorEastAsia" w:hAnsiTheme="minorEastAsia" w:eastAsiaTheme="minorEastAsia"/>
          <w:snapToGrid w:val="0"/>
          <w:kern w:val="0"/>
        </w:rPr>
        <w:t>将做出澄清和解答。</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16.4  </w:t>
      </w:r>
      <w:r>
        <w:rPr>
          <w:rFonts w:hint="eastAsia" w:cs="宋体" w:asciiTheme="minorEastAsia" w:hAnsiTheme="minorEastAsia" w:eastAsiaTheme="minorEastAsia"/>
          <w:bCs/>
          <w:snapToGrid w:val="0"/>
          <w:kern w:val="0"/>
        </w:rPr>
        <w:t>招标代理机构</w:t>
      </w:r>
      <w:r>
        <w:rPr>
          <w:rFonts w:hint="eastAsia" w:asciiTheme="minorEastAsia" w:hAnsiTheme="minorEastAsia" w:eastAsiaTheme="minorEastAsia"/>
          <w:snapToGrid w:val="0"/>
          <w:kern w:val="0"/>
        </w:rPr>
        <w:t>在投标预备会上所做出的澄清和解答，以书面答复为准，投标人在收到投标答疑纪要时应以书面形式予以确认。答疑纪要的有效性规定按照本须知第8</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2、8</w:t>
      </w:r>
      <w:r>
        <w:rPr>
          <w:rFonts w:asciiTheme="minorEastAsia" w:hAnsiTheme="minorEastAsia" w:eastAsiaTheme="minorEastAsia"/>
          <w:snapToGrid w:val="0"/>
          <w:kern w:val="0"/>
        </w:rPr>
        <w:t>.4</w:t>
      </w:r>
      <w:r>
        <w:rPr>
          <w:rFonts w:hint="eastAsia" w:asciiTheme="minorEastAsia" w:hAnsiTheme="minorEastAsia" w:eastAsiaTheme="minorEastAsia"/>
          <w:snapToGrid w:val="0"/>
          <w:kern w:val="0"/>
        </w:rPr>
        <w:t>款规定执行。</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16.5  未出席投标预备会不作为否定投标人资格的理由。</w:t>
      </w:r>
    </w:p>
    <w:p>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17. </w:t>
      </w:r>
      <w:r>
        <w:rPr>
          <w:rFonts w:hint="eastAsia" w:asciiTheme="minorEastAsia" w:hAnsiTheme="minorEastAsia" w:eastAsiaTheme="minorEastAsia"/>
          <w:b/>
          <w:snapToGrid w:val="0"/>
          <w:kern w:val="0"/>
        </w:rPr>
        <w:t>投标文件的份数和签署</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17.1  </w:t>
      </w:r>
      <w:r>
        <w:rPr>
          <w:rFonts w:hint="eastAsia" w:asciiTheme="minorEastAsia" w:hAnsiTheme="minorEastAsia" w:eastAsiaTheme="minorEastAsia"/>
          <w:snapToGrid w:val="0"/>
          <w:kern w:val="0"/>
        </w:rPr>
        <w:t xml:space="preserve">投标文件数量按前附表第11项所述。 </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17.2  </w:t>
      </w:r>
      <w:r>
        <w:rPr>
          <w:rFonts w:hint="eastAsia" w:asciiTheme="minorEastAsia" w:hAnsiTheme="minorEastAsia" w:eastAsiaTheme="minorEastAsia"/>
          <w:snapToGrid w:val="0"/>
          <w:kern w:val="0"/>
        </w:rPr>
        <w:t>为了便于投标文件保存，需提交一份投标文件备份光盘。</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投标文件正本及开标一览表须打印，并经法定代表人或其授权代表签字和盖章，投标文件的副本可采用正本复印件。</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除投标人对错处做必要修改外，投标文件中不许有加行、涂抹或改写，如有修改遗漏处，必须由投标人法定代表人或其授权代表签字和盖章。</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5</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电报、电话、传真形式的投标概不接受。</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17.6  投标文件不符合上述规定，为无效投标。</w:t>
      </w:r>
    </w:p>
    <w:p>
      <w:pPr>
        <w:adjustRightInd w:val="0"/>
        <w:spacing w:line="360" w:lineRule="auto"/>
        <w:rPr>
          <w:rFonts w:asciiTheme="minorEastAsia" w:hAnsiTheme="minorEastAsia" w:eastAsiaTheme="minorEastAsia"/>
          <w:snapToGrid w:val="0"/>
          <w:kern w:val="0"/>
        </w:rPr>
      </w:pPr>
    </w:p>
    <w:p>
      <w:pPr>
        <w:pStyle w:val="4"/>
        <w:spacing w:before="0" w:after="0"/>
      </w:pPr>
      <w:bookmarkStart w:id="24" w:name="q7"/>
      <w:bookmarkEnd w:id="24"/>
      <w:bookmarkStart w:id="25" w:name="_Toc45030755"/>
      <w:r>
        <w:rPr>
          <w:rFonts w:hint="eastAsia"/>
        </w:rPr>
        <w:t>四、投标文件的递交</w:t>
      </w:r>
      <w:bookmarkEnd w:id="25"/>
    </w:p>
    <w:p>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投标文件的密封和标记</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18.1 须在每一份投标文件封面上明确注明“正本”或“副本”字样。一旦正本和副本有差异，以正本为准。</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18.2  </w:t>
      </w:r>
      <w:r>
        <w:rPr>
          <w:rFonts w:hint="eastAsia"/>
          <w:snapToGrid w:val="0"/>
          <w:kern w:val="0"/>
        </w:rPr>
        <w:t>投标人应将投标文件备份文件光盘密封于一信封，在信封上注明“备份光盘”。</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18.3  将投标文件“正本”、“副本”和密封好的</w:t>
      </w:r>
      <w:r>
        <w:rPr>
          <w:rFonts w:hint="eastAsia"/>
          <w:snapToGrid w:val="0"/>
          <w:kern w:val="0"/>
        </w:rPr>
        <w:t>“备份光盘”一起封装在同一个外层包封中，同时还应在封套上载明以下信息</w:t>
      </w:r>
      <w:r>
        <w:rPr>
          <w:rFonts w:hint="eastAsia" w:asciiTheme="minorEastAsia" w:hAnsiTheme="minorEastAsia" w:eastAsiaTheme="minorEastAsia"/>
          <w:snapToGrid w:val="0"/>
          <w:kern w:val="0"/>
        </w:rPr>
        <w:t>：</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写明</w:t>
      </w:r>
      <w:r>
        <w:rPr>
          <w:rFonts w:hint="eastAsia" w:asciiTheme="minorEastAsia" w:hAnsiTheme="minorEastAsia" w:eastAsiaTheme="minorEastAsia"/>
          <w:bCs/>
          <w:snapToGrid w:val="0"/>
          <w:kern w:val="0"/>
        </w:rPr>
        <w:t>招标代理机构</w:t>
      </w:r>
      <w:r>
        <w:rPr>
          <w:rFonts w:hint="eastAsia" w:asciiTheme="minorEastAsia" w:hAnsiTheme="minorEastAsia" w:eastAsiaTheme="minorEastAsia"/>
          <w:snapToGrid w:val="0"/>
          <w:kern w:val="0"/>
        </w:rPr>
        <w:t>名称；</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注明下列识别标志：</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a.  项目编号；</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b.  项目名称；</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c.  投标人名称；</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d.  注明：“投标文件正本、副本和</w:t>
      </w:r>
      <w:r>
        <w:rPr>
          <w:rFonts w:hint="eastAsia"/>
          <w:snapToGrid w:val="0"/>
          <w:kern w:val="0"/>
        </w:rPr>
        <w:t>备份光盘</w:t>
      </w:r>
      <w:r>
        <w:rPr>
          <w:rFonts w:hint="eastAsia" w:asciiTheme="minorEastAsia" w:hAnsiTheme="minorEastAsia" w:eastAsiaTheme="minorEastAsia"/>
          <w:snapToGrid w:val="0"/>
          <w:kern w:val="0"/>
        </w:rPr>
        <w:t>”</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e.  </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年</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月</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日</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时</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分（开标时间）前不得开封。</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投标人应将“法定代表人证明书、法定代表人授权委托证明书”和“开标一览表”单独密封于一信封，在递交投标文件时单独交与</w:t>
      </w:r>
      <w:r>
        <w:rPr>
          <w:rFonts w:hint="eastAsia" w:asciiTheme="minorEastAsia" w:hAnsiTheme="minorEastAsia" w:eastAsiaTheme="minorEastAsia"/>
          <w:bCs/>
          <w:snapToGrid w:val="0"/>
          <w:kern w:val="0"/>
        </w:rPr>
        <w:t>招标代理机构</w:t>
      </w:r>
      <w:r>
        <w:rPr>
          <w:rFonts w:hint="eastAsia" w:asciiTheme="minorEastAsia" w:hAnsiTheme="minorEastAsia" w:eastAsiaTheme="minorEastAsia"/>
          <w:snapToGrid w:val="0"/>
          <w:kern w:val="0"/>
        </w:rPr>
        <w:t>，在信封上应：</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写明</w:t>
      </w:r>
      <w:r>
        <w:rPr>
          <w:rFonts w:hint="eastAsia" w:asciiTheme="minorEastAsia" w:hAnsiTheme="minorEastAsia" w:eastAsiaTheme="minorEastAsia"/>
          <w:bCs/>
          <w:snapToGrid w:val="0"/>
          <w:kern w:val="0"/>
        </w:rPr>
        <w:t>招标代理机构</w:t>
      </w:r>
      <w:r>
        <w:rPr>
          <w:rFonts w:hint="eastAsia" w:asciiTheme="minorEastAsia" w:hAnsiTheme="minorEastAsia" w:eastAsiaTheme="minorEastAsia"/>
          <w:snapToGrid w:val="0"/>
          <w:kern w:val="0"/>
        </w:rPr>
        <w:t>名称；</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注明下列识别标志：</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a.  项目编号；</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b.  项目名称；</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c.  投标人名称；</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d.  注明：“开标一览表”和“法定代表人证明书、法定代表人授权委托证明书”</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e.  </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年</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月</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日</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时</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分（开标时间）前不得开封。</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18.5  除了按本须知第18.3和18.4款所要求的识别字样外，在所有投标文件密封袋上还应写明投标人的名称与地址、邮政编码，以便投标按本须知第20条宣布“迟到”时，投标文件可以原封退回。</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18.6  如果投标文件没有按本投标须知第18.1款、第18.2款、第18.3款和第18.4款规定进行标记和密封，招标代理机构将拒收或者告知投标人，招标代理机构将不承担投标文件错放或提前开封的责任。对由此造成的提前开封的投标文件将予以拒绝，并退还给投标人。</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18.7  所有投标文件的密封袋的封口处应加盖投标人印章。</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18.8  投标文件需由专人送交。投标人应按18.1～18.7中的规定进行密封和标记后，将投标文件按照前附表第12项中注明的地址送至招标代理机构。</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18.9  投标人按招标文件要求如需提供实物，应随投标文件一起递交。</w:t>
      </w:r>
    </w:p>
    <w:p>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9</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递交投标文件的时间、地点以及截止时间</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递交投标文件的地点与开标仪式的地点相同。</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所有投标文件都必须按</w:t>
      </w:r>
      <w:r>
        <w:rPr>
          <w:rFonts w:hint="eastAsia" w:cs="宋体" w:asciiTheme="minorEastAsia" w:hAnsiTheme="minorEastAsia" w:eastAsiaTheme="minorEastAsia"/>
          <w:bCs/>
          <w:snapToGrid w:val="0"/>
          <w:kern w:val="0"/>
        </w:rPr>
        <w:t>招标代理机构</w:t>
      </w:r>
      <w:r>
        <w:rPr>
          <w:rFonts w:hint="eastAsia" w:asciiTheme="minorEastAsia" w:hAnsiTheme="minorEastAsia" w:eastAsiaTheme="minorEastAsia"/>
          <w:snapToGrid w:val="0"/>
          <w:kern w:val="0"/>
        </w:rPr>
        <w:t>在前附表第</w:t>
      </w:r>
      <w:bookmarkStart w:id="26" w:name="_Hlt35050056"/>
      <w:bookmarkEnd w:id="26"/>
      <w:r>
        <w:rPr>
          <w:rFonts w:hint="eastAsia" w:asciiTheme="minorEastAsia" w:hAnsiTheme="minorEastAsia" w:eastAsiaTheme="minorEastAsia"/>
          <w:snapToGrid w:val="0"/>
          <w:kern w:val="0"/>
        </w:rPr>
        <w:t>13项中规定的投标截止时间之前送至</w:t>
      </w:r>
      <w:r>
        <w:rPr>
          <w:rFonts w:hint="eastAsia" w:cs="宋体" w:asciiTheme="minorEastAsia" w:hAnsiTheme="minorEastAsia" w:eastAsiaTheme="minorEastAsia"/>
          <w:bCs/>
          <w:snapToGrid w:val="0"/>
          <w:kern w:val="0"/>
        </w:rPr>
        <w:t>招标代理机构</w:t>
      </w:r>
      <w:r>
        <w:rPr>
          <w:rFonts w:hint="eastAsia" w:asciiTheme="minorEastAsia" w:hAnsiTheme="minorEastAsia" w:eastAsiaTheme="minorEastAsia"/>
          <w:snapToGrid w:val="0"/>
          <w:kern w:val="0"/>
        </w:rPr>
        <w:t>。</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出现第8</w:t>
      </w:r>
      <w:r>
        <w:rPr>
          <w:rFonts w:asciiTheme="minorEastAsia" w:hAnsiTheme="minorEastAsia" w:eastAsiaTheme="minorEastAsia"/>
          <w:snapToGrid w:val="0"/>
          <w:kern w:val="0"/>
        </w:rPr>
        <w:t>.3</w:t>
      </w:r>
      <w:r>
        <w:rPr>
          <w:rFonts w:hint="eastAsia" w:asciiTheme="minorEastAsia" w:hAnsiTheme="minorEastAsia" w:eastAsiaTheme="minorEastAsia"/>
          <w:snapToGrid w:val="0"/>
          <w:kern w:val="0"/>
        </w:rPr>
        <w:t>款因招标文件修改或其他原因推迟投标截止时，则按</w:t>
      </w:r>
      <w:r>
        <w:rPr>
          <w:rFonts w:hint="eastAsia" w:cs="宋体" w:asciiTheme="minorEastAsia" w:hAnsiTheme="minorEastAsia" w:eastAsiaTheme="minorEastAsia"/>
          <w:bCs/>
          <w:snapToGrid w:val="0"/>
          <w:kern w:val="0"/>
        </w:rPr>
        <w:t>招标代理机构</w:t>
      </w:r>
      <w:r>
        <w:rPr>
          <w:rFonts w:hint="eastAsia" w:asciiTheme="minorEastAsia" w:hAnsiTheme="minorEastAsia" w:eastAsiaTheme="minorEastAsia"/>
          <w:snapToGrid w:val="0"/>
          <w:kern w:val="0"/>
        </w:rPr>
        <w:t>修改通知规定的时间递交。</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cs="宋体" w:asciiTheme="minorEastAsia" w:hAnsiTheme="minorEastAsia" w:eastAsiaTheme="minorEastAsia"/>
          <w:bCs/>
          <w:snapToGrid w:val="0"/>
          <w:kern w:val="0"/>
        </w:rPr>
        <w:t>招标代理机构</w:t>
      </w:r>
      <w:r>
        <w:rPr>
          <w:rFonts w:hint="eastAsia" w:asciiTheme="minorEastAsia" w:hAnsiTheme="minorEastAsia" w:eastAsiaTheme="minorEastAsia"/>
        </w:rPr>
        <w:t>在投标截止时间前30分钟开始接收投标文件。</w:t>
      </w:r>
    </w:p>
    <w:p>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迟交的投标文件</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20</w:t>
      </w:r>
      <w:r>
        <w:rPr>
          <w:rFonts w:asciiTheme="minorEastAsia" w:hAnsiTheme="minorEastAsia" w:eastAsiaTheme="minorEastAsia"/>
          <w:snapToGrid w:val="0"/>
          <w:kern w:val="0"/>
        </w:rPr>
        <w:t xml:space="preserve">.1  </w:t>
      </w:r>
      <w:r>
        <w:rPr>
          <w:rFonts w:hint="eastAsia" w:cs="宋体" w:asciiTheme="minorEastAsia" w:hAnsiTheme="minorEastAsia" w:eastAsiaTheme="minorEastAsia"/>
          <w:bCs/>
          <w:snapToGrid w:val="0"/>
          <w:kern w:val="0"/>
        </w:rPr>
        <w:t>招标代理机构</w:t>
      </w:r>
      <w:r>
        <w:rPr>
          <w:rFonts w:hint="eastAsia" w:asciiTheme="minorEastAsia" w:hAnsiTheme="minorEastAsia" w:eastAsiaTheme="minorEastAsia"/>
          <w:snapToGrid w:val="0"/>
          <w:kern w:val="0"/>
        </w:rPr>
        <w:t>将拒绝接收在投标截止时间后递交的投标文件。</w:t>
      </w:r>
    </w:p>
    <w:p>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21. 投标文件的修改和撤销</w:t>
      </w:r>
    </w:p>
    <w:p>
      <w:pPr>
        <w:tabs>
          <w:tab w:val="left" w:pos="0"/>
        </w:tabs>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21.1  投标人在提交投标文件后可对其投标文件进行修改或撤销，但</w:t>
      </w:r>
      <w:r>
        <w:rPr>
          <w:rFonts w:hint="eastAsia" w:cs="宋体" w:asciiTheme="minorEastAsia" w:hAnsiTheme="minorEastAsia" w:eastAsiaTheme="minorEastAsia"/>
          <w:bCs/>
          <w:snapToGrid w:val="0"/>
          <w:kern w:val="0"/>
        </w:rPr>
        <w:t>招标代理机构</w:t>
      </w:r>
      <w:r>
        <w:rPr>
          <w:rFonts w:hint="eastAsia" w:asciiTheme="minorEastAsia" w:hAnsiTheme="minorEastAsia" w:eastAsiaTheme="minorEastAsia"/>
          <w:snapToGrid w:val="0"/>
          <w:kern w:val="0"/>
        </w:rPr>
        <w:t>须在投标截止时间之前收到该修改或撤销的书面通知，该通知须有经正式授权的投标人代表签字。</w:t>
      </w:r>
    </w:p>
    <w:p>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21.2</w:t>
      </w:r>
      <w:r>
        <w:rPr>
          <w:rFonts w:hint="eastAsia" w:asciiTheme="minorEastAsia" w:hAnsiTheme="minorEastAsia" w:eastAsiaTheme="minorEastAsia"/>
          <w:snapToGrid w:val="0"/>
          <w:kern w:val="0"/>
        </w:rPr>
        <w:t xml:space="preserve">  投标人对投标文件修改的书面材料或撤销的通知应按本须知第17条和第18条规定进行编写、密封、标注和递交，并注明“修改投标文件”或“撤销投标”字样。</w:t>
      </w:r>
    </w:p>
    <w:p>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21.3</w:t>
      </w:r>
      <w:r>
        <w:rPr>
          <w:rFonts w:hint="eastAsia" w:asciiTheme="minorEastAsia" w:hAnsiTheme="minorEastAsia" w:eastAsiaTheme="minorEastAsia"/>
          <w:snapToGrid w:val="0"/>
          <w:kern w:val="0"/>
        </w:rPr>
        <w:t xml:space="preserve">  投标截止时间以后不得修改投标文件。</w:t>
      </w:r>
    </w:p>
    <w:p>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21.4</w:t>
      </w:r>
      <w:r>
        <w:rPr>
          <w:rFonts w:hint="eastAsia" w:asciiTheme="minorEastAsia" w:hAnsiTheme="minorEastAsia" w:eastAsiaTheme="minorEastAsia"/>
          <w:snapToGrid w:val="0"/>
          <w:kern w:val="0"/>
        </w:rPr>
        <w:t xml:space="preserve">  投标人不得在开标时间起到投标文件有效期满前撤销投标文件。</w:t>
      </w:r>
    </w:p>
    <w:p>
      <w:pPr>
        <w:tabs>
          <w:tab w:val="left" w:pos="0"/>
        </w:tabs>
        <w:adjustRightInd w:val="0"/>
        <w:spacing w:line="360" w:lineRule="auto"/>
        <w:rPr>
          <w:rFonts w:asciiTheme="minorEastAsia" w:hAnsiTheme="minorEastAsia" w:eastAsiaTheme="minorEastAsia"/>
          <w:snapToGrid w:val="0"/>
          <w:kern w:val="0"/>
        </w:rPr>
      </w:pPr>
    </w:p>
    <w:p>
      <w:pPr>
        <w:pStyle w:val="4"/>
        <w:spacing w:before="0" w:after="0"/>
      </w:pPr>
      <w:bookmarkStart w:id="27" w:name="q8"/>
      <w:bookmarkEnd w:id="27"/>
      <w:bookmarkStart w:id="28" w:name="_Toc45030756"/>
      <w:r>
        <w:rPr>
          <w:rFonts w:hint="eastAsia"/>
        </w:rPr>
        <w:t>五、开标和评标</w:t>
      </w:r>
      <w:bookmarkEnd w:id="28"/>
    </w:p>
    <w:p>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开标</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22.1  </w:t>
      </w:r>
      <w:r>
        <w:rPr>
          <w:rFonts w:hint="eastAsia" w:cs="宋体" w:asciiTheme="minorEastAsia" w:hAnsiTheme="minorEastAsia" w:eastAsiaTheme="minorEastAsia"/>
          <w:bCs/>
          <w:snapToGrid w:val="0"/>
          <w:kern w:val="0"/>
        </w:rPr>
        <w:t>招标代理机构</w:t>
      </w:r>
      <w:r>
        <w:rPr>
          <w:rFonts w:hint="eastAsia" w:asciiTheme="minorEastAsia" w:hAnsiTheme="minorEastAsia" w:eastAsiaTheme="minorEastAsia"/>
          <w:snapToGrid w:val="0"/>
          <w:kern w:val="0"/>
        </w:rPr>
        <w:t>在前附表第12项规定的时间和地点公开开标。</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  所有投标人法定代表人或授权代表都须按时参加开标会，否则不接受其投标。</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22.3  开标时，</w:t>
      </w:r>
      <w:r>
        <w:rPr>
          <w:rFonts w:hint="eastAsia" w:cs="宋体" w:asciiTheme="minorEastAsia" w:hAnsiTheme="minorEastAsia" w:eastAsiaTheme="minorEastAsia"/>
          <w:bCs/>
          <w:snapToGrid w:val="0"/>
          <w:kern w:val="0"/>
        </w:rPr>
        <w:t>招标代理机构</w:t>
      </w:r>
      <w:r>
        <w:rPr>
          <w:rFonts w:hint="eastAsia" w:asciiTheme="minorEastAsia" w:hAnsiTheme="minorEastAsia" w:eastAsiaTheme="minorEastAsia"/>
          <w:snapToGrid w:val="0"/>
          <w:kern w:val="0"/>
        </w:rPr>
        <w:t>将检查投标文件的密封情况，在确认无误后拆封唱标。唱标主要内容为下面几点并做好唱标记录。</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22.3</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 xml:space="preserve"> 核对法定代表人或其授权代表身份证明，若不能提供相应的身份证明或不相符，则视为无效投标。 </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22.3</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2  投标文件中“开标一览表”的内容。</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22.3</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 xml:space="preserve">3  </w:t>
      </w:r>
      <w:r>
        <w:rPr>
          <w:rFonts w:hint="eastAsia" w:cs="宋体" w:asciiTheme="minorEastAsia" w:hAnsiTheme="minorEastAsia" w:eastAsiaTheme="minorEastAsia"/>
          <w:bCs/>
          <w:snapToGrid w:val="0"/>
          <w:kern w:val="0"/>
        </w:rPr>
        <w:t>招标代理机构</w:t>
      </w:r>
      <w:r>
        <w:rPr>
          <w:rFonts w:hint="eastAsia" w:asciiTheme="minorEastAsia" w:hAnsiTheme="minorEastAsia" w:eastAsiaTheme="minorEastAsia"/>
          <w:snapToGrid w:val="0"/>
          <w:kern w:val="0"/>
        </w:rPr>
        <w:t>认为合适的其他内容。</w:t>
      </w:r>
    </w:p>
    <w:p>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23</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评标委员会</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.1</w:t>
      </w:r>
      <w:r>
        <w:rPr>
          <w:rFonts w:hint="eastAsia" w:cs="宋体" w:asciiTheme="minorEastAsia" w:hAnsiTheme="minorEastAsia" w:eastAsiaTheme="minorEastAsia"/>
          <w:bCs/>
          <w:snapToGrid w:val="0"/>
          <w:kern w:val="0"/>
        </w:rPr>
        <w:t>招标代理机构</w:t>
      </w:r>
      <w:r>
        <w:rPr>
          <w:rFonts w:hint="eastAsia" w:asciiTheme="minorEastAsia" w:hAnsiTheme="minorEastAsia" w:eastAsiaTheme="minorEastAsia"/>
          <w:snapToGrid w:val="0"/>
          <w:kern w:val="0"/>
        </w:rPr>
        <w:t>将根据招标采购货物的特点组建评标委员会，其成员由</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代表</w:t>
      </w:r>
      <w:r>
        <w:rPr>
          <w:rFonts w:hint="eastAsia" w:cs="宋体" w:asciiTheme="minorEastAsia" w:hAnsiTheme="minorEastAsia" w:eastAsiaTheme="minorEastAsia"/>
          <w:bCs/>
          <w:snapToGrid w:val="0"/>
          <w:kern w:val="0"/>
        </w:rPr>
        <w:t>和有关技术、经济等方面的</w:t>
      </w:r>
      <w:r>
        <w:rPr>
          <w:rFonts w:hint="eastAsia" w:asciiTheme="minorEastAsia" w:hAnsiTheme="minorEastAsia" w:eastAsiaTheme="minorEastAsia"/>
          <w:snapToGrid w:val="0"/>
          <w:kern w:val="0"/>
        </w:rPr>
        <w:t>专家组成。评标委员会对投标文件进行审查、质疑、评估和比较。</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23</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评标期间，投标人应由法定代表人或其授权代表参加询标。</w:t>
      </w:r>
    </w:p>
    <w:p>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24. </w:t>
      </w:r>
      <w:r>
        <w:rPr>
          <w:rFonts w:hint="eastAsia" w:asciiTheme="minorEastAsia" w:hAnsiTheme="minorEastAsia" w:eastAsiaTheme="minorEastAsia"/>
          <w:b/>
          <w:snapToGrid w:val="0"/>
          <w:kern w:val="0"/>
        </w:rPr>
        <w:t>对投标文件的审查和响应性的确定</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24.1  招标机构就投标文件中的资格证明等内容对投标供应商进行资格审查，审查不合格的，认定其投标无效。</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24.2  评标委员会将审查投标文件是否完整、总体编排是否有序、文件签署是否合格、有无计算上的错误等。</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24.3  算术错误将按以下方法更正（次序排先者优先）：</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（1）开标一览表内容与投标文件中相应内容不一致的，以开标一览表为准；</w:t>
      </w:r>
    </w:p>
    <w:p>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（2）</w:t>
      </w:r>
      <w:r>
        <w:rPr>
          <w:rFonts w:hint="eastAsia" w:asciiTheme="minorEastAsia" w:hAnsiTheme="minorEastAsia" w:eastAsiaTheme="minorEastAsia"/>
          <w:szCs w:val="21"/>
        </w:rPr>
        <w:t>大写金额和小写金额不一致的，以大写金额为准；</w:t>
      </w:r>
    </w:p>
    <w:p>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（3）</w:t>
      </w:r>
      <w:r>
        <w:rPr>
          <w:rFonts w:hint="eastAsia" w:asciiTheme="minorEastAsia" w:hAnsiTheme="minorEastAsia" w:eastAsiaTheme="minorEastAsia"/>
          <w:szCs w:val="21"/>
        </w:rPr>
        <w:t>单价金额小数点或者百分比有明显错位的，以开标一览表的总价为准，并修改单价；</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w:t>
      </w:r>
      <w:r>
        <w:rPr>
          <w:rFonts w:hint="eastAsia" w:asciiTheme="minorEastAsia" w:hAnsiTheme="minorEastAsia" w:eastAsiaTheme="minorEastAsia"/>
          <w:szCs w:val="21"/>
        </w:rPr>
        <w:t>总价金额与按单价汇总金额不一致的，以单价金额计算结果为准。</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zCs w:val="21"/>
        </w:rPr>
        <w:t xml:space="preserve">    同时出现两种以上不一致的，按照前款规定的顺序修正。修正后的报价按照本须知25.2条的规定，经投标人确认后产生约束力，投标人不确认的，其投标无效</w:t>
      </w:r>
      <w:r>
        <w:rPr>
          <w:rFonts w:hint="eastAsia" w:asciiTheme="minorEastAsia" w:hAnsiTheme="minorEastAsia" w:eastAsiaTheme="minorEastAsia"/>
          <w:snapToGrid w:val="0"/>
          <w:kern w:val="0"/>
        </w:rPr>
        <w:t>。</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24.4  在对投标文件进行详细评估之前，评标委员会将依据投标人提供的“资格证明文件”审查投标人的财务、技术和生产能力。如果确定投标人无资格履行合同，其投标将被拒绝。</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24.5  评标委员会将确定每份投标是否对招标文件的要求，作出了实质性的响应而没有重大偏离。实质性响应的投标是指符合招标文件的所有条款、条件和规定，且没有重大偏离或保留。重大偏离或保留系指影响到招标文件规定的范围、质量和性能，或限制了采购人的权力和投标人的义务的规定。而纠正这些偏离将影响到其它提交实质性响应投标的投标人的公平竞争地位。</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24.6  评标委员会判断投标文件的响应性，仅基于招标文件和投标文件本身而不靠外部证据。</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24.7  评标委员会将拒绝被确定为非实质性响应的投标人。投标人不能通过修正或撤销不符之处，而使其投标成为实质性响应的投标。</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24.8  评标委员会允许修改投标中不构成重大偏离的、微小的、非正规、不一致或不规则的地方。</w:t>
      </w:r>
    </w:p>
    <w:p>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 xml:space="preserve">24.9  </w:t>
      </w:r>
      <w:r>
        <w:rPr>
          <w:rFonts w:hint="eastAsia" w:asciiTheme="minorEastAsia" w:hAnsiTheme="minorEastAsia" w:eastAsiaTheme="minorEastAsia"/>
          <w:szCs w:val="21"/>
        </w:rPr>
        <w:t>根据《中华人民共和国财政部令第</w:t>
      </w:r>
      <w:r>
        <w:rPr>
          <w:rFonts w:asciiTheme="minorEastAsia" w:hAnsiTheme="minorEastAsia" w:eastAsiaTheme="minorEastAsia"/>
          <w:szCs w:val="21"/>
        </w:rPr>
        <w:t>87</w:t>
      </w:r>
      <w:r>
        <w:rPr>
          <w:rFonts w:hint="eastAsia" w:asciiTheme="minorEastAsia" w:hAnsiTheme="minorEastAsia" w:eastAsiaTheme="minorEastAsia"/>
          <w:szCs w:val="21"/>
        </w:rPr>
        <w:t>号</w:t>
      </w:r>
      <w:r>
        <w:rPr>
          <w:rFonts w:asciiTheme="minorEastAsia" w:hAnsiTheme="minorEastAsia" w:eastAsiaTheme="minorEastAsia"/>
          <w:szCs w:val="21"/>
        </w:rPr>
        <w:t>-</w:t>
      </w:r>
      <w:r>
        <w:rPr>
          <w:rFonts w:hint="eastAsia" w:asciiTheme="minorEastAsia" w:hAnsiTheme="minorEastAsia" w:eastAsiaTheme="minorEastAsia"/>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24.10  </w:t>
      </w:r>
      <w:r>
        <w:rPr>
          <w:rFonts w:hint="eastAsia"/>
          <w:snapToGrid w:val="0"/>
          <w:kern w:val="0"/>
        </w:rPr>
        <w:t>评标委员会成员对需要共同认定的事项存在争议的，应当按照少数服从多数的原则作出结论。持不同意见的评标委员会成员应当在评标报告上签署不同意见及理由，否则视为同意评标报告。</w:t>
      </w:r>
    </w:p>
    <w:p>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5</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投标文件的澄清</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25.1  对于投标文件中含义不明确、同类问题表述不一致或者有明显文字和计算错误的内容，评标委员会应当以书面形式要求投标人作出必要的澄清、说明或者补正。</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25.2  投标人的澄清、说明或者补正应当采用书面形式，并加盖公章，或者由法定代表人或其授权的代表签字。投标人的澄清、说明或者补正不得超出投标文件的范围或者改变投标文件的实质性内容。</w:t>
      </w:r>
    </w:p>
    <w:p>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26. </w:t>
      </w:r>
      <w:r>
        <w:rPr>
          <w:rFonts w:hint="eastAsia" w:asciiTheme="minorEastAsia" w:hAnsiTheme="minorEastAsia" w:eastAsiaTheme="minorEastAsia"/>
          <w:b/>
          <w:snapToGrid w:val="0"/>
          <w:kern w:val="0"/>
        </w:rPr>
        <w:t>评标方法和详细评审</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26.1 评标委员会将按照本须知第24条规定只对确定为实质上响应的投标文件进行评价和比较。</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26.2 </w:t>
      </w:r>
      <w:r>
        <w:rPr>
          <w:rFonts w:hint="eastAsia" w:asciiTheme="minorEastAsia" w:hAnsiTheme="minorEastAsia" w:eastAsiaTheme="minorEastAsia"/>
          <w:snapToGrid w:val="0"/>
          <w:kern w:val="0"/>
        </w:rPr>
        <w:t>评标的基础应是本须知第</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2条规定的投标报价。</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26.3 评标委员会将对低于成本价格的投标作无效投标处理。</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26.4评标委员会按 “第四章 评标方法和标准”所述进行详细评审，并推荐中标候选人。</w:t>
      </w:r>
    </w:p>
    <w:p>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27. </w:t>
      </w:r>
      <w:r>
        <w:rPr>
          <w:rFonts w:hint="eastAsia" w:asciiTheme="minorEastAsia" w:hAnsiTheme="minorEastAsia" w:eastAsiaTheme="minorEastAsia"/>
          <w:b/>
          <w:snapToGrid w:val="0"/>
          <w:kern w:val="0"/>
        </w:rPr>
        <w:t>评标报告</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b/>
          <w:snapToGrid w:val="0"/>
          <w:kern w:val="0"/>
        </w:rPr>
        <w:t xml:space="preserve">    </w:t>
      </w:r>
      <w:r>
        <w:rPr>
          <w:rFonts w:hint="eastAsia" w:asciiTheme="minorEastAsia" w:hAnsiTheme="minorEastAsia" w:eastAsiaTheme="minorEastAsia"/>
          <w:snapToGrid w:val="0"/>
          <w:kern w:val="0"/>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保密及其它注意事项</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评标是招标工作的重要环节，评标工作在评委会内独立进行。评委会将遵照评标原则，公正、平等地对待所有投标人。</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评标期间，评委会将对投标文件中有关问题分别向投标人进行询问。各投标人应予以认真答复。重要或复杂问题的答复需以书面形式，并经法定代表人或授权人签署。澄清文件将作为投标文件的组成部份。</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在开标、投标期间，投标人不得向评委询问评标情况，不得进行旨在影响评标结果的活动。</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.4  </w:t>
      </w:r>
      <w:r>
        <w:rPr>
          <w:rFonts w:hint="eastAsia" w:asciiTheme="minorEastAsia" w:hAnsiTheme="minorEastAsia" w:eastAsiaTheme="minorEastAsia"/>
          <w:snapToGrid w:val="0"/>
          <w:kern w:val="0"/>
        </w:rPr>
        <w:t>为保证定标的公正性，在评标过程中，评委不得与投标人私下交换意见。在招标工作结束后，凡与评标情况有接触的任何人，不得也不应将评标情况扩散出评委人员之外。</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.5</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评委会不向落标方解释落标原因，不退还投标文件。</w:t>
      </w:r>
    </w:p>
    <w:p>
      <w:pPr>
        <w:adjustRightInd w:val="0"/>
        <w:spacing w:line="360" w:lineRule="auto"/>
        <w:ind w:left="357"/>
        <w:jc w:val="center"/>
        <w:rPr>
          <w:rFonts w:asciiTheme="minorEastAsia" w:hAnsiTheme="minorEastAsia" w:eastAsiaTheme="minorEastAsia"/>
          <w:b/>
          <w:snapToGrid w:val="0"/>
          <w:kern w:val="0"/>
        </w:rPr>
      </w:pPr>
      <w:bookmarkStart w:id="29" w:name="q9"/>
      <w:bookmarkEnd w:id="29"/>
    </w:p>
    <w:p>
      <w:pPr>
        <w:pStyle w:val="4"/>
        <w:spacing w:before="0" w:after="0"/>
      </w:pPr>
      <w:bookmarkStart w:id="30" w:name="_Toc45030757"/>
      <w:r>
        <w:rPr>
          <w:rFonts w:hint="eastAsia"/>
        </w:rPr>
        <w:t>六、授予合同</w:t>
      </w:r>
      <w:bookmarkEnd w:id="30"/>
    </w:p>
    <w:p>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8．合同授予标准</w:t>
      </w:r>
    </w:p>
    <w:p>
      <w:pPr>
        <w:tabs>
          <w:tab w:val="left" w:pos="5688"/>
        </w:tabs>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    本项目采购合同授予本须知26.4款所确定的中标人。</w:t>
      </w:r>
    </w:p>
    <w:p>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9</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中标通知</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29.1  招标机构在发出《中标通知书》之前，将中标结果通过政府采购指定网站进行公示。中标结果公示期满无异议或者异议不成立的，招标机构将发出《中标通知书》。《中标通知书》一经发出即发生法律效力。</w:t>
      </w:r>
      <w:r>
        <w:rPr>
          <w:rFonts w:asciiTheme="minorEastAsia" w:hAnsiTheme="minorEastAsia" w:eastAsiaTheme="minorEastAsia"/>
          <w:snapToGrid w:val="0"/>
          <w:kern w:val="0"/>
        </w:rPr>
        <w:t xml:space="preserve"> </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 xml:space="preserve"> 《中标通知书》将作为签订合同的重要依据。</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29.3  中标方向招标代理机构支付中标服务费后，领取《中标通知书》。</w:t>
      </w:r>
    </w:p>
    <w:p>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授予合同时变更数量的权力</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w:t>
      </w:r>
      <w:r>
        <w:rPr>
          <w:rFonts w:asciiTheme="minorEastAsia" w:hAnsiTheme="minorEastAsia" w:eastAsiaTheme="minorEastAsia"/>
          <w:snapToGrid w:val="0"/>
          <w:kern w:val="0"/>
        </w:rPr>
        <w:t xml:space="preserve">.1  </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在签订合同时，有权对招标文件中列明的货物或服务的数量，在法定范围内，依法定程序予以增加或减少。</w:t>
      </w:r>
    </w:p>
    <w:p>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签订合同</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31</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中标方应按《中标通知书》或按</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指定的时间、地点与</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签订合同。</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31</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招标文件、中标方的投标文件及其澄清文件等，均为签订合同的依据。</w:t>
      </w:r>
    </w:p>
    <w:p>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32</w:t>
      </w:r>
      <w:r>
        <w:rPr>
          <w:rFonts w:asciiTheme="minorEastAsia" w:hAnsiTheme="minorEastAsia" w:eastAsiaTheme="minorEastAsia"/>
          <w:b/>
          <w:snapToGrid w:val="0"/>
          <w:kern w:val="0"/>
        </w:rPr>
        <w:t>.</w:t>
      </w:r>
      <w:r>
        <w:rPr>
          <w:rFonts w:hint="eastAsia" w:asciiTheme="minorEastAsia" w:hAnsiTheme="minorEastAsia" w:eastAsiaTheme="minorEastAsia"/>
          <w:b/>
          <w:snapToGrid w:val="0"/>
          <w:kern w:val="0"/>
        </w:rPr>
        <w:t xml:space="preserve">  履约保证金</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32</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中标方须按招标文件的规定或根据合同条款的规定向</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提交前附表第15项规定的履约保证金。</w:t>
      </w:r>
    </w:p>
    <w:p>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33</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中标服务费</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33</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中标服务费按前附表第16项所述。</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33</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中标服务费金额按下列方法计算：</w:t>
      </w:r>
    </w:p>
    <w:tbl>
      <w:tblPr>
        <w:tblStyle w:val="50"/>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131"/>
        <w:gridCol w:w="1897"/>
        <w:gridCol w:w="1898"/>
        <w:gridCol w:w="1898"/>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75" w:hRule="atLeast"/>
          <w:jc w:val="center"/>
        </w:trPr>
        <w:tc>
          <w:tcPr>
            <w:tcW w:w="2131" w:type="dxa"/>
          </w:tcPr>
          <w:p>
            <w:pPr>
              <w:spacing w:line="360" w:lineRule="auto"/>
              <w:ind w:firstLine="420" w:firstLineChars="200"/>
              <w:rPr>
                <w:rFonts w:asciiTheme="minorEastAsia" w:hAnsiTheme="minorEastAsia" w:eastAsiaTheme="minorEastAsia"/>
              </w:rPr>
            </w:pPr>
            <w:r>
              <w:rPr>
                <w:rFonts w:asciiTheme="minorEastAsia" w:hAnsiTheme="minorEastAsia" w:eastAsiaTheme="minorEastAsia"/>
              </w:rPr>
              <w:pict>
                <v:shape id="__TH_B3733" o:spid="_x0000_s3091" o:spt="202" type="#_x0000_t202" style="position:absolute;left:0pt;margin-left:56.4pt;margin-top:43.5pt;height:9.4pt;width:4.3pt;z-index:251674624;mso-width-relative:page;mso-height-relative:page;" filled="f" stroked="f" coordsize="21600,21600">
                  <v:path/>
                  <v:fill on="f" focussize="0,0"/>
                  <v:stroke on="f" joinstyle="miter"/>
                  <v:imagedata o:title=""/>
                  <o:lock v:ext="edit"/>
                  <v:textbox inset="0mm,0mm,0mm,0mm">
                    <w:txbxContent>
                      <w:p>
                        <w:pPr>
                          <w:snapToGrid w:val="0"/>
                          <w:rPr>
                            <w:sz w:val="15"/>
                          </w:rPr>
                        </w:pPr>
                        <w:r>
                          <w:rPr>
                            <w:rFonts w:hint="eastAsia"/>
                            <w:sz w:val="15"/>
                          </w:rPr>
                          <w:t>元</w:t>
                        </w:r>
                      </w:p>
                    </w:txbxContent>
                  </v:textbox>
                </v:shape>
              </w:pict>
            </w:r>
            <w:r>
              <w:rPr>
                <w:rFonts w:asciiTheme="minorEastAsia" w:hAnsiTheme="minorEastAsia" w:eastAsiaTheme="minorEastAsia"/>
              </w:rPr>
              <w:pict>
                <v:shape id="__TH_B3632" o:spid="_x0000_s3090" o:spt="202" type="#_x0000_t202" style="position:absolute;left:0pt;margin-left:44.55pt;margin-top:42.35pt;height:9.4pt;width:9.85pt;z-index:251673600;mso-width-relative:page;mso-height-relative:page;" filled="f" stroked="f" coordsize="21600,21600">
                  <v:path/>
                  <v:fill on="f" focussize="0,0"/>
                  <v:stroke on="f" joinstyle="miter"/>
                  <v:imagedata o:title=""/>
                  <o:lock v:ext="edit"/>
                  <v:textbox inset="0mm,0mm,0mm,0mm">
                    <w:txbxContent>
                      <w:p>
                        <w:pPr>
                          <w:snapToGrid w:val="0"/>
                          <w:rPr>
                            <w:sz w:val="15"/>
                          </w:rPr>
                        </w:pPr>
                        <w:r>
                          <w:rPr>
                            <w:rFonts w:hint="eastAsia"/>
                            <w:sz w:val="15"/>
                          </w:rPr>
                          <w:t>万</w:t>
                        </w:r>
                      </w:p>
                    </w:txbxContent>
                  </v:textbox>
                </v:shape>
              </w:pict>
            </w:r>
            <w:r>
              <w:rPr>
                <w:rFonts w:asciiTheme="minorEastAsia" w:hAnsiTheme="minorEastAsia" w:eastAsiaTheme="minorEastAsia"/>
              </w:rPr>
              <w:pict>
                <v:shape id="__TH_B3531" o:spid="_x0000_s3089" o:spt="202" type="#_x0000_t202" style="position:absolute;left:0pt;margin-left:38.45pt;margin-top:41.2pt;height:9.4pt;width:3.9pt;z-index:251672576;mso-width-relative:page;mso-height-relative:page;" filled="f" stroked="f" coordsize="21600,21600">
                  <v:path/>
                  <v:fill on="f" focussize="0,0"/>
                  <v:stroke on="f" joinstyle="miter"/>
                  <v:imagedata o:title=""/>
                  <o:lock v:ext="edit"/>
                  <v:textbox inset="0mm,0mm,0mm,0mm">
                    <w:txbxContent>
                      <w:p>
                        <w:pPr>
                          <w:snapToGrid w:val="0"/>
                          <w:rPr>
                            <w:sz w:val="15"/>
                          </w:rPr>
                        </w:pPr>
                        <w:r>
                          <w:rPr>
                            <w:sz w:val="15"/>
                          </w:rPr>
                          <w:t>(</w:t>
                        </w:r>
                      </w:p>
                    </w:txbxContent>
                  </v:textbox>
                </v:shape>
              </w:pict>
            </w:r>
            <w:r>
              <w:rPr>
                <w:rFonts w:asciiTheme="minorEastAsia" w:hAnsiTheme="minorEastAsia" w:eastAsiaTheme="minorEastAsia"/>
              </w:rPr>
              <w:pict>
                <v:shape id="__TH_B3430" o:spid="_x0000_s3088" o:spt="202" type="#_x0000_t202" style="position:absolute;left:0pt;margin-left:26.35pt;margin-top:40.05pt;height:9.4pt;width:9.9pt;z-index:251671552;mso-width-relative:page;mso-height-relative:page;" filled="f" stroked="f" coordsize="21600,21600">
                  <v:path/>
                  <v:fill on="f" focussize="0,0"/>
                  <v:stroke on="f" joinstyle="miter"/>
                  <v:imagedata o:title=""/>
                  <o:lock v:ext="edit"/>
                  <v:textbox inset="0mm,0mm,0mm,0mm">
                    <w:txbxContent>
                      <w:p>
                        <w:pPr>
                          <w:snapToGrid w:val="0"/>
                          <w:rPr>
                            <w:sz w:val="15"/>
                          </w:rPr>
                        </w:pPr>
                        <w:r>
                          <w:rPr>
                            <w:rFonts w:hint="eastAsia"/>
                            <w:sz w:val="15"/>
                          </w:rPr>
                          <w:t>额</w:t>
                        </w:r>
                      </w:p>
                    </w:txbxContent>
                  </v:textbox>
                </v:shape>
              </w:pict>
            </w:r>
            <w:r>
              <w:rPr>
                <w:rFonts w:asciiTheme="minorEastAsia" w:hAnsiTheme="minorEastAsia" w:eastAsiaTheme="minorEastAsia"/>
              </w:rPr>
              <w:pict>
                <v:shape id="__TH_B3329" o:spid="_x0000_s3087" o:spt="202" type="#_x0000_t202" style="position:absolute;left:0pt;margin-left:17.3pt;margin-top:38.9pt;height:9.4pt;width:9.85pt;z-index:251670528;mso-width-relative:page;mso-height-relative:page;" filled="f" stroked="f" coordsize="21600,21600">
                  <v:path/>
                  <v:fill on="f" focussize="0,0"/>
                  <v:stroke on="f" joinstyle="miter"/>
                  <v:imagedata o:title=""/>
                  <o:lock v:ext="edit"/>
                  <v:textbox inset="0mm,0mm,0mm,0mm">
                    <w:txbxContent>
                      <w:p>
                        <w:pPr>
                          <w:snapToGrid w:val="0"/>
                          <w:rPr>
                            <w:sz w:val="15"/>
                          </w:rPr>
                        </w:pPr>
                        <w:r>
                          <w:rPr>
                            <w:rFonts w:hint="eastAsia"/>
                            <w:sz w:val="15"/>
                          </w:rPr>
                          <w:t>金</w:t>
                        </w:r>
                      </w:p>
                    </w:txbxContent>
                  </v:textbox>
                </v:shape>
              </w:pict>
            </w:r>
            <w:r>
              <w:rPr>
                <w:rFonts w:asciiTheme="minorEastAsia" w:hAnsiTheme="minorEastAsia" w:eastAsiaTheme="minorEastAsia"/>
              </w:rPr>
              <w:pict>
                <v:shape id="__TH_B3228" o:spid="_x0000_s3086" o:spt="202" type="#_x0000_t202" style="position:absolute;left:0pt;margin-left:8.2pt;margin-top:37.75pt;height:9.4pt;width:9.9pt;z-index:251669504;mso-width-relative:page;mso-height-relative:page;" filled="f" stroked="f" coordsize="21600,21600">
                  <v:path/>
                  <v:fill on="f" focussize="0,0"/>
                  <v:stroke on="f" joinstyle="miter"/>
                  <v:imagedata o:title=""/>
                  <o:lock v:ext="edit"/>
                  <v:textbox inset="0mm,0mm,0mm,0mm">
                    <w:txbxContent>
                      <w:p>
                        <w:pPr>
                          <w:snapToGrid w:val="0"/>
                          <w:rPr>
                            <w:sz w:val="15"/>
                          </w:rPr>
                        </w:pPr>
                        <w:r>
                          <w:rPr>
                            <w:rFonts w:hint="eastAsia"/>
                            <w:sz w:val="15"/>
                          </w:rPr>
                          <w:t>标</w:t>
                        </w:r>
                      </w:p>
                    </w:txbxContent>
                  </v:textbox>
                </v:shape>
              </w:pict>
            </w:r>
            <w:r>
              <w:rPr>
                <w:rFonts w:asciiTheme="minorEastAsia" w:hAnsiTheme="minorEastAsia" w:eastAsiaTheme="minorEastAsia"/>
              </w:rPr>
              <w:pict>
                <v:shape id="__TH_B3127" o:spid="_x0000_s3085" o:spt="202" type="#_x0000_t202" style="position:absolute;left:0pt;margin-left:-0.85pt;margin-top:36.6pt;height:9.4pt;width:9.85pt;z-index:251668480;mso-width-relative:page;mso-height-relative:page;" filled="f" stroked="f" coordsize="21600,21600">
                  <v:path/>
                  <v:fill on="f" focussize="0,0"/>
                  <v:stroke on="f" joinstyle="miter"/>
                  <v:imagedata o:title=""/>
                  <o:lock v:ext="edit"/>
                  <v:textbox inset="0mm,0mm,0mm,0mm">
                    <w:txbxContent>
                      <w:p>
                        <w:pPr>
                          <w:snapToGrid w:val="0"/>
                          <w:rPr>
                            <w:sz w:val="15"/>
                          </w:rPr>
                        </w:pPr>
                        <w:r>
                          <w:rPr>
                            <w:rFonts w:hint="eastAsia"/>
                            <w:sz w:val="15"/>
                          </w:rPr>
                          <w:t>中</w:t>
                        </w:r>
                      </w:p>
                    </w:txbxContent>
                  </v:textbox>
                </v:shape>
              </w:pict>
            </w:r>
            <w:r>
              <w:rPr>
                <w:rFonts w:asciiTheme="minorEastAsia" w:hAnsiTheme="minorEastAsia" w:eastAsiaTheme="minorEastAsia"/>
              </w:rPr>
              <w:pict>
                <v:shape id="__TH_B2226" o:spid="_x0000_s3084" o:spt="202" type="#_x0000_t202" style="position:absolute;left:0pt;margin-left:63.4pt;margin-top:32.05pt;height:9.35pt;width:9.85pt;z-index:251667456;mso-width-relative:page;mso-height-relative:page;" filled="f" stroked="f" coordsize="21600,21600">
                  <v:path/>
                  <v:fill on="f" focussize="0,0"/>
                  <v:stroke on="f" joinstyle="miter"/>
                  <v:imagedata o:title=""/>
                  <o:lock v:ext="edit"/>
                  <v:textbox inset="0mm,0mm,0mm,0mm">
                    <w:txbxContent>
                      <w:p>
                        <w:pPr>
                          <w:snapToGrid w:val="0"/>
                          <w:rPr>
                            <w:sz w:val="15"/>
                          </w:rPr>
                        </w:pPr>
                        <w:r>
                          <w:rPr>
                            <w:rFonts w:hint="eastAsia"/>
                            <w:sz w:val="15"/>
                          </w:rPr>
                          <w:t>率</w:t>
                        </w:r>
                      </w:p>
                    </w:txbxContent>
                  </v:textbox>
                </v:shape>
              </w:pict>
            </w:r>
            <w:r>
              <w:rPr>
                <w:rFonts w:asciiTheme="minorEastAsia" w:hAnsiTheme="minorEastAsia" w:eastAsiaTheme="minorEastAsia"/>
              </w:rPr>
              <w:pict>
                <v:shape id="__TH_B2125" o:spid="_x0000_s3083" o:spt="202" type="#_x0000_t202" style="position:absolute;left:0pt;margin-left:19.95pt;margin-top:10.05pt;height:9.4pt;width:9.9pt;z-index:251666432;mso-width-relative:page;mso-height-relative:page;" filled="f" stroked="f" coordsize="21600,21600">
                  <v:path/>
                  <v:fill on="f" focussize="0,0"/>
                  <v:stroke on="f" joinstyle="miter"/>
                  <v:imagedata o:title=""/>
                  <o:lock v:ext="edit"/>
                  <v:textbox inset="0mm,0mm,0mm,0mm">
                    <w:txbxContent>
                      <w:p>
                        <w:pPr>
                          <w:snapToGrid w:val="0"/>
                          <w:rPr>
                            <w:sz w:val="15"/>
                          </w:rPr>
                        </w:pPr>
                        <w:r>
                          <w:rPr>
                            <w:rFonts w:hint="eastAsia"/>
                            <w:sz w:val="15"/>
                          </w:rPr>
                          <w:t>费</w:t>
                        </w:r>
                      </w:p>
                    </w:txbxContent>
                  </v:textbox>
                </v:shape>
              </w:pict>
            </w:r>
            <w:r>
              <w:rPr>
                <w:rFonts w:asciiTheme="minorEastAsia" w:hAnsiTheme="minorEastAsia" w:eastAsiaTheme="minorEastAsia"/>
              </w:rPr>
              <w:pict>
                <v:shape id="__TH_B1424" o:spid="_x0000_s3082" o:spt="202" type="#_x0000_t202" style="position:absolute;left:0pt;margin-left:88.65pt;margin-top:32.35pt;height:9.35pt;width:9.85pt;z-index:251665408;mso-width-relative:page;mso-height-relative:page;" filled="f" stroked="f" coordsize="21600,21600">
                  <v:path/>
                  <v:fill on="f" focussize="0,0"/>
                  <v:stroke on="f" joinstyle="miter"/>
                  <v:imagedata o:title=""/>
                  <o:lock v:ext="edit"/>
                  <v:textbox inset="0mm,0mm,0mm,0mm">
                    <w:txbxContent>
                      <w:p>
                        <w:pPr>
                          <w:snapToGrid w:val="0"/>
                          <w:rPr>
                            <w:sz w:val="15"/>
                          </w:rPr>
                        </w:pPr>
                        <w:r>
                          <w:rPr>
                            <w:rFonts w:hint="eastAsia"/>
                            <w:sz w:val="15"/>
                          </w:rPr>
                          <w:t>型</w:t>
                        </w:r>
                      </w:p>
                    </w:txbxContent>
                  </v:textbox>
                </v:shape>
              </w:pict>
            </w:r>
            <w:r>
              <w:rPr>
                <w:rFonts w:asciiTheme="minorEastAsia" w:hAnsiTheme="minorEastAsia" w:eastAsiaTheme="minorEastAsia"/>
              </w:rPr>
              <w:pict>
                <v:shape id="__TH_B1323" o:spid="_x0000_s3081" o:spt="202" type="#_x0000_t202" style="position:absolute;left:0pt;margin-left:83.95pt;margin-top:22.8pt;height:9.4pt;width:9.85pt;z-index:251664384;mso-width-relative:page;mso-height-relative:page;" filled="f" stroked="f" coordsize="21600,21600">
                  <v:path/>
                  <v:fill on="f" focussize="0,0"/>
                  <v:stroke on="f" joinstyle="miter"/>
                  <v:imagedata o:title=""/>
                  <o:lock v:ext="edit"/>
                  <v:textbox inset="0mm,0mm,0mm,0mm">
                    <w:txbxContent>
                      <w:p>
                        <w:pPr>
                          <w:snapToGrid w:val="0"/>
                          <w:rPr>
                            <w:sz w:val="15"/>
                          </w:rPr>
                        </w:pPr>
                        <w:r>
                          <w:rPr>
                            <w:rFonts w:hint="eastAsia"/>
                            <w:sz w:val="15"/>
                          </w:rPr>
                          <w:t>类</w:t>
                        </w:r>
                      </w:p>
                    </w:txbxContent>
                  </v:textbox>
                </v:shape>
              </w:pict>
            </w:r>
            <w:r>
              <w:rPr>
                <w:rFonts w:asciiTheme="minorEastAsia" w:hAnsiTheme="minorEastAsia" w:eastAsiaTheme="minorEastAsia"/>
              </w:rPr>
              <w:pict>
                <v:shape id="__TH_B1222" o:spid="_x0000_s3080" o:spt="202" type="#_x0000_t202" style="position:absolute;left:0pt;margin-left:79.25pt;margin-top:13.3pt;height:9.4pt;width:9.85pt;z-index:251663360;mso-width-relative:page;mso-height-relative:page;" filled="f" stroked="f" coordsize="21600,21600">
                  <v:path/>
                  <v:fill on="f" focussize="0,0"/>
                  <v:stroke on="f" joinstyle="miter"/>
                  <v:imagedata o:title=""/>
                  <o:lock v:ext="edit"/>
                  <v:textbox inset="0mm,0mm,0mm,0mm">
                    <w:txbxContent>
                      <w:p>
                        <w:pPr>
                          <w:snapToGrid w:val="0"/>
                          <w:rPr>
                            <w:sz w:val="15"/>
                          </w:rPr>
                        </w:pPr>
                        <w:r>
                          <w:rPr>
                            <w:rFonts w:hint="eastAsia"/>
                            <w:sz w:val="15"/>
                          </w:rPr>
                          <w:t>务</w:t>
                        </w:r>
                      </w:p>
                    </w:txbxContent>
                  </v:textbox>
                </v:shape>
              </w:pict>
            </w:r>
            <w:r>
              <w:rPr>
                <w:rFonts w:asciiTheme="minorEastAsia" w:hAnsiTheme="minorEastAsia" w:eastAsiaTheme="minorEastAsia"/>
              </w:rPr>
              <w:pict>
                <v:shape id="__TH_B1121" o:spid="_x0000_s3079" o:spt="202" type="#_x0000_t202" style="position:absolute;left:0pt;margin-left:74.55pt;margin-top:3.8pt;height:9.4pt;width:9.85pt;z-index:251662336;mso-width-relative:page;mso-height-relative:page;" filled="f" stroked="f" coordsize="21600,21600">
                  <v:path/>
                  <v:fill on="f" focussize="0,0"/>
                  <v:stroke on="f" joinstyle="miter"/>
                  <v:imagedata o:title=""/>
                  <o:lock v:ext="edit"/>
                  <v:textbox inset="0mm,0mm,0mm,0mm">
                    <w:txbxContent>
                      <w:p>
                        <w:pPr>
                          <w:snapToGrid w:val="0"/>
                          <w:rPr>
                            <w:sz w:val="15"/>
                          </w:rPr>
                        </w:pPr>
                        <w:r>
                          <w:rPr>
                            <w:rFonts w:hint="eastAsia"/>
                            <w:sz w:val="15"/>
                          </w:rPr>
                          <w:t>服</w:t>
                        </w:r>
                      </w:p>
                    </w:txbxContent>
                  </v:textbox>
                </v:shape>
              </w:pict>
            </w:r>
            <w:r>
              <w:rPr>
                <w:rFonts w:asciiTheme="minorEastAsia" w:hAnsiTheme="minorEastAsia" w:eastAsiaTheme="minorEastAsia"/>
              </w:rPr>
              <w:pict>
                <v:line id="__TH_L20" o:spid="_x0000_s3078" o:spt="20" style="position:absolute;left:0pt;margin-left:-5.15pt;margin-top:26.85pt;height:26.8pt;width:106pt;z-index:251661312;mso-width-relative:page;mso-height-relative:page;" coordsize="21600,21600">
                  <v:path arrowok="t"/>
                  <v:fill focussize="0,0"/>
                  <v:stroke weight="0.5pt"/>
                  <v:imagedata o:title=""/>
                  <o:lock v:ext="edit"/>
                </v:line>
              </w:pict>
            </w:r>
            <w:r>
              <w:rPr>
                <w:rFonts w:asciiTheme="minorEastAsia" w:hAnsiTheme="minorEastAsia" w:eastAsiaTheme="minorEastAsia"/>
              </w:rPr>
              <w:pict>
                <v:line id="__TH_L19" o:spid="_x0000_s3077" o:spt="20" style="position:absolute;left:0pt;margin-left:47.85pt;margin-top:0pt;height:53.65pt;width:53pt;z-index:251660288;mso-width-relative:page;mso-height-relative:page;" coordsize="21600,21600">
                  <v:path arrowok="t"/>
                  <v:fill focussize="0,0"/>
                  <v:stroke weight="0.5pt"/>
                  <v:imagedata o:title=""/>
                  <o:lock v:ext="edit"/>
                </v:line>
              </w:pict>
            </w:r>
          </w:p>
        </w:tc>
        <w:tc>
          <w:tcPr>
            <w:tcW w:w="1897" w:type="dxa"/>
            <w:tcBorders>
              <w:right w:val="single" w:color="auto" w:sz="4" w:space="0"/>
            </w:tcBorders>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工程招标</w:t>
            </w:r>
          </w:p>
        </w:tc>
        <w:tc>
          <w:tcPr>
            <w:tcW w:w="1898" w:type="dxa"/>
            <w:tcBorders>
              <w:left w:val="single" w:color="auto" w:sz="4" w:space="0"/>
              <w:right w:val="single" w:color="auto" w:sz="4" w:space="0"/>
            </w:tcBorders>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货物招标</w:t>
            </w:r>
          </w:p>
        </w:tc>
        <w:tc>
          <w:tcPr>
            <w:tcW w:w="1898" w:type="dxa"/>
            <w:tcBorders>
              <w:left w:val="single" w:color="auto" w:sz="4" w:space="0"/>
            </w:tcBorders>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服务招标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2131" w:type="dxa"/>
          </w:tcPr>
          <w:p>
            <w:pPr>
              <w:spacing w:line="360" w:lineRule="auto"/>
              <w:rPr>
                <w:rFonts w:asciiTheme="minorEastAsia" w:hAnsiTheme="minorEastAsia" w:eastAsiaTheme="minorEastAsia"/>
              </w:rPr>
            </w:pPr>
            <w:r>
              <w:rPr>
                <w:rFonts w:hint="eastAsia" w:asciiTheme="minorEastAsia" w:hAnsiTheme="minorEastAsia" w:eastAsiaTheme="minorEastAsia"/>
              </w:rPr>
              <w:t>100</w:t>
            </w:r>
          </w:p>
        </w:tc>
        <w:tc>
          <w:tcPr>
            <w:tcW w:w="1897" w:type="dxa"/>
            <w:tcBorders>
              <w:right w:val="single" w:color="auto" w:sz="4" w:space="0"/>
            </w:tcBorders>
          </w:tcPr>
          <w:p>
            <w:pPr>
              <w:spacing w:line="360" w:lineRule="auto"/>
              <w:jc w:val="center"/>
              <w:rPr>
                <w:rFonts w:asciiTheme="minorEastAsia" w:hAnsiTheme="minorEastAsia" w:eastAsiaTheme="minorEastAsia"/>
              </w:rPr>
            </w:pPr>
            <w:r>
              <w:rPr>
                <w:rFonts w:asciiTheme="minorEastAsia" w:hAnsiTheme="minorEastAsia" w:eastAsiaTheme="minorEastAsia"/>
              </w:rPr>
              <w:t>1.00%</w:t>
            </w:r>
          </w:p>
        </w:tc>
        <w:tc>
          <w:tcPr>
            <w:tcW w:w="1898" w:type="dxa"/>
            <w:tcBorders>
              <w:left w:val="single" w:color="auto" w:sz="4" w:space="0"/>
              <w:right w:val="single" w:color="auto" w:sz="4" w:space="0"/>
            </w:tcBorders>
          </w:tcPr>
          <w:p>
            <w:pPr>
              <w:spacing w:line="360" w:lineRule="auto"/>
              <w:jc w:val="center"/>
              <w:rPr>
                <w:rFonts w:asciiTheme="minorEastAsia" w:hAnsiTheme="minorEastAsia" w:eastAsiaTheme="minorEastAsia"/>
              </w:rPr>
            </w:pPr>
            <w:r>
              <w:rPr>
                <w:rFonts w:asciiTheme="minorEastAsia" w:hAnsiTheme="minorEastAsia" w:eastAsiaTheme="minorEastAsia"/>
              </w:rPr>
              <w:t>1.50%</w:t>
            </w:r>
          </w:p>
        </w:tc>
        <w:tc>
          <w:tcPr>
            <w:tcW w:w="1898" w:type="dxa"/>
            <w:tcBorders>
              <w:left w:val="single" w:color="auto" w:sz="4" w:space="0"/>
            </w:tcBorders>
          </w:tcPr>
          <w:p>
            <w:pPr>
              <w:spacing w:line="360" w:lineRule="auto"/>
              <w:jc w:val="center"/>
              <w:rPr>
                <w:rFonts w:asciiTheme="minorEastAsia" w:hAnsiTheme="minorEastAsia" w:eastAsiaTheme="minorEastAsia"/>
              </w:rPr>
            </w:pPr>
            <w:r>
              <w:rPr>
                <w:rFonts w:asciiTheme="minorEastAsia" w:hAnsiTheme="minorEastAsia" w:eastAsiaTheme="minorEastAsia"/>
              </w:rPr>
              <w:t>1.50%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2131" w:type="dxa"/>
          </w:tcPr>
          <w:p>
            <w:pPr>
              <w:spacing w:line="360" w:lineRule="auto"/>
              <w:rPr>
                <w:rFonts w:asciiTheme="minorEastAsia" w:hAnsiTheme="minorEastAsia" w:eastAsiaTheme="minorEastAsia"/>
              </w:rPr>
            </w:pPr>
            <w:r>
              <w:rPr>
                <w:rFonts w:hint="eastAsia" w:asciiTheme="minorEastAsia" w:hAnsiTheme="minorEastAsia" w:eastAsiaTheme="minorEastAsia"/>
              </w:rPr>
              <w:t>100-500</w:t>
            </w:r>
          </w:p>
        </w:tc>
        <w:tc>
          <w:tcPr>
            <w:tcW w:w="1897" w:type="dxa"/>
            <w:tcBorders>
              <w:right w:val="single" w:color="auto" w:sz="4" w:space="0"/>
            </w:tcBorders>
          </w:tcPr>
          <w:p>
            <w:pPr>
              <w:spacing w:line="360" w:lineRule="auto"/>
              <w:jc w:val="center"/>
              <w:rPr>
                <w:rFonts w:asciiTheme="minorEastAsia" w:hAnsiTheme="minorEastAsia" w:eastAsiaTheme="minorEastAsia"/>
              </w:rPr>
            </w:pPr>
            <w:r>
              <w:rPr>
                <w:rFonts w:asciiTheme="minorEastAsia" w:hAnsiTheme="minorEastAsia" w:eastAsiaTheme="minorEastAsia"/>
              </w:rPr>
              <w:t>0.70%</w:t>
            </w:r>
          </w:p>
        </w:tc>
        <w:tc>
          <w:tcPr>
            <w:tcW w:w="1898" w:type="dxa"/>
            <w:tcBorders>
              <w:left w:val="single" w:color="auto" w:sz="4" w:space="0"/>
              <w:right w:val="single" w:color="auto" w:sz="4" w:space="0"/>
            </w:tcBorders>
          </w:tcPr>
          <w:p>
            <w:pPr>
              <w:spacing w:line="360" w:lineRule="auto"/>
              <w:jc w:val="center"/>
              <w:rPr>
                <w:rFonts w:asciiTheme="minorEastAsia" w:hAnsiTheme="minorEastAsia" w:eastAsiaTheme="minorEastAsia"/>
              </w:rPr>
            </w:pPr>
            <w:r>
              <w:rPr>
                <w:rFonts w:asciiTheme="minorEastAsia" w:hAnsiTheme="minorEastAsia" w:eastAsiaTheme="minorEastAsia"/>
              </w:rPr>
              <w:t>1.10%</w:t>
            </w:r>
          </w:p>
        </w:tc>
        <w:tc>
          <w:tcPr>
            <w:tcW w:w="1898" w:type="dxa"/>
            <w:tcBorders>
              <w:left w:val="single" w:color="auto" w:sz="4" w:space="0"/>
            </w:tcBorders>
          </w:tcPr>
          <w:p>
            <w:pPr>
              <w:spacing w:line="360" w:lineRule="auto"/>
              <w:jc w:val="center"/>
              <w:rPr>
                <w:rFonts w:asciiTheme="minorEastAsia" w:hAnsiTheme="minorEastAsia" w:eastAsiaTheme="minorEastAsia"/>
              </w:rPr>
            </w:pPr>
            <w:r>
              <w:rPr>
                <w:rFonts w:asciiTheme="minorEastAsia" w:hAnsiTheme="minorEastAsia" w:eastAsiaTheme="minorEastAsia"/>
              </w:rPr>
              <w:t>0.80%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2131" w:type="dxa"/>
          </w:tcPr>
          <w:p>
            <w:pPr>
              <w:spacing w:line="360" w:lineRule="auto"/>
              <w:rPr>
                <w:rFonts w:asciiTheme="minorEastAsia" w:hAnsiTheme="minorEastAsia" w:eastAsiaTheme="minorEastAsia"/>
              </w:rPr>
            </w:pPr>
            <w:r>
              <w:rPr>
                <w:rFonts w:hint="eastAsia" w:asciiTheme="minorEastAsia" w:hAnsiTheme="minorEastAsia" w:eastAsiaTheme="minorEastAsia"/>
              </w:rPr>
              <w:t>500-1000</w:t>
            </w:r>
          </w:p>
        </w:tc>
        <w:tc>
          <w:tcPr>
            <w:tcW w:w="1897" w:type="dxa"/>
            <w:tcBorders>
              <w:right w:val="single" w:color="auto" w:sz="4" w:space="0"/>
            </w:tcBorders>
          </w:tcPr>
          <w:p>
            <w:pPr>
              <w:spacing w:line="360" w:lineRule="auto"/>
              <w:jc w:val="center"/>
              <w:rPr>
                <w:rFonts w:asciiTheme="minorEastAsia" w:hAnsiTheme="minorEastAsia" w:eastAsiaTheme="minorEastAsia"/>
              </w:rPr>
            </w:pPr>
            <w:r>
              <w:rPr>
                <w:rFonts w:asciiTheme="minorEastAsia" w:hAnsiTheme="minorEastAsia" w:eastAsiaTheme="minorEastAsia"/>
              </w:rPr>
              <w:t>0.55%</w:t>
            </w:r>
          </w:p>
        </w:tc>
        <w:tc>
          <w:tcPr>
            <w:tcW w:w="1898" w:type="dxa"/>
            <w:tcBorders>
              <w:left w:val="single" w:color="auto" w:sz="4" w:space="0"/>
              <w:right w:val="single" w:color="auto" w:sz="4" w:space="0"/>
            </w:tcBorders>
          </w:tcPr>
          <w:p>
            <w:pPr>
              <w:spacing w:line="360" w:lineRule="auto"/>
              <w:jc w:val="center"/>
              <w:rPr>
                <w:rFonts w:asciiTheme="minorEastAsia" w:hAnsiTheme="minorEastAsia" w:eastAsiaTheme="minorEastAsia"/>
              </w:rPr>
            </w:pPr>
            <w:r>
              <w:rPr>
                <w:rFonts w:asciiTheme="minorEastAsia" w:hAnsiTheme="minorEastAsia" w:eastAsiaTheme="minorEastAsia"/>
              </w:rPr>
              <w:t>0.80%</w:t>
            </w:r>
          </w:p>
        </w:tc>
        <w:tc>
          <w:tcPr>
            <w:tcW w:w="1898" w:type="dxa"/>
            <w:tcBorders>
              <w:left w:val="single" w:color="auto" w:sz="4" w:space="0"/>
            </w:tcBorders>
          </w:tcPr>
          <w:p>
            <w:pPr>
              <w:spacing w:line="360" w:lineRule="auto"/>
              <w:jc w:val="center"/>
              <w:rPr>
                <w:rFonts w:asciiTheme="minorEastAsia" w:hAnsiTheme="minorEastAsia" w:eastAsiaTheme="minorEastAsia"/>
              </w:rPr>
            </w:pPr>
            <w:r>
              <w:rPr>
                <w:rFonts w:asciiTheme="minorEastAsia" w:hAnsiTheme="minorEastAsia" w:eastAsiaTheme="minorEastAsia"/>
              </w:rPr>
              <w:t>0.45%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2131" w:type="dxa"/>
          </w:tcPr>
          <w:p>
            <w:pPr>
              <w:spacing w:line="360" w:lineRule="auto"/>
              <w:rPr>
                <w:rFonts w:asciiTheme="minorEastAsia" w:hAnsiTheme="minorEastAsia" w:eastAsiaTheme="minorEastAsia"/>
              </w:rPr>
            </w:pPr>
            <w:r>
              <w:rPr>
                <w:rFonts w:hint="eastAsia" w:asciiTheme="minorEastAsia" w:hAnsiTheme="minorEastAsia" w:eastAsiaTheme="minorEastAsia"/>
              </w:rPr>
              <w:t>1000-5000</w:t>
            </w:r>
          </w:p>
        </w:tc>
        <w:tc>
          <w:tcPr>
            <w:tcW w:w="1897" w:type="dxa"/>
            <w:tcBorders>
              <w:right w:val="single" w:color="auto" w:sz="4" w:space="0"/>
            </w:tcBorders>
          </w:tcPr>
          <w:p>
            <w:pPr>
              <w:spacing w:line="360" w:lineRule="auto"/>
              <w:jc w:val="center"/>
              <w:rPr>
                <w:rFonts w:asciiTheme="minorEastAsia" w:hAnsiTheme="minorEastAsia" w:eastAsiaTheme="minorEastAsia"/>
              </w:rPr>
            </w:pPr>
            <w:r>
              <w:rPr>
                <w:rFonts w:asciiTheme="minorEastAsia" w:hAnsiTheme="minorEastAsia" w:eastAsiaTheme="minorEastAsia"/>
              </w:rPr>
              <w:t>0.35%</w:t>
            </w:r>
          </w:p>
        </w:tc>
        <w:tc>
          <w:tcPr>
            <w:tcW w:w="1898" w:type="dxa"/>
            <w:tcBorders>
              <w:left w:val="single" w:color="auto" w:sz="4" w:space="0"/>
              <w:right w:val="single" w:color="auto" w:sz="4" w:space="0"/>
            </w:tcBorders>
          </w:tcPr>
          <w:p>
            <w:pPr>
              <w:spacing w:line="360" w:lineRule="auto"/>
              <w:jc w:val="center"/>
              <w:rPr>
                <w:rFonts w:asciiTheme="minorEastAsia" w:hAnsiTheme="minorEastAsia" w:eastAsiaTheme="minorEastAsia"/>
              </w:rPr>
            </w:pPr>
            <w:r>
              <w:rPr>
                <w:rFonts w:asciiTheme="minorEastAsia" w:hAnsiTheme="minorEastAsia" w:eastAsiaTheme="minorEastAsia"/>
              </w:rPr>
              <w:t>0.50%</w:t>
            </w:r>
          </w:p>
        </w:tc>
        <w:tc>
          <w:tcPr>
            <w:tcW w:w="1898" w:type="dxa"/>
            <w:tcBorders>
              <w:left w:val="single" w:color="auto" w:sz="4" w:space="0"/>
            </w:tcBorders>
          </w:tcPr>
          <w:p>
            <w:pPr>
              <w:spacing w:line="360" w:lineRule="auto"/>
              <w:jc w:val="center"/>
              <w:rPr>
                <w:rFonts w:asciiTheme="minorEastAsia" w:hAnsiTheme="minorEastAsia" w:eastAsiaTheme="minorEastAsia"/>
              </w:rPr>
            </w:pPr>
            <w:r>
              <w:rPr>
                <w:rFonts w:asciiTheme="minorEastAsia" w:hAnsiTheme="minorEastAsia" w:eastAsiaTheme="minorEastAsia"/>
              </w:rPr>
              <w:t>0.25%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2131" w:type="dxa"/>
          </w:tcPr>
          <w:p>
            <w:pPr>
              <w:spacing w:line="360" w:lineRule="auto"/>
              <w:rPr>
                <w:rFonts w:asciiTheme="minorEastAsia" w:hAnsiTheme="minorEastAsia" w:eastAsiaTheme="minorEastAsia"/>
              </w:rPr>
            </w:pPr>
            <w:r>
              <w:rPr>
                <w:rFonts w:hint="eastAsia" w:asciiTheme="minorEastAsia" w:hAnsiTheme="minorEastAsia" w:eastAsiaTheme="minorEastAsia"/>
              </w:rPr>
              <w:t>5000-10000</w:t>
            </w:r>
          </w:p>
        </w:tc>
        <w:tc>
          <w:tcPr>
            <w:tcW w:w="1897" w:type="dxa"/>
            <w:tcBorders>
              <w:right w:val="single" w:color="auto" w:sz="4" w:space="0"/>
            </w:tcBorders>
          </w:tcPr>
          <w:p>
            <w:pPr>
              <w:spacing w:line="360" w:lineRule="auto"/>
              <w:jc w:val="center"/>
              <w:rPr>
                <w:rFonts w:asciiTheme="minorEastAsia" w:hAnsiTheme="minorEastAsia" w:eastAsiaTheme="minorEastAsia"/>
              </w:rPr>
            </w:pPr>
            <w:r>
              <w:rPr>
                <w:rFonts w:asciiTheme="minorEastAsia" w:hAnsiTheme="minorEastAsia" w:eastAsiaTheme="minorEastAsia"/>
              </w:rPr>
              <w:t>0.20%</w:t>
            </w:r>
          </w:p>
        </w:tc>
        <w:tc>
          <w:tcPr>
            <w:tcW w:w="1898" w:type="dxa"/>
            <w:tcBorders>
              <w:left w:val="single" w:color="auto" w:sz="4" w:space="0"/>
              <w:right w:val="single" w:color="auto" w:sz="4" w:space="0"/>
            </w:tcBorders>
          </w:tcPr>
          <w:p>
            <w:pPr>
              <w:spacing w:line="360" w:lineRule="auto"/>
              <w:jc w:val="center"/>
              <w:rPr>
                <w:rFonts w:asciiTheme="minorEastAsia" w:hAnsiTheme="minorEastAsia" w:eastAsiaTheme="minorEastAsia"/>
              </w:rPr>
            </w:pPr>
            <w:r>
              <w:rPr>
                <w:rFonts w:asciiTheme="minorEastAsia" w:hAnsiTheme="minorEastAsia" w:eastAsiaTheme="minorEastAsia"/>
              </w:rPr>
              <w:t>0.25%</w:t>
            </w:r>
          </w:p>
        </w:tc>
        <w:tc>
          <w:tcPr>
            <w:tcW w:w="1898" w:type="dxa"/>
            <w:tcBorders>
              <w:left w:val="single" w:color="auto" w:sz="4" w:space="0"/>
            </w:tcBorders>
          </w:tcPr>
          <w:p>
            <w:pPr>
              <w:spacing w:line="360" w:lineRule="auto"/>
              <w:jc w:val="center"/>
              <w:rPr>
                <w:rFonts w:asciiTheme="minorEastAsia" w:hAnsiTheme="minorEastAsia" w:eastAsiaTheme="minorEastAsia"/>
              </w:rPr>
            </w:pPr>
            <w:r>
              <w:rPr>
                <w:rFonts w:asciiTheme="minorEastAsia" w:hAnsiTheme="minorEastAsia" w:eastAsiaTheme="minorEastAsia"/>
              </w:rPr>
              <w:t>0.10%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2131" w:type="dxa"/>
          </w:tcPr>
          <w:p>
            <w:pPr>
              <w:spacing w:line="360" w:lineRule="auto"/>
              <w:rPr>
                <w:rFonts w:asciiTheme="minorEastAsia" w:hAnsiTheme="minorEastAsia" w:eastAsiaTheme="minorEastAsia"/>
              </w:rPr>
            </w:pPr>
            <w:r>
              <w:rPr>
                <w:rFonts w:hint="eastAsia" w:asciiTheme="minorEastAsia" w:hAnsiTheme="minorEastAsia" w:eastAsiaTheme="minorEastAsia"/>
              </w:rPr>
              <w:t>10000-100000</w:t>
            </w:r>
          </w:p>
        </w:tc>
        <w:tc>
          <w:tcPr>
            <w:tcW w:w="1897" w:type="dxa"/>
            <w:tcBorders>
              <w:right w:val="single" w:color="auto" w:sz="4" w:space="0"/>
            </w:tcBorders>
          </w:tcPr>
          <w:p>
            <w:pPr>
              <w:spacing w:line="360" w:lineRule="auto"/>
              <w:jc w:val="center"/>
              <w:rPr>
                <w:rFonts w:asciiTheme="minorEastAsia" w:hAnsiTheme="minorEastAsia" w:eastAsiaTheme="minorEastAsia"/>
              </w:rPr>
            </w:pPr>
            <w:r>
              <w:rPr>
                <w:rFonts w:asciiTheme="minorEastAsia" w:hAnsiTheme="minorEastAsia" w:eastAsiaTheme="minorEastAsia"/>
              </w:rPr>
              <w:t>0.05%</w:t>
            </w:r>
          </w:p>
        </w:tc>
        <w:tc>
          <w:tcPr>
            <w:tcW w:w="1898" w:type="dxa"/>
            <w:tcBorders>
              <w:left w:val="single" w:color="auto" w:sz="4" w:space="0"/>
              <w:right w:val="single" w:color="auto" w:sz="4" w:space="0"/>
            </w:tcBorders>
          </w:tcPr>
          <w:p>
            <w:pPr>
              <w:spacing w:line="360" w:lineRule="auto"/>
              <w:jc w:val="center"/>
              <w:rPr>
                <w:rFonts w:asciiTheme="minorEastAsia" w:hAnsiTheme="minorEastAsia" w:eastAsiaTheme="minorEastAsia"/>
              </w:rPr>
            </w:pPr>
            <w:r>
              <w:rPr>
                <w:rFonts w:asciiTheme="minorEastAsia" w:hAnsiTheme="minorEastAsia" w:eastAsiaTheme="minorEastAsia"/>
              </w:rPr>
              <w:t>0.05%</w:t>
            </w:r>
          </w:p>
        </w:tc>
        <w:tc>
          <w:tcPr>
            <w:tcW w:w="1898" w:type="dxa"/>
            <w:tcBorders>
              <w:left w:val="single" w:color="auto" w:sz="4" w:space="0"/>
            </w:tcBorders>
          </w:tcPr>
          <w:p>
            <w:pPr>
              <w:spacing w:line="360" w:lineRule="auto"/>
              <w:jc w:val="center"/>
              <w:rPr>
                <w:rFonts w:asciiTheme="minorEastAsia" w:hAnsiTheme="minorEastAsia" w:eastAsiaTheme="minorEastAsia"/>
              </w:rPr>
            </w:pPr>
            <w:r>
              <w:rPr>
                <w:rFonts w:asciiTheme="minorEastAsia" w:hAnsiTheme="minorEastAsia" w:eastAsiaTheme="minorEastAsia"/>
              </w:rPr>
              <w:t>0.05%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2131" w:type="dxa"/>
          </w:tcPr>
          <w:p>
            <w:pPr>
              <w:spacing w:line="360" w:lineRule="auto"/>
              <w:rPr>
                <w:rFonts w:asciiTheme="minorEastAsia" w:hAnsiTheme="minorEastAsia" w:eastAsiaTheme="minorEastAsia"/>
              </w:rPr>
            </w:pPr>
            <w:r>
              <w:rPr>
                <w:rFonts w:hint="eastAsia" w:asciiTheme="minorEastAsia" w:hAnsiTheme="minorEastAsia" w:eastAsiaTheme="minorEastAsia"/>
              </w:rPr>
              <w:t>100000以上</w:t>
            </w:r>
          </w:p>
        </w:tc>
        <w:tc>
          <w:tcPr>
            <w:tcW w:w="1897" w:type="dxa"/>
            <w:tcBorders>
              <w:right w:val="single" w:color="auto" w:sz="4" w:space="0"/>
            </w:tcBorders>
          </w:tcPr>
          <w:p>
            <w:pPr>
              <w:spacing w:line="360" w:lineRule="auto"/>
              <w:jc w:val="center"/>
              <w:rPr>
                <w:rFonts w:asciiTheme="minorEastAsia" w:hAnsiTheme="minorEastAsia" w:eastAsiaTheme="minorEastAsia"/>
              </w:rPr>
            </w:pPr>
            <w:r>
              <w:rPr>
                <w:rFonts w:asciiTheme="minorEastAsia" w:hAnsiTheme="minorEastAsia" w:eastAsiaTheme="minorEastAsia"/>
              </w:rPr>
              <w:t>0.01%</w:t>
            </w:r>
          </w:p>
        </w:tc>
        <w:tc>
          <w:tcPr>
            <w:tcW w:w="1898" w:type="dxa"/>
            <w:tcBorders>
              <w:left w:val="single" w:color="auto" w:sz="4" w:space="0"/>
              <w:right w:val="single" w:color="auto" w:sz="4" w:space="0"/>
            </w:tcBorders>
          </w:tcPr>
          <w:p>
            <w:pPr>
              <w:spacing w:line="360" w:lineRule="auto"/>
              <w:jc w:val="center"/>
              <w:rPr>
                <w:rFonts w:asciiTheme="minorEastAsia" w:hAnsiTheme="minorEastAsia" w:eastAsiaTheme="minorEastAsia"/>
              </w:rPr>
            </w:pPr>
            <w:r>
              <w:rPr>
                <w:rFonts w:asciiTheme="minorEastAsia" w:hAnsiTheme="minorEastAsia" w:eastAsiaTheme="minorEastAsia"/>
              </w:rPr>
              <w:t>0.01%</w:t>
            </w:r>
          </w:p>
        </w:tc>
        <w:tc>
          <w:tcPr>
            <w:tcW w:w="1898" w:type="dxa"/>
            <w:tcBorders>
              <w:left w:val="single" w:color="auto" w:sz="4" w:space="0"/>
            </w:tcBorders>
          </w:tcPr>
          <w:p>
            <w:pPr>
              <w:spacing w:line="360" w:lineRule="auto"/>
              <w:jc w:val="center"/>
              <w:rPr>
                <w:rFonts w:asciiTheme="minorEastAsia" w:hAnsiTheme="minorEastAsia" w:eastAsiaTheme="minorEastAsia"/>
              </w:rPr>
            </w:pPr>
            <w:r>
              <w:rPr>
                <w:rFonts w:asciiTheme="minorEastAsia" w:hAnsiTheme="minorEastAsia" w:eastAsiaTheme="minorEastAsia"/>
              </w:rPr>
              <w:t>0.01%</w:t>
            </w:r>
          </w:p>
        </w:tc>
      </w:tr>
    </w:tbl>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注：1、中标服务费按差额定率累进法计算。例如：某服务类项目中标金额为1000万元，计算中标服务费如下：</w:t>
      </w:r>
    </w:p>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100万元×1.5%=1.5万元</w:t>
      </w:r>
    </w:p>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（500-100）万元×0.8%=3.2万元</w:t>
      </w:r>
    </w:p>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（1000-500）×0.45%=2.25万元</w:t>
      </w:r>
    </w:p>
    <w:p>
      <w:pPr>
        <w:adjustRightInd w:val="0"/>
        <w:snapToGrid w:val="0"/>
        <w:spacing w:line="300" w:lineRule="auto"/>
        <w:ind w:left="424" w:leftChars="202"/>
        <w:rPr>
          <w:rFonts w:asciiTheme="minorEastAsia" w:hAnsiTheme="minorEastAsia" w:eastAsiaTheme="minorEastAsia"/>
          <w:snapToGrid w:val="0"/>
          <w:kern w:val="0"/>
          <w:sz w:val="24"/>
        </w:rPr>
      </w:pPr>
      <w:r>
        <w:rPr>
          <w:rFonts w:hint="eastAsia" w:asciiTheme="minorEastAsia" w:hAnsiTheme="minorEastAsia" w:eastAsiaTheme="minorEastAsia"/>
        </w:rPr>
        <w:t>合计收费=1.5+3.2+2.25＝6.95（万元）</w:t>
      </w:r>
    </w:p>
    <w:p>
      <w:pPr>
        <w:jc w:val="center"/>
        <w:rPr>
          <w:b/>
          <w:sz w:val="52"/>
          <w:szCs w:val="52"/>
        </w:rPr>
      </w:pPr>
    </w:p>
    <w:p/>
    <w:p/>
    <w:p/>
    <w:p/>
    <w:p/>
    <w:p/>
    <w:p/>
    <w:p/>
    <w:p/>
    <w:p/>
    <w:p/>
    <w:p/>
    <w:p/>
    <w:p/>
    <w:p/>
    <w:p>
      <w:pPr>
        <w:widowControl/>
        <w:jc w:val="left"/>
      </w:pPr>
      <w:r>
        <w:br w:type="page"/>
      </w:r>
    </w:p>
    <w:p/>
    <w:p>
      <w:pPr>
        <w:pStyle w:val="2"/>
      </w:pPr>
      <w:bookmarkStart w:id="31" w:name="_Toc45030758"/>
      <w:r>
        <w:rPr>
          <w:rFonts w:hint="eastAsia"/>
        </w:rPr>
        <w:t>第七章  投标文件格式</w:t>
      </w:r>
      <w:bookmarkEnd w:id="31"/>
    </w:p>
    <w:p>
      <w:pPr>
        <w:jc w:val="center"/>
        <w:rPr>
          <w:b/>
          <w:sz w:val="52"/>
          <w:szCs w:val="52"/>
        </w:rPr>
      </w:pPr>
    </w:p>
    <w:p>
      <w:pPr>
        <w:pStyle w:val="4"/>
        <w:spacing w:line="400" w:lineRule="exact"/>
        <w:rPr>
          <w:rFonts w:ascii="仿宋" w:hAnsi="仿宋" w:eastAsia="仿宋"/>
        </w:rPr>
      </w:pPr>
      <w:bookmarkStart w:id="32" w:name="_Toc45030759"/>
      <w:bookmarkStart w:id="33" w:name="_Toc44691395"/>
      <w:bookmarkStart w:id="34" w:name="_Toc44690704"/>
      <w:bookmarkStart w:id="35" w:name="_Toc44690431"/>
      <w:bookmarkStart w:id="36" w:name="_Toc31468"/>
      <w:bookmarkStart w:id="37" w:name="_Toc14934"/>
      <w:bookmarkStart w:id="38" w:name="_Toc11772"/>
      <w:bookmarkStart w:id="39" w:name="_Toc44691163"/>
      <w:bookmarkStart w:id="40" w:name="_Toc25194"/>
      <w:r>
        <w:rPr>
          <w:rFonts w:hint="eastAsia" w:ascii="仿宋" w:hAnsi="仿宋" w:eastAsia="仿宋"/>
        </w:rPr>
        <w:t>投标文件编制说明</w:t>
      </w:r>
      <w:bookmarkEnd w:id="32"/>
      <w:bookmarkEnd w:id="33"/>
      <w:bookmarkEnd w:id="34"/>
      <w:bookmarkEnd w:id="35"/>
      <w:bookmarkEnd w:id="36"/>
      <w:bookmarkEnd w:id="37"/>
      <w:bookmarkEnd w:id="38"/>
      <w:bookmarkEnd w:id="39"/>
      <w:bookmarkEnd w:id="40"/>
    </w:p>
    <w:tbl>
      <w:tblPr>
        <w:tblStyle w:val="51"/>
        <w:tblW w:w="100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957"/>
        <w:gridCol w:w="3004"/>
        <w:gridCol w:w="4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59" w:type="dxa"/>
            <w:vAlign w:val="center"/>
          </w:tcPr>
          <w:p>
            <w:pPr>
              <w:spacing w:line="360" w:lineRule="auto"/>
              <w:jc w:val="center"/>
              <w:rPr>
                <w:rFonts w:asciiTheme="minorEastAsia" w:hAnsiTheme="minorEastAsia" w:eastAsiaTheme="minorEastAsia"/>
              </w:rPr>
            </w:pPr>
            <w:r>
              <w:rPr>
                <w:rFonts w:hint="eastAsia" w:asciiTheme="minorEastAsia" w:hAnsiTheme="minorEastAsia" w:eastAsiaTheme="minorEastAsia"/>
              </w:rPr>
              <w:t>序号</w:t>
            </w:r>
          </w:p>
        </w:tc>
        <w:tc>
          <w:tcPr>
            <w:tcW w:w="1957" w:type="dxa"/>
            <w:vAlign w:val="center"/>
          </w:tcPr>
          <w:p>
            <w:pPr>
              <w:spacing w:line="360" w:lineRule="auto"/>
              <w:jc w:val="center"/>
              <w:rPr>
                <w:rFonts w:asciiTheme="minorEastAsia" w:hAnsiTheme="minorEastAsia" w:eastAsiaTheme="minorEastAsia"/>
              </w:rPr>
            </w:pPr>
            <w:r>
              <w:rPr>
                <w:rFonts w:hint="eastAsia" w:asciiTheme="minorEastAsia" w:hAnsiTheme="minorEastAsia" w:eastAsiaTheme="minorEastAsia"/>
              </w:rPr>
              <w:t>名称</w:t>
            </w:r>
          </w:p>
        </w:tc>
        <w:tc>
          <w:tcPr>
            <w:tcW w:w="3004" w:type="dxa"/>
            <w:vAlign w:val="center"/>
          </w:tcPr>
          <w:p>
            <w:pPr>
              <w:spacing w:line="360" w:lineRule="auto"/>
              <w:jc w:val="center"/>
              <w:rPr>
                <w:rFonts w:asciiTheme="minorEastAsia" w:hAnsiTheme="minorEastAsia" w:eastAsiaTheme="minorEastAsia"/>
              </w:rPr>
            </w:pPr>
            <w:r>
              <w:rPr>
                <w:rFonts w:hint="eastAsia" w:asciiTheme="minorEastAsia" w:hAnsiTheme="minorEastAsia" w:eastAsiaTheme="minorEastAsia"/>
              </w:rPr>
              <w:t>内容规定</w:t>
            </w:r>
          </w:p>
        </w:tc>
        <w:tc>
          <w:tcPr>
            <w:tcW w:w="4161" w:type="dxa"/>
            <w:vAlign w:val="center"/>
          </w:tcPr>
          <w:p>
            <w:pPr>
              <w:spacing w:line="360" w:lineRule="auto"/>
              <w:jc w:val="center"/>
              <w:rPr>
                <w:rFonts w:asciiTheme="minorEastAsia" w:hAnsiTheme="minorEastAsia" w:eastAsiaTheme="minorEastAsia"/>
              </w:rPr>
            </w:pPr>
            <w:r>
              <w:rPr>
                <w:rFonts w:hint="eastAsia" w:asciiTheme="minorEastAsia" w:hAnsiTheme="minorEastAsia" w:eastAsiaTheme="minor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959" w:type="dxa"/>
            <w:vAlign w:val="center"/>
          </w:tcPr>
          <w:p>
            <w:pPr>
              <w:spacing w:line="360" w:lineRule="auto"/>
              <w:jc w:val="center"/>
              <w:rPr>
                <w:rFonts w:asciiTheme="minorEastAsia" w:hAnsiTheme="minorEastAsia" w:eastAsiaTheme="minorEastAsia"/>
              </w:rPr>
            </w:pPr>
            <w:r>
              <w:rPr>
                <w:rFonts w:hint="eastAsia" w:asciiTheme="minorEastAsia" w:hAnsiTheme="minorEastAsia" w:eastAsiaTheme="minorEastAsia"/>
              </w:rPr>
              <w:t>1</w:t>
            </w:r>
          </w:p>
        </w:tc>
        <w:tc>
          <w:tcPr>
            <w:tcW w:w="1957" w:type="dxa"/>
            <w:vAlign w:val="center"/>
          </w:tcPr>
          <w:p>
            <w:pPr>
              <w:spacing w:line="360" w:lineRule="auto"/>
              <w:jc w:val="center"/>
              <w:rPr>
                <w:rFonts w:asciiTheme="minorEastAsia" w:hAnsiTheme="minorEastAsia" w:eastAsiaTheme="minorEastAsia"/>
              </w:rPr>
            </w:pPr>
            <w:r>
              <w:rPr>
                <w:rFonts w:hint="eastAsia" w:asciiTheme="minorEastAsia" w:hAnsiTheme="minorEastAsia" w:eastAsiaTheme="minorEastAsia"/>
              </w:rPr>
              <w:t>投标文件的组成</w:t>
            </w:r>
          </w:p>
        </w:tc>
        <w:tc>
          <w:tcPr>
            <w:tcW w:w="3004" w:type="dxa"/>
            <w:vAlign w:val="center"/>
          </w:tcPr>
          <w:p>
            <w:pPr>
              <w:spacing w:line="360" w:lineRule="auto"/>
              <w:jc w:val="center"/>
              <w:rPr>
                <w:rFonts w:asciiTheme="minorEastAsia" w:hAnsiTheme="minorEastAsia" w:eastAsiaTheme="minorEastAsia"/>
              </w:rPr>
            </w:pPr>
            <w:r>
              <w:rPr>
                <w:rFonts w:hint="eastAsia" w:asciiTheme="minorEastAsia" w:hAnsiTheme="minorEastAsia" w:eastAsiaTheme="minorEastAsia"/>
              </w:rPr>
              <w:t>详见第六章“投标人须知”第10条</w:t>
            </w:r>
          </w:p>
        </w:tc>
        <w:tc>
          <w:tcPr>
            <w:tcW w:w="4161" w:type="dxa"/>
            <w:vAlign w:val="center"/>
          </w:tcPr>
          <w:p>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1.1 投标人选取本章相应格式编制投标文件，如没有相应格式的，由投标人根据招标要求自行编制。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spacing w:line="360" w:lineRule="auto"/>
              <w:jc w:val="center"/>
              <w:rPr>
                <w:rFonts w:asciiTheme="minorEastAsia" w:hAnsiTheme="minorEastAsia" w:eastAsiaTheme="minorEastAsia"/>
              </w:rPr>
            </w:pPr>
            <w:r>
              <w:rPr>
                <w:rFonts w:hint="eastAsia" w:asciiTheme="minorEastAsia" w:hAnsiTheme="minorEastAsia" w:eastAsiaTheme="minorEastAsia"/>
              </w:rPr>
              <w:t>2</w:t>
            </w:r>
          </w:p>
        </w:tc>
        <w:tc>
          <w:tcPr>
            <w:tcW w:w="1957" w:type="dxa"/>
            <w:vAlign w:val="center"/>
          </w:tcPr>
          <w:p>
            <w:pPr>
              <w:spacing w:line="360" w:lineRule="auto"/>
              <w:jc w:val="center"/>
              <w:rPr>
                <w:rFonts w:asciiTheme="minorEastAsia" w:hAnsiTheme="minorEastAsia" w:eastAsiaTheme="minorEastAsia"/>
              </w:rPr>
            </w:pPr>
            <w:r>
              <w:rPr>
                <w:rFonts w:hint="eastAsia" w:asciiTheme="minorEastAsia" w:hAnsiTheme="minorEastAsia" w:eastAsiaTheme="minorEastAsia"/>
              </w:rPr>
              <w:t>投标文件的密封和标记</w:t>
            </w:r>
          </w:p>
        </w:tc>
        <w:tc>
          <w:tcPr>
            <w:tcW w:w="3004" w:type="dxa"/>
            <w:vAlign w:val="center"/>
          </w:tcPr>
          <w:p>
            <w:pPr>
              <w:spacing w:line="360" w:lineRule="auto"/>
              <w:jc w:val="center"/>
              <w:rPr>
                <w:rFonts w:asciiTheme="minorEastAsia" w:hAnsiTheme="minorEastAsia" w:eastAsiaTheme="minorEastAsia"/>
              </w:rPr>
            </w:pPr>
            <w:r>
              <w:rPr>
                <w:rFonts w:hint="eastAsia" w:asciiTheme="minorEastAsia" w:hAnsiTheme="minorEastAsia" w:eastAsiaTheme="minorEastAsia"/>
              </w:rPr>
              <w:t>详见第六章“投标人须知”第18条</w:t>
            </w:r>
          </w:p>
        </w:tc>
        <w:tc>
          <w:tcPr>
            <w:tcW w:w="4161" w:type="dxa"/>
            <w:vAlign w:val="center"/>
          </w:tcPr>
          <w:p>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投标文件应按以下两部分，分别密封包装和标记：</w:t>
            </w:r>
          </w:p>
          <w:p>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2.1 投标文件正本、副本和密封好的备份光盘（封包1）；</w:t>
            </w:r>
          </w:p>
          <w:p>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2.2 法定代表人证明书、法定代表人授权委托证明书和开标一览表（封包2）。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spacing w:line="360" w:lineRule="auto"/>
              <w:jc w:val="center"/>
              <w:rPr>
                <w:rFonts w:asciiTheme="minorEastAsia" w:hAnsiTheme="minorEastAsia" w:eastAsiaTheme="minorEastAsia"/>
              </w:rPr>
            </w:pPr>
            <w:r>
              <w:rPr>
                <w:rFonts w:hint="eastAsia" w:asciiTheme="minorEastAsia" w:hAnsiTheme="minorEastAsia" w:eastAsiaTheme="minorEastAsia"/>
              </w:rPr>
              <w:t>3</w:t>
            </w:r>
          </w:p>
        </w:tc>
        <w:tc>
          <w:tcPr>
            <w:tcW w:w="1957" w:type="dxa"/>
            <w:vAlign w:val="center"/>
          </w:tcPr>
          <w:p>
            <w:pPr>
              <w:spacing w:line="360" w:lineRule="auto"/>
              <w:jc w:val="center"/>
              <w:rPr>
                <w:rFonts w:asciiTheme="minorEastAsia" w:hAnsiTheme="minorEastAsia" w:eastAsiaTheme="minorEastAsia"/>
              </w:rPr>
            </w:pPr>
            <w:r>
              <w:rPr>
                <w:rFonts w:hint="eastAsia" w:asciiTheme="minorEastAsia" w:hAnsiTheme="minorEastAsia" w:eastAsiaTheme="minorEastAsia"/>
              </w:rPr>
              <w:t>投标文件的签字和盖章</w:t>
            </w:r>
          </w:p>
        </w:tc>
        <w:tc>
          <w:tcPr>
            <w:tcW w:w="3004" w:type="dxa"/>
            <w:vAlign w:val="center"/>
          </w:tcPr>
          <w:p>
            <w:pPr>
              <w:spacing w:line="360" w:lineRule="auto"/>
              <w:jc w:val="left"/>
              <w:rPr>
                <w:rFonts w:asciiTheme="minorEastAsia" w:hAnsiTheme="minorEastAsia" w:eastAsiaTheme="minorEastAsia"/>
              </w:rPr>
            </w:pPr>
            <w:r>
              <w:rPr>
                <w:rFonts w:hint="eastAsia" w:asciiTheme="minorEastAsia" w:hAnsiTheme="minorEastAsia" w:eastAsiaTheme="minorEastAsia"/>
              </w:rPr>
              <w:t>投标文件应按招标文件要求签字和盖章（包括投标文件格式要求、评标标准对证明文件的要求等）。</w:t>
            </w:r>
          </w:p>
        </w:tc>
        <w:tc>
          <w:tcPr>
            <w:tcW w:w="4161" w:type="dxa"/>
            <w:vAlign w:val="center"/>
          </w:tcPr>
          <w:p>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3.1 公章指投标人经备案的行政公章，不包括“投标专用章”、“业务专用章”、“合同专用章”、“财务专用章”等。</w:t>
            </w:r>
          </w:p>
          <w:p>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3.2 投标文件中，复印件或扫描件应加盖公章。</w:t>
            </w:r>
          </w:p>
          <w:p>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3.3 投标文件应加盖骑缝章。</w:t>
            </w:r>
          </w:p>
          <w:p>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3.4 签字方式可以是手写方式、盖人名章方式或盖手签章方式。</w:t>
            </w:r>
          </w:p>
        </w:tc>
      </w:tr>
    </w:tbl>
    <w:p>
      <w:pPr>
        <w:spacing w:line="360" w:lineRule="auto"/>
        <w:ind w:firstLine="420" w:firstLineChars="200"/>
        <w:rPr>
          <w:rFonts w:asciiTheme="minorEastAsia" w:hAnsiTheme="minorEastAsia" w:eastAsiaTheme="minorEastAsia"/>
        </w:rPr>
      </w:pPr>
    </w:p>
    <w:p>
      <w:pPr>
        <w:spacing w:line="360" w:lineRule="auto"/>
        <w:ind w:firstLine="420" w:firstLineChars="200"/>
        <w:rPr>
          <w:rFonts w:asciiTheme="minorEastAsia" w:hAnsiTheme="minorEastAsia" w:eastAsiaTheme="minorEastAsia"/>
        </w:rPr>
      </w:pPr>
    </w:p>
    <w:p>
      <w:pPr>
        <w:jc w:val="center"/>
        <w:rPr>
          <w:b/>
          <w:sz w:val="52"/>
          <w:szCs w:val="52"/>
        </w:rPr>
      </w:pPr>
    </w:p>
    <w:p/>
    <w:p/>
    <w:p/>
    <w:p/>
    <w:p/>
    <w:p>
      <w:pPr>
        <w:jc w:val="center"/>
        <w:rPr>
          <w:b/>
          <w:bCs/>
          <w:sz w:val="52"/>
        </w:rPr>
      </w:pPr>
    </w:p>
    <w:p>
      <w:pPr>
        <w:jc w:val="center"/>
        <w:rPr>
          <w:b/>
          <w:bCs/>
          <w:sz w:val="52"/>
        </w:rPr>
      </w:pPr>
      <w:r>
        <w:rPr>
          <w:rFonts w:hint="eastAsia"/>
          <w:b/>
          <w:bCs/>
          <w:sz w:val="52"/>
        </w:rPr>
        <w:t>投 标 文 件</w:t>
      </w: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rFonts w:ascii="宋体" w:hAnsi="宋体"/>
          <w:b/>
          <w:bCs/>
          <w:sz w:val="30"/>
          <w:szCs w:val="30"/>
        </w:rPr>
      </w:pPr>
      <w:r>
        <w:rPr>
          <w:rFonts w:hint="eastAsia" w:ascii="宋体" w:hAnsi="宋体"/>
          <w:b/>
          <w:bCs/>
          <w:sz w:val="30"/>
          <w:szCs w:val="30"/>
        </w:rPr>
        <w:t>（正本/副本）</w:t>
      </w: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spacing w:line="480" w:lineRule="auto"/>
        <w:ind w:firstLine="1275" w:firstLineChars="529"/>
        <w:rPr>
          <w:b/>
          <w:bCs/>
          <w:sz w:val="24"/>
          <w:u w:val="single"/>
        </w:rPr>
      </w:pPr>
      <w:r>
        <w:rPr>
          <w:rFonts w:hint="eastAsia"/>
          <w:b/>
          <w:bCs/>
          <w:sz w:val="24"/>
        </w:rPr>
        <w:t>项 目  名 称：</w:t>
      </w:r>
      <w:r>
        <w:rPr>
          <w:rFonts w:hint="eastAsia"/>
          <w:b/>
          <w:bCs/>
          <w:sz w:val="24"/>
          <w:u w:val="single"/>
        </w:rPr>
        <w:t xml:space="preserve">                                      </w:t>
      </w:r>
    </w:p>
    <w:p>
      <w:pPr>
        <w:spacing w:line="480" w:lineRule="auto"/>
        <w:ind w:firstLine="1275" w:firstLineChars="529"/>
        <w:rPr>
          <w:b/>
          <w:bCs/>
          <w:sz w:val="24"/>
        </w:rPr>
      </w:pPr>
      <w:r>
        <w:rPr>
          <w:rFonts w:hint="eastAsia"/>
          <w:b/>
          <w:bCs/>
          <w:sz w:val="24"/>
        </w:rPr>
        <w:t>法定代表人或</w:t>
      </w:r>
    </w:p>
    <w:p>
      <w:pPr>
        <w:spacing w:line="480" w:lineRule="auto"/>
        <w:ind w:firstLine="1275" w:firstLineChars="529"/>
        <w:rPr>
          <w:sz w:val="24"/>
          <w:u w:val="dotted"/>
        </w:rPr>
      </w:pPr>
      <w:r>
        <w:rPr>
          <w:rFonts w:hint="eastAsia"/>
          <w:b/>
          <w:bCs/>
          <w:sz w:val="24"/>
        </w:rPr>
        <w:t>委 托 代理人：</w:t>
      </w:r>
      <w:r>
        <w:rPr>
          <w:rFonts w:hint="eastAsia"/>
          <w:sz w:val="24"/>
          <w:u w:val="single"/>
        </w:rPr>
        <w:t xml:space="preserve">                                      </w:t>
      </w:r>
    </w:p>
    <w:p>
      <w:pPr>
        <w:spacing w:line="480" w:lineRule="auto"/>
        <w:ind w:firstLine="1275" w:firstLineChars="529"/>
        <w:rPr>
          <w:b/>
          <w:bCs/>
          <w:sz w:val="24"/>
          <w:u w:val="dotted"/>
        </w:rPr>
      </w:pPr>
      <w:r>
        <w:rPr>
          <w:rFonts w:hint="eastAsia"/>
          <w:b/>
          <w:bCs/>
          <w:sz w:val="24"/>
        </w:rPr>
        <w:t>投   标   人：</w:t>
      </w:r>
      <w:r>
        <w:rPr>
          <w:rFonts w:hint="eastAsia"/>
          <w:b/>
          <w:bCs/>
          <w:sz w:val="24"/>
          <w:u w:val="single"/>
        </w:rPr>
        <w:t xml:space="preserve">                                      </w:t>
      </w:r>
    </w:p>
    <w:p>
      <w:pPr>
        <w:spacing w:line="480" w:lineRule="auto"/>
        <w:ind w:firstLine="1275" w:firstLineChars="529"/>
      </w:pPr>
      <w:r>
        <w:rPr>
          <w:rFonts w:hint="eastAsia"/>
          <w:b/>
          <w:bCs/>
          <w:sz w:val="24"/>
        </w:rPr>
        <w:t>日        期：</w:t>
      </w:r>
      <w:r>
        <w:rPr>
          <w:rFonts w:hint="eastAsia"/>
          <w:sz w:val="24"/>
          <w:u w:val="single"/>
        </w:rPr>
        <w:t xml:space="preserve">              </w:t>
      </w:r>
      <w:r>
        <w:rPr>
          <w:rFonts w:hint="eastAsia"/>
          <w:b/>
          <w:bCs/>
          <w:sz w:val="24"/>
        </w:rPr>
        <w:t>年</w:t>
      </w:r>
      <w:r>
        <w:rPr>
          <w:rFonts w:hint="eastAsia"/>
          <w:sz w:val="24"/>
          <w:u w:val="single"/>
        </w:rPr>
        <w:t xml:space="preserve">         </w:t>
      </w:r>
      <w:r>
        <w:rPr>
          <w:rFonts w:hint="eastAsia"/>
          <w:b/>
          <w:bCs/>
          <w:sz w:val="24"/>
        </w:rPr>
        <w:t>月</w:t>
      </w:r>
      <w:r>
        <w:rPr>
          <w:rFonts w:hint="eastAsia"/>
          <w:sz w:val="24"/>
          <w:u w:val="single"/>
        </w:rPr>
        <w:t xml:space="preserve">         </w:t>
      </w:r>
      <w:r>
        <w:rPr>
          <w:rFonts w:hint="eastAsia"/>
          <w:b/>
          <w:bCs/>
          <w:sz w:val="24"/>
        </w:rPr>
        <w:t>日</w:t>
      </w:r>
    </w:p>
    <w:p>
      <w:pPr>
        <w:rPr>
          <w:b/>
          <w:bCs/>
        </w:rPr>
      </w:pPr>
    </w:p>
    <w:p>
      <w:pPr>
        <w:rPr>
          <w:b/>
          <w:bCs/>
        </w:rPr>
      </w:pPr>
      <w:bookmarkStart w:id="41" w:name="_投标文件格式（第一册）"/>
      <w:bookmarkEnd w:id="41"/>
      <w:bookmarkStart w:id="42" w:name="q0"/>
      <w:r>
        <w:rPr>
          <w:rFonts w:ascii="仿宋" w:hAnsi="仿宋" w:eastAsia="仿宋"/>
        </w:rPr>
        <w:br w:type="page"/>
      </w:r>
    </w:p>
    <w:p>
      <w:pPr>
        <w:pStyle w:val="4"/>
        <w:spacing w:line="400" w:lineRule="exact"/>
        <w:rPr>
          <w:rFonts w:ascii="仿宋" w:hAnsi="仿宋" w:eastAsia="仿宋"/>
        </w:rPr>
      </w:pPr>
    </w:p>
    <w:p>
      <w:pPr>
        <w:pStyle w:val="4"/>
        <w:spacing w:line="400" w:lineRule="exact"/>
        <w:rPr>
          <w:rFonts w:ascii="仿宋" w:hAnsi="仿宋" w:eastAsia="仿宋"/>
        </w:rPr>
      </w:pPr>
      <w:bookmarkStart w:id="43" w:name="_Toc45030760"/>
      <w:r>
        <w:rPr>
          <w:rFonts w:hint="eastAsia" w:ascii="仿宋" w:hAnsi="仿宋" w:eastAsia="仿宋"/>
        </w:rPr>
        <w:t>投标文件格式</w:t>
      </w:r>
      <w:bookmarkEnd w:id="43"/>
    </w:p>
    <w:bookmarkEnd w:id="42"/>
    <w:p>
      <w:pPr>
        <w:numPr>
          <w:ilvl w:val="0"/>
          <w:numId w:val="5"/>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目录（自拟）</w:t>
      </w:r>
    </w:p>
    <w:p>
      <w:pPr>
        <w:numPr>
          <w:ilvl w:val="0"/>
          <w:numId w:val="5"/>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评标指引表</w:t>
      </w:r>
    </w:p>
    <w:p>
      <w:pPr>
        <w:numPr>
          <w:ilvl w:val="0"/>
          <w:numId w:val="5"/>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投标人资格证明文件（格式1）</w:t>
      </w:r>
    </w:p>
    <w:p>
      <w:pPr>
        <w:numPr>
          <w:ilvl w:val="0"/>
          <w:numId w:val="5"/>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投标函（格式2）</w:t>
      </w:r>
    </w:p>
    <w:p>
      <w:pPr>
        <w:numPr>
          <w:ilvl w:val="0"/>
          <w:numId w:val="5"/>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评分中涉及的承诺及声明函（格式3）</w:t>
      </w:r>
    </w:p>
    <w:p>
      <w:pPr>
        <w:numPr>
          <w:ilvl w:val="0"/>
          <w:numId w:val="5"/>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开标一览表（格式4）</w:t>
      </w:r>
    </w:p>
    <w:p>
      <w:pPr>
        <w:adjustRightInd w:val="0"/>
        <w:spacing w:line="360" w:lineRule="auto"/>
        <w:ind w:firstLine="422" w:firstLineChars="200"/>
        <w:rPr>
          <w:rFonts w:asciiTheme="minorEastAsia" w:hAnsiTheme="minorEastAsia" w:eastAsiaTheme="minorEastAsia"/>
          <w:b/>
          <w:bCs/>
          <w:snapToGrid w:val="0"/>
          <w:kern w:val="0"/>
          <w:szCs w:val="21"/>
        </w:rPr>
      </w:pPr>
      <w:r>
        <w:rPr>
          <w:rFonts w:hint="eastAsia" w:asciiTheme="minorEastAsia" w:hAnsiTheme="minorEastAsia" w:eastAsiaTheme="minorEastAsia"/>
          <w:b/>
          <w:snapToGrid w:val="0"/>
          <w:kern w:val="0"/>
          <w:szCs w:val="21"/>
        </w:rPr>
        <w:t>注：此表应与“法定代表人证明书、法定代表人授权委托证明书”一起密封于一信封，在递交投标文件时单独交与</w:t>
      </w:r>
      <w:r>
        <w:rPr>
          <w:rFonts w:hint="eastAsia" w:asciiTheme="minorEastAsia" w:hAnsiTheme="minorEastAsia" w:eastAsiaTheme="minorEastAsia"/>
          <w:b/>
          <w:bCs/>
          <w:snapToGrid w:val="0"/>
          <w:kern w:val="0"/>
          <w:szCs w:val="21"/>
        </w:rPr>
        <w:t>招标代理机构。</w:t>
      </w:r>
    </w:p>
    <w:p>
      <w:pPr>
        <w:numPr>
          <w:ilvl w:val="0"/>
          <w:numId w:val="5"/>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报价表（格式5）</w:t>
      </w:r>
    </w:p>
    <w:p>
      <w:pPr>
        <w:pStyle w:val="455"/>
        <w:numPr>
          <w:ilvl w:val="0"/>
          <w:numId w:val="5"/>
        </w:numPr>
        <w:adjustRightInd w:val="0"/>
        <w:spacing w:line="360" w:lineRule="auto"/>
        <w:ind w:firstLineChars="0"/>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rPr>
        <w:t>服务方案</w:t>
      </w:r>
      <w:r>
        <w:rPr>
          <w:rFonts w:asciiTheme="minorEastAsia" w:hAnsiTheme="minorEastAsia" w:eastAsiaTheme="minorEastAsia"/>
          <w:snapToGrid w:val="0"/>
          <w:kern w:val="0"/>
          <w:szCs w:val="21"/>
        </w:rPr>
        <w:t>（格式</w:t>
      </w:r>
      <w:r>
        <w:rPr>
          <w:rFonts w:hint="eastAsia" w:asciiTheme="minorEastAsia" w:hAnsiTheme="minorEastAsia" w:eastAsiaTheme="minorEastAsia"/>
          <w:snapToGrid w:val="0"/>
          <w:kern w:val="0"/>
          <w:szCs w:val="21"/>
        </w:rPr>
        <w:t>6</w:t>
      </w:r>
      <w:r>
        <w:rPr>
          <w:rFonts w:asciiTheme="minorEastAsia" w:hAnsiTheme="minorEastAsia" w:eastAsiaTheme="minorEastAsia"/>
          <w:snapToGrid w:val="0"/>
          <w:kern w:val="0"/>
          <w:szCs w:val="21"/>
        </w:rPr>
        <w:t>）</w:t>
      </w:r>
    </w:p>
    <w:p>
      <w:pPr>
        <w:pStyle w:val="455"/>
        <w:numPr>
          <w:ilvl w:val="0"/>
          <w:numId w:val="5"/>
        </w:numPr>
        <w:adjustRightInd w:val="0"/>
        <w:spacing w:line="360" w:lineRule="auto"/>
        <w:ind w:firstLineChars="0"/>
        <w:rPr>
          <w:rFonts w:asciiTheme="minorEastAsia" w:hAnsiTheme="minorEastAsia" w:eastAsiaTheme="minorEastAsia"/>
          <w:snapToGrid w:val="0"/>
          <w:kern w:val="0"/>
        </w:rPr>
      </w:pPr>
      <w:r>
        <w:rPr>
          <w:rFonts w:asciiTheme="minorEastAsia" w:hAnsiTheme="minorEastAsia" w:eastAsiaTheme="minorEastAsia"/>
          <w:snapToGrid w:val="0"/>
          <w:kern w:val="0"/>
        </w:rPr>
        <w:t>投标人资格</w:t>
      </w:r>
      <w:r>
        <w:rPr>
          <w:rFonts w:hint="eastAsia" w:asciiTheme="minorEastAsia" w:hAnsiTheme="minorEastAsia" w:eastAsiaTheme="minorEastAsia"/>
          <w:snapToGrid w:val="0"/>
          <w:kern w:val="0"/>
        </w:rPr>
        <w:t>声</w:t>
      </w:r>
      <w:r>
        <w:rPr>
          <w:rFonts w:asciiTheme="minorEastAsia" w:hAnsiTheme="minorEastAsia" w:eastAsiaTheme="minorEastAsia"/>
          <w:snapToGrid w:val="0"/>
          <w:kern w:val="0"/>
        </w:rPr>
        <w:t>明</w:t>
      </w:r>
      <w:r>
        <w:rPr>
          <w:rFonts w:hint="eastAsia" w:asciiTheme="minorEastAsia" w:hAnsiTheme="minorEastAsia" w:eastAsiaTheme="minorEastAsia"/>
          <w:snapToGrid w:val="0"/>
          <w:kern w:val="0"/>
        </w:rPr>
        <w:t>（</w:t>
      </w:r>
      <w:r>
        <w:rPr>
          <w:rFonts w:asciiTheme="minorEastAsia" w:hAnsiTheme="minorEastAsia" w:eastAsiaTheme="minorEastAsia"/>
          <w:snapToGrid w:val="0"/>
          <w:kern w:val="0"/>
        </w:rPr>
        <w:t>格式</w:t>
      </w:r>
      <w:r>
        <w:rPr>
          <w:rFonts w:hint="eastAsia" w:asciiTheme="minorEastAsia" w:hAnsiTheme="minorEastAsia" w:eastAsiaTheme="minorEastAsia"/>
          <w:snapToGrid w:val="0"/>
          <w:kern w:val="0"/>
        </w:rPr>
        <w:t>7</w:t>
      </w:r>
      <w:r>
        <w:rPr>
          <w:rFonts w:asciiTheme="minorEastAsia" w:hAnsiTheme="minorEastAsia" w:eastAsiaTheme="minorEastAsia"/>
          <w:snapToGrid w:val="0"/>
          <w:kern w:val="0"/>
        </w:rPr>
        <w:t>）</w:t>
      </w:r>
    </w:p>
    <w:p>
      <w:pPr>
        <w:pStyle w:val="455"/>
        <w:numPr>
          <w:ilvl w:val="0"/>
          <w:numId w:val="5"/>
        </w:numPr>
        <w:adjustRightInd w:val="0"/>
        <w:spacing w:line="360" w:lineRule="auto"/>
        <w:ind w:firstLineChars="0"/>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偏离</w:t>
      </w:r>
      <w:r>
        <w:rPr>
          <w:rFonts w:asciiTheme="minorEastAsia" w:hAnsiTheme="minorEastAsia" w:eastAsiaTheme="minorEastAsia"/>
          <w:snapToGrid w:val="0"/>
          <w:kern w:val="0"/>
          <w:szCs w:val="21"/>
        </w:rPr>
        <w:t>表（格式</w:t>
      </w:r>
      <w:r>
        <w:rPr>
          <w:rFonts w:hint="eastAsia" w:asciiTheme="minorEastAsia" w:hAnsiTheme="minorEastAsia" w:eastAsiaTheme="minorEastAsia"/>
          <w:snapToGrid w:val="0"/>
          <w:kern w:val="0"/>
          <w:szCs w:val="21"/>
        </w:rPr>
        <w:t>8</w:t>
      </w:r>
      <w:r>
        <w:rPr>
          <w:rFonts w:asciiTheme="minorEastAsia" w:hAnsiTheme="minorEastAsia" w:eastAsiaTheme="minorEastAsia"/>
          <w:snapToGrid w:val="0"/>
          <w:kern w:val="0"/>
          <w:szCs w:val="21"/>
        </w:rPr>
        <w:t>）</w:t>
      </w:r>
    </w:p>
    <w:p>
      <w:pPr>
        <w:pStyle w:val="455"/>
        <w:adjustRightInd w:val="0"/>
        <w:spacing w:line="360" w:lineRule="auto"/>
        <w:ind w:firstLine="0" w:firstLineChars="0"/>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rPr>
        <w:t>十一、招标文件要求的其他资料或投标人认为需要补充的资料</w:t>
      </w:r>
      <w:r>
        <w:rPr>
          <w:rFonts w:hint="eastAsia" w:asciiTheme="minorEastAsia" w:hAnsiTheme="minorEastAsia" w:eastAsiaTheme="minorEastAsia"/>
          <w:snapToGrid w:val="0"/>
          <w:kern w:val="0"/>
          <w:szCs w:val="21"/>
        </w:rPr>
        <w:t>（格式9）</w:t>
      </w:r>
    </w:p>
    <w:p>
      <w:pPr>
        <w:adjustRightInd w:val="0"/>
        <w:spacing w:line="300" w:lineRule="auto"/>
        <w:ind w:left="-2"/>
        <w:rPr>
          <w:rFonts w:ascii="宋体" w:hAnsi="宋体"/>
          <w:snapToGrid w:val="0"/>
          <w:kern w:val="0"/>
          <w:szCs w:val="21"/>
        </w:rPr>
      </w:pPr>
    </w:p>
    <w:p>
      <w:pPr>
        <w:adjustRightInd w:val="0"/>
        <w:spacing w:line="300" w:lineRule="auto"/>
        <w:ind w:left="-2"/>
        <w:rPr>
          <w:rFonts w:ascii="宋体" w:hAnsi="宋体"/>
          <w:snapToGrid w:val="0"/>
          <w:kern w:val="0"/>
          <w:szCs w:val="21"/>
        </w:rPr>
      </w:pPr>
    </w:p>
    <w:p>
      <w:pPr>
        <w:adjustRightInd w:val="0"/>
        <w:spacing w:line="300" w:lineRule="auto"/>
        <w:ind w:left="-2"/>
        <w:rPr>
          <w:rFonts w:ascii="宋体" w:hAnsi="宋体"/>
          <w:snapToGrid w:val="0"/>
          <w:kern w:val="0"/>
          <w:szCs w:val="21"/>
        </w:rPr>
      </w:pPr>
    </w:p>
    <w:p>
      <w:pPr>
        <w:ind w:hanging="2"/>
        <w:rPr>
          <w:b/>
          <w:bCs/>
          <w:sz w:val="28"/>
        </w:rPr>
      </w:pPr>
    </w:p>
    <w:p>
      <w:pPr>
        <w:adjustRightInd w:val="0"/>
        <w:snapToGrid w:val="0"/>
        <w:spacing w:line="300" w:lineRule="auto"/>
        <w:jc w:val="center"/>
      </w:pPr>
      <w:bookmarkStart w:id="44" w:name="_格式1__投标人资格证明文件"/>
      <w:bookmarkEnd w:id="44"/>
      <w:r>
        <w:br w:type="page"/>
      </w:r>
    </w:p>
    <w:p>
      <w:pPr>
        <w:adjustRightInd w:val="0"/>
        <w:snapToGrid w:val="0"/>
        <w:spacing w:line="300" w:lineRule="auto"/>
        <w:jc w:val="center"/>
      </w:pPr>
    </w:p>
    <w:p>
      <w:pPr>
        <w:pStyle w:val="4"/>
        <w:spacing w:line="400" w:lineRule="exact"/>
        <w:rPr>
          <w:rFonts w:ascii="仿宋" w:hAnsi="仿宋" w:eastAsia="仿宋"/>
        </w:rPr>
      </w:pPr>
      <w:bookmarkStart w:id="45" w:name="_Toc45030761"/>
      <w:r>
        <w:rPr>
          <w:rFonts w:hint="eastAsia" w:ascii="仿宋" w:hAnsi="仿宋" w:eastAsia="仿宋"/>
        </w:rPr>
        <w:t>评标指引表</w:t>
      </w:r>
      <w:bookmarkEnd w:id="45"/>
    </w:p>
    <w:p>
      <w:pPr>
        <w:jc w:val="center"/>
        <w:rPr>
          <w:b/>
          <w:szCs w:val="21"/>
        </w:rPr>
      </w:pPr>
    </w:p>
    <w:p>
      <w:pPr>
        <w:spacing w:line="360" w:lineRule="auto"/>
        <w:ind w:firstLine="420" w:firstLineChars="200"/>
        <w:rPr>
          <w:szCs w:val="21"/>
        </w:rPr>
      </w:pPr>
      <w:r>
        <w:rPr>
          <w:rFonts w:hint="eastAsia" w:ascii="宋体" w:hAnsi="宋体"/>
          <w:szCs w:val="21"/>
        </w:rPr>
        <w:t>为方便参与该项目的评委专家的评标，快速找到评标事项与该项目投标文件所对应的位置，请投标人参照下表格式，编制本项目评标指引表。</w:t>
      </w:r>
    </w:p>
    <w:p>
      <w:pPr>
        <w:spacing w:line="360" w:lineRule="exact"/>
        <w:rPr>
          <w:b/>
          <w:szCs w:val="21"/>
        </w:rPr>
      </w:pPr>
      <w:r>
        <w:rPr>
          <w:b/>
          <w:szCs w:val="21"/>
        </w:rPr>
        <w:t xml:space="preserve"> </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4188"/>
        <w:gridCol w:w="2835"/>
        <w:gridCol w:w="1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552" w:type="dxa"/>
            <w:gridSpan w:val="4"/>
            <w:vAlign w:val="center"/>
          </w:tcPr>
          <w:p>
            <w:pPr>
              <w:spacing w:line="36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综合评分指引（参见第四章  评标方法和标准）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7" w:type="dxa"/>
            <w:vAlign w:val="center"/>
          </w:tcPr>
          <w:p>
            <w:pPr>
              <w:spacing w:line="360" w:lineRule="exact"/>
              <w:jc w:val="center"/>
              <w:rPr>
                <w:rFonts w:ascii="宋体" w:hAnsi="宋体"/>
                <w:szCs w:val="21"/>
              </w:rPr>
            </w:pPr>
            <w:r>
              <w:rPr>
                <w:rFonts w:hint="eastAsia" w:ascii="宋体" w:hAnsi="宋体"/>
                <w:szCs w:val="21"/>
              </w:rPr>
              <w:t>评分类别</w:t>
            </w:r>
          </w:p>
        </w:tc>
        <w:tc>
          <w:tcPr>
            <w:tcW w:w="4188" w:type="dxa"/>
            <w:vAlign w:val="center"/>
          </w:tcPr>
          <w:p>
            <w:pPr>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rPr>
              <w:t>评分项目</w:t>
            </w:r>
          </w:p>
        </w:tc>
        <w:tc>
          <w:tcPr>
            <w:tcW w:w="2835" w:type="dxa"/>
            <w:vAlign w:val="center"/>
          </w:tcPr>
          <w:p>
            <w:pPr>
              <w:spacing w:line="360" w:lineRule="exact"/>
              <w:jc w:val="center"/>
              <w:rPr>
                <w:rFonts w:ascii="宋体" w:hAnsi="宋体"/>
                <w:szCs w:val="21"/>
              </w:rPr>
            </w:pPr>
            <w:r>
              <w:rPr>
                <w:rFonts w:hint="eastAsia" w:ascii="宋体" w:hAnsi="宋体"/>
                <w:szCs w:val="21"/>
              </w:rPr>
              <w:t>证明文件起止页码</w:t>
            </w:r>
          </w:p>
        </w:tc>
        <w:tc>
          <w:tcPr>
            <w:tcW w:w="1472" w:type="dxa"/>
            <w:vAlign w:val="center"/>
          </w:tcPr>
          <w:p>
            <w:pPr>
              <w:spacing w:line="36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jc w:val="center"/>
        </w:trPr>
        <w:tc>
          <w:tcPr>
            <w:tcW w:w="1057" w:type="dxa"/>
            <w:vAlign w:val="center"/>
          </w:tcPr>
          <w:p>
            <w:pPr>
              <w:spacing w:line="360" w:lineRule="exact"/>
              <w:jc w:val="center"/>
              <w:rPr>
                <w:rFonts w:ascii="宋体" w:hAnsi="宋体"/>
                <w:szCs w:val="21"/>
              </w:rPr>
            </w:pPr>
            <w:r>
              <w:rPr>
                <w:rFonts w:hint="eastAsia" w:ascii="宋体" w:hAnsi="宋体"/>
                <w:szCs w:val="21"/>
              </w:rPr>
              <w:t>价格标</w:t>
            </w:r>
          </w:p>
        </w:tc>
        <w:tc>
          <w:tcPr>
            <w:tcW w:w="4188" w:type="dxa"/>
            <w:vAlign w:val="center"/>
          </w:tcPr>
          <w:p>
            <w:pPr>
              <w:rPr>
                <w:rFonts w:asciiTheme="minorEastAsia" w:hAnsiTheme="minorEastAsia" w:eastAsiaTheme="minorEastAsia"/>
              </w:rPr>
            </w:pPr>
            <w:r>
              <w:rPr>
                <w:rFonts w:hint="eastAsia" w:asciiTheme="minorEastAsia" w:hAnsiTheme="minorEastAsia" w:eastAsiaTheme="minorEastAsia"/>
                <w:snapToGrid w:val="0"/>
                <w:kern w:val="0"/>
                <w:szCs w:val="21"/>
              </w:rPr>
              <w:t>小型企业、微型企业、监狱企业、残疾人福利性单位证明文件</w:t>
            </w:r>
            <w:r>
              <w:rPr>
                <w:rFonts w:hint="eastAsia" w:asciiTheme="minorEastAsia" w:hAnsiTheme="minorEastAsia" w:eastAsiaTheme="minorEastAsia"/>
                <w:szCs w:val="21"/>
              </w:rPr>
              <w:t>，详见“第四章  评标方法和标准”政府采购</w:t>
            </w:r>
            <w:r>
              <w:rPr>
                <w:rFonts w:hint="eastAsia" w:asciiTheme="minorEastAsia" w:hAnsiTheme="minorEastAsia" w:eastAsiaTheme="minorEastAsia"/>
                <w:bCs/>
                <w:szCs w:val="21"/>
              </w:rPr>
              <w:t>优惠政策。</w:t>
            </w:r>
          </w:p>
        </w:tc>
        <w:tc>
          <w:tcPr>
            <w:tcW w:w="2835" w:type="dxa"/>
            <w:vAlign w:val="center"/>
          </w:tcPr>
          <w:p>
            <w:pPr>
              <w:spacing w:line="360" w:lineRule="exact"/>
              <w:jc w:val="center"/>
              <w:rPr>
                <w:rFonts w:ascii="宋体" w:hAnsi="宋体"/>
                <w:b/>
                <w:szCs w:val="21"/>
              </w:rPr>
            </w:pPr>
          </w:p>
        </w:tc>
        <w:tc>
          <w:tcPr>
            <w:tcW w:w="1472" w:type="dxa"/>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restart"/>
            <w:vAlign w:val="center"/>
          </w:tcPr>
          <w:p>
            <w:pPr>
              <w:spacing w:line="360" w:lineRule="exact"/>
              <w:jc w:val="center"/>
              <w:rPr>
                <w:rFonts w:ascii="宋体" w:hAnsi="宋体"/>
                <w:szCs w:val="21"/>
              </w:rPr>
            </w:pPr>
            <w:r>
              <w:rPr>
                <w:rFonts w:hint="eastAsia" w:ascii="宋体" w:hAnsi="宋体"/>
                <w:szCs w:val="21"/>
              </w:rPr>
              <w:t>技术标</w:t>
            </w:r>
          </w:p>
        </w:tc>
        <w:tc>
          <w:tcPr>
            <w:tcW w:w="4188" w:type="dxa"/>
          </w:tcPr>
          <w:p>
            <w:pPr>
              <w:spacing w:line="360" w:lineRule="exact"/>
              <w:jc w:val="center"/>
              <w:rPr>
                <w:rFonts w:ascii="宋体" w:hAnsi="宋体"/>
                <w:szCs w:val="21"/>
              </w:rPr>
            </w:pPr>
            <w:r>
              <w:rPr>
                <w:rFonts w:hint="eastAsia" w:ascii="宋体" w:hAnsi="宋体"/>
                <w:szCs w:val="21"/>
              </w:rPr>
              <w:t>1.……</w:t>
            </w:r>
          </w:p>
        </w:tc>
        <w:tc>
          <w:tcPr>
            <w:tcW w:w="2835" w:type="dxa"/>
            <w:vAlign w:val="center"/>
          </w:tcPr>
          <w:p>
            <w:pPr>
              <w:spacing w:line="360" w:lineRule="exact"/>
              <w:jc w:val="center"/>
              <w:rPr>
                <w:rFonts w:ascii="宋体" w:hAnsi="宋体"/>
                <w:b/>
                <w:szCs w:val="21"/>
              </w:rPr>
            </w:pPr>
          </w:p>
        </w:tc>
        <w:tc>
          <w:tcPr>
            <w:tcW w:w="1472" w:type="dxa"/>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continue"/>
            <w:vAlign w:val="center"/>
          </w:tcPr>
          <w:p>
            <w:pPr>
              <w:spacing w:line="360" w:lineRule="exact"/>
              <w:jc w:val="center"/>
              <w:rPr>
                <w:rFonts w:ascii="宋体" w:hAnsi="宋体"/>
                <w:szCs w:val="21"/>
              </w:rPr>
            </w:pPr>
          </w:p>
        </w:tc>
        <w:tc>
          <w:tcPr>
            <w:tcW w:w="4188" w:type="dxa"/>
          </w:tcPr>
          <w:p>
            <w:pPr>
              <w:spacing w:line="360" w:lineRule="exact"/>
              <w:jc w:val="center"/>
              <w:rPr>
                <w:rFonts w:ascii="宋体" w:hAnsi="宋体"/>
                <w:szCs w:val="21"/>
              </w:rPr>
            </w:pPr>
            <w:r>
              <w:rPr>
                <w:rFonts w:hint="eastAsia" w:ascii="宋体" w:hAnsi="宋体"/>
                <w:szCs w:val="21"/>
              </w:rPr>
              <w:t>2.……</w:t>
            </w:r>
          </w:p>
        </w:tc>
        <w:tc>
          <w:tcPr>
            <w:tcW w:w="2835" w:type="dxa"/>
            <w:vAlign w:val="center"/>
          </w:tcPr>
          <w:p>
            <w:pPr>
              <w:spacing w:line="360" w:lineRule="exact"/>
              <w:jc w:val="center"/>
              <w:rPr>
                <w:rFonts w:ascii="宋体" w:hAnsi="宋体"/>
                <w:b/>
                <w:szCs w:val="21"/>
              </w:rPr>
            </w:pPr>
          </w:p>
        </w:tc>
        <w:tc>
          <w:tcPr>
            <w:tcW w:w="1472" w:type="dxa"/>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continue"/>
            <w:vAlign w:val="center"/>
          </w:tcPr>
          <w:p>
            <w:pPr>
              <w:spacing w:line="360" w:lineRule="exact"/>
              <w:jc w:val="center"/>
              <w:rPr>
                <w:rFonts w:ascii="宋体" w:hAnsi="宋体"/>
                <w:szCs w:val="21"/>
              </w:rPr>
            </w:pPr>
          </w:p>
        </w:tc>
        <w:tc>
          <w:tcPr>
            <w:tcW w:w="4188" w:type="dxa"/>
          </w:tcPr>
          <w:p>
            <w:pPr>
              <w:spacing w:line="360" w:lineRule="exact"/>
              <w:jc w:val="center"/>
              <w:rPr>
                <w:rFonts w:ascii="宋体" w:hAnsi="宋体"/>
                <w:szCs w:val="21"/>
              </w:rPr>
            </w:pPr>
            <w:r>
              <w:rPr>
                <w:rFonts w:hint="eastAsia" w:ascii="宋体" w:hAnsi="宋体"/>
                <w:szCs w:val="21"/>
              </w:rPr>
              <w:t>……</w:t>
            </w:r>
          </w:p>
        </w:tc>
        <w:tc>
          <w:tcPr>
            <w:tcW w:w="2835" w:type="dxa"/>
            <w:vAlign w:val="center"/>
          </w:tcPr>
          <w:p>
            <w:pPr>
              <w:spacing w:line="360" w:lineRule="exact"/>
              <w:jc w:val="center"/>
              <w:rPr>
                <w:rFonts w:ascii="宋体" w:hAnsi="宋体"/>
                <w:b/>
                <w:szCs w:val="21"/>
              </w:rPr>
            </w:pPr>
          </w:p>
        </w:tc>
        <w:tc>
          <w:tcPr>
            <w:tcW w:w="1472" w:type="dxa"/>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restart"/>
            <w:vAlign w:val="center"/>
          </w:tcPr>
          <w:p>
            <w:pPr>
              <w:spacing w:line="360" w:lineRule="exact"/>
              <w:jc w:val="center"/>
              <w:rPr>
                <w:rFonts w:ascii="宋体" w:hAnsi="宋体"/>
                <w:szCs w:val="21"/>
              </w:rPr>
            </w:pPr>
            <w:r>
              <w:rPr>
                <w:rFonts w:hint="eastAsia" w:ascii="宋体" w:hAnsi="宋体"/>
                <w:szCs w:val="21"/>
              </w:rPr>
              <w:t>商务标</w:t>
            </w:r>
          </w:p>
        </w:tc>
        <w:tc>
          <w:tcPr>
            <w:tcW w:w="4188" w:type="dxa"/>
          </w:tcPr>
          <w:p>
            <w:pPr>
              <w:spacing w:line="360" w:lineRule="exact"/>
              <w:jc w:val="center"/>
              <w:rPr>
                <w:rFonts w:ascii="宋体" w:hAnsi="宋体"/>
                <w:szCs w:val="21"/>
              </w:rPr>
            </w:pPr>
            <w:r>
              <w:rPr>
                <w:rFonts w:hint="eastAsia" w:ascii="宋体" w:hAnsi="宋体"/>
                <w:szCs w:val="21"/>
              </w:rPr>
              <w:t>1.……</w:t>
            </w:r>
          </w:p>
        </w:tc>
        <w:tc>
          <w:tcPr>
            <w:tcW w:w="2835" w:type="dxa"/>
            <w:vAlign w:val="center"/>
          </w:tcPr>
          <w:p>
            <w:pPr>
              <w:spacing w:line="360" w:lineRule="exact"/>
              <w:jc w:val="center"/>
              <w:rPr>
                <w:rFonts w:ascii="宋体" w:hAnsi="宋体"/>
                <w:b/>
                <w:szCs w:val="21"/>
              </w:rPr>
            </w:pPr>
          </w:p>
        </w:tc>
        <w:tc>
          <w:tcPr>
            <w:tcW w:w="1472" w:type="dxa"/>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continue"/>
          </w:tcPr>
          <w:p>
            <w:pPr>
              <w:spacing w:line="360" w:lineRule="exact"/>
              <w:jc w:val="center"/>
              <w:rPr>
                <w:rFonts w:ascii="宋体" w:hAnsi="宋体"/>
                <w:szCs w:val="21"/>
              </w:rPr>
            </w:pPr>
          </w:p>
        </w:tc>
        <w:tc>
          <w:tcPr>
            <w:tcW w:w="4188" w:type="dxa"/>
          </w:tcPr>
          <w:p>
            <w:pPr>
              <w:spacing w:line="360" w:lineRule="exact"/>
              <w:jc w:val="center"/>
              <w:rPr>
                <w:rFonts w:ascii="宋体" w:hAnsi="宋体"/>
                <w:szCs w:val="21"/>
              </w:rPr>
            </w:pPr>
            <w:r>
              <w:rPr>
                <w:rFonts w:hint="eastAsia" w:ascii="宋体" w:hAnsi="宋体"/>
                <w:szCs w:val="21"/>
              </w:rPr>
              <w:t>2.……</w:t>
            </w:r>
          </w:p>
        </w:tc>
        <w:tc>
          <w:tcPr>
            <w:tcW w:w="2835" w:type="dxa"/>
            <w:vAlign w:val="center"/>
          </w:tcPr>
          <w:p>
            <w:pPr>
              <w:spacing w:line="360" w:lineRule="exact"/>
              <w:jc w:val="center"/>
              <w:rPr>
                <w:rFonts w:ascii="宋体" w:hAnsi="宋体"/>
                <w:b/>
                <w:szCs w:val="21"/>
              </w:rPr>
            </w:pPr>
          </w:p>
        </w:tc>
        <w:tc>
          <w:tcPr>
            <w:tcW w:w="1472" w:type="dxa"/>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continue"/>
          </w:tcPr>
          <w:p>
            <w:pPr>
              <w:spacing w:line="360" w:lineRule="exact"/>
              <w:jc w:val="center"/>
              <w:rPr>
                <w:rFonts w:ascii="宋体" w:hAnsi="宋体"/>
                <w:szCs w:val="21"/>
              </w:rPr>
            </w:pPr>
          </w:p>
        </w:tc>
        <w:tc>
          <w:tcPr>
            <w:tcW w:w="4188" w:type="dxa"/>
          </w:tcPr>
          <w:p>
            <w:pPr>
              <w:spacing w:line="360" w:lineRule="exact"/>
              <w:jc w:val="center"/>
              <w:rPr>
                <w:rFonts w:ascii="宋体" w:hAnsi="宋体"/>
                <w:szCs w:val="21"/>
              </w:rPr>
            </w:pPr>
            <w:r>
              <w:rPr>
                <w:rFonts w:hint="eastAsia" w:ascii="宋体" w:hAnsi="宋体"/>
                <w:szCs w:val="21"/>
              </w:rPr>
              <w:t>……</w:t>
            </w:r>
          </w:p>
        </w:tc>
        <w:tc>
          <w:tcPr>
            <w:tcW w:w="2835" w:type="dxa"/>
            <w:vAlign w:val="center"/>
          </w:tcPr>
          <w:p>
            <w:pPr>
              <w:spacing w:line="360" w:lineRule="exact"/>
              <w:jc w:val="center"/>
              <w:rPr>
                <w:rFonts w:ascii="宋体" w:hAnsi="宋体"/>
                <w:b/>
                <w:szCs w:val="21"/>
              </w:rPr>
            </w:pPr>
          </w:p>
        </w:tc>
        <w:tc>
          <w:tcPr>
            <w:tcW w:w="1472" w:type="dxa"/>
            <w:vAlign w:val="center"/>
          </w:tcPr>
          <w:p>
            <w:pPr>
              <w:spacing w:line="360" w:lineRule="exact"/>
              <w:jc w:val="center"/>
              <w:rPr>
                <w:rFonts w:ascii="宋体" w:hAnsi="宋体"/>
                <w:b/>
                <w:szCs w:val="21"/>
              </w:rPr>
            </w:pPr>
          </w:p>
        </w:tc>
      </w:tr>
    </w:tbl>
    <w:p>
      <w:pPr>
        <w:pStyle w:val="26"/>
        <w:spacing w:line="360" w:lineRule="auto"/>
        <w:rPr>
          <w:rFonts w:hAnsi="宋体"/>
          <w:b/>
          <w:szCs w:val="21"/>
        </w:rPr>
      </w:pPr>
    </w:p>
    <w:p>
      <w:pPr>
        <w:pStyle w:val="26"/>
        <w:spacing w:line="360" w:lineRule="auto"/>
        <w:ind w:firstLine="424" w:firstLineChars="201"/>
        <w:rPr>
          <w:b/>
        </w:rPr>
      </w:pPr>
      <w:r>
        <w:rPr>
          <w:rFonts w:hint="eastAsia" w:hAnsi="宋体"/>
          <w:b/>
          <w:szCs w:val="21"/>
        </w:rPr>
        <w:t>注：请投标人按照招标文件规定的审查和评分内容，自上而下的顺序填写本表</w:t>
      </w:r>
      <w:r>
        <w:rPr>
          <w:rFonts w:hint="eastAsia"/>
          <w:b/>
          <w:szCs w:val="21"/>
        </w:rPr>
        <w:t>。因项目次序混乱而影响评标结果者，投标人自负其责。</w:t>
      </w:r>
    </w:p>
    <w:p>
      <w:pPr>
        <w:pStyle w:val="3"/>
        <w:jc w:val="center"/>
      </w:pPr>
    </w:p>
    <w:p/>
    <w:p/>
    <w:p/>
    <w:p/>
    <w:p/>
    <w:p/>
    <w:p/>
    <w:p/>
    <w:p/>
    <w:p/>
    <w:p/>
    <w:p>
      <w:pPr>
        <w:widowControl/>
        <w:jc w:val="left"/>
      </w:pPr>
      <w:r>
        <w:br w:type="page"/>
      </w:r>
    </w:p>
    <w:p/>
    <w:p>
      <w:pPr>
        <w:pStyle w:val="6"/>
        <w:numPr>
          <w:ilvl w:val="0"/>
          <w:numId w:val="0"/>
        </w:numPr>
        <w:tabs>
          <w:tab w:val="clear" w:pos="2111"/>
        </w:tabs>
        <w:spacing w:before="120" w:after="120"/>
        <w:ind w:left="-1" w:leftChars="-1" w:hanging="1"/>
        <w:jc w:val="center"/>
        <w:rPr>
          <w:rFonts w:asciiTheme="minorEastAsia" w:hAnsiTheme="minorEastAsia" w:eastAsiaTheme="minorEastAsia"/>
          <w:snapToGrid w:val="0"/>
          <w:kern w:val="0"/>
          <w:sz w:val="24"/>
        </w:rPr>
      </w:pPr>
      <w:bookmarkStart w:id="46" w:name="_Toc44691164"/>
      <w:bookmarkStart w:id="47" w:name="_Toc44690432"/>
      <w:bookmarkStart w:id="48" w:name="_Toc44691396"/>
      <w:bookmarkStart w:id="49" w:name="_Toc44690705"/>
      <w:r>
        <w:rPr>
          <w:rFonts w:hint="eastAsia" w:asciiTheme="minorEastAsia" w:hAnsiTheme="minorEastAsia" w:eastAsiaTheme="minorEastAsia"/>
          <w:sz w:val="24"/>
        </w:rPr>
        <w:t>格式1  投标人资格证明文件</w:t>
      </w:r>
      <w:bookmarkEnd w:id="46"/>
      <w:bookmarkEnd w:id="47"/>
      <w:bookmarkEnd w:id="48"/>
      <w:bookmarkEnd w:id="49"/>
    </w:p>
    <w:p>
      <w:pPr>
        <w:adjustRightInd w:val="0"/>
        <w:snapToGrid w:val="0"/>
        <w:spacing w:line="360" w:lineRule="auto"/>
        <w:rPr>
          <w:rFonts w:ascii="宋体" w:hAnsi="宋体"/>
          <w:bCs/>
          <w:snapToGrid w:val="0"/>
          <w:kern w:val="0"/>
          <w:szCs w:val="21"/>
        </w:rPr>
      </w:pPr>
    </w:p>
    <w:p>
      <w:pPr>
        <w:adjustRightInd w:val="0"/>
        <w:snapToGrid w:val="0"/>
        <w:spacing w:line="360" w:lineRule="auto"/>
        <w:ind w:firstLine="424" w:firstLineChars="202"/>
        <w:rPr>
          <w:rFonts w:ascii="宋体" w:hAnsi="宋体"/>
          <w:bCs/>
          <w:snapToGrid w:val="0"/>
          <w:kern w:val="0"/>
          <w:szCs w:val="21"/>
        </w:rPr>
      </w:pPr>
      <w:r>
        <w:rPr>
          <w:rFonts w:hint="eastAsia" w:ascii="宋体" w:hAnsi="宋体"/>
          <w:bCs/>
          <w:snapToGrid w:val="0"/>
          <w:kern w:val="0"/>
          <w:szCs w:val="21"/>
        </w:rPr>
        <w:t>1、</w:t>
      </w:r>
      <w:r>
        <w:rPr>
          <w:rFonts w:ascii="宋体" w:hAnsi="宋体"/>
          <w:bCs/>
          <w:snapToGrid w:val="0"/>
          <w:kern w:val="0"/>
          <w:szCs w:val="21"/>
        </w:rPr>
        <w:t>营业执照</w:t>
      </w:r>
      <w:r>
        <w:rPr>
          <w:rFonts w:hint="eastAsia" w:ascii="宋体" w:hAnsi="宋体"/>
          <w:bCs/>
          <w:snapToGrid w:val="0"/>
          <w:kern w:val="0"/>
          <w:szCs w:val="21"/>
        </w:rPr>
        <w:t>或法人证书</w:t>
      </w:r>
      <w:r>
        <w:rPr>
          <w:rFonts w:hint="eastAsia" w:hAnsi="宋体"/>
          <w:szCs w:val="21"/>
        </w:rPr>
        <w:t>等证明材料</w:t>
      </w:r>
      <w:r>
        <w:rPr>
          <w:rFonts w:hint="eastAsia" w:ascii="宋体" w:hAnsi="宋体"/>
          <w:bCs/>
          <w:snapToGrid w:val="0"/>
          <w:kern w:val="0"/>
          <w:szCs w:val="21"/>
        </w:rPr>
        <w:t>（复印件或扫描件）</w:t>
      </w:r>
    </w:p>
    <w:p>
      <w:pPr>
        <w:adjustRightInd w:val="0"/>
        <w:snapToGrid w:val="0"/>
        <w:spacing w:line="360" w:lineRule="auto"/>
        <w:ind w:firstLine="424" w:firstLineChars="202"/>
        <w:rPr>
          <w:rFonts w:ascii="宋体" w:hAnsi="宋体"/>
        </w:rPr>
      </w:pPr>
      <w:r>
        <w:rPr>
          <w:rFonts w:hint="eastAsia" w:ascii="宋体" w:hAnsi="宋体"/>
          <w:bCs/>
          <w:snapToGrid w:val="0"/>
          <w:kern w:val="0"/>
          <w:szCs w:val="21"/>
        </w:rPr>
        <w:t>2、</w:t>
      </w:r>
      <w:r>
        <w:rPr>
          <w:rFonts w:hint="eastAsia"/>
          <w:szCs w:val="21"/>
        </w:rPr>
        <w:t>政府采购投标承诺函</w:t>
      </w:r>
      <w:r>
        <w:rPr>
          <w:rFonts w:hint="eastAsia" w:ascii="宋体" w:hAnsi="宋体"/>
        </w:rPr>
        <w:t>（详见格式《政府采购投标承诺函》）</w:t>
      </w:r>
    </w:p>
    <w:p>
      <w:pPr>
        <w:adjustRightInd w:val="0"/>
        <w:snapToGrid w:val="0"/>
        <w:spacing w:line="360" w:lineRule="auto"/>
        <w:ind w:firstLine="424" w:firstLineChars="202"/>
        <w:rPr>
          <w:rFonts w:ascii="宋体" w:hAnsi="宋体"/>
        </w:rPr>
      </w:pPr>
      <w:r>
        <w:rPr>
          <w:rFonts w:hint="eastAsia" w:ascii="宋体" w:hAnsi="宋体"/>
        </w:rPr>
        <w:t>3、其它资格证明材料（按第一章投标邀请“申请人的资格要求”提供）</w:t>
      </w:r>
    </w:p>
    <w:p>
      <w:pPr>
        <w:adjustRightInd w:val="0"/>
        <w:snapToGrid w:val="0"/>
        <w:spacing w:line="360" w:lineRule="auto"/>
        <w:ind w:firstLine="424" w:firstLineChars="202"/>
        <w:rPr>
          <w:rFonts w:ascii="宋体" w:hAnsi="宋体"/>
          <w:bCs/>
          <w:snapToGrid w:val="0"/>
          <w:kern w:val="0"/>
        </w:rPr>
      </w:pPr>
    </w:p>
    <w:p>
      <w:pPr>
        <w:adjustRightInd w:val="0"/>
        <w:snapToGrid w:val="0"/>
        <w:spacing w:line="360" w:lineRule="auto"/>
        <w:ind w:firstLine="426" w:firstLineChars="202"/>
        <w:rPr>
          <w:rFonts w:ascii="楷体_GB2312" w:eastAsia="楷体_GB2312"/>
          <w:b/>
          <w:bCs/>
          <w:snapToGrid w:val="0"/>
          <w:kern w:val="0"/>
          <w:szCs w:val="21"/>
        </w:rPr>
      </w:pPr>
      <w:r>
        <w:rPr>
          <w:rFonts w:hint="eastAsia" w:ascii="楷体_GB2312" w:eastAsia="楷体_GB2312"/>
          <w:b/>
          <w:bCs/>
          <w:snapToGrid w:val="0"/>
          <w:kern w:val="0"/>
          <w:szCs w:val="21"/>
        </w:rPr>
        <w:t>注：投标人提供的以上资料若为复印件或扫描件需加盖公章</w:t>
      </w:r>
    </w:p>
    <w:p>
      <w:pPr>
        <w:adjustRightInd w:val="0"/>
        <w:snapToGrid w:val="0"/>
        <w:spacing w:line="300" w:lineRule="auto"/>
        <w:jc w:val="right"/>
        <w:rPr>
          <w:snapToGrid w:val="0"/>
          <w:kern w:val="0"/>
        </w:rPr>
      </w:pPr>
    </w:p>
    <w:p>
      <w:pPr>
        <w:adjustRightInd w:val="0"/>
        <w:snapToGrid w:val="0"/>
        <w:spacing w:line="300" w:lineRule="auto"/>
        <w:jc w:val="center"/>
        <w:rPr>
          <w:b/>
          <w:snapToGrid w:val="0"/>
          <w:sz w:val="32"/>
          <w:szCs w:val="32"/>
        </w:rPr>
      </w:pPr>
    </w:p>
    <w:p>
      <w:pPr>
        <w:adjustRightInd w:val="0"/>
        <w:snapToGrid w:val="0"/>
        <w:spacing w:line="300" w:lineRule="auto"/>
        <w:jc w:val="center"/>
        <w:rPr>
          <w:b/>
          <w:snapToGrid w:val="0"/>
          <w:sz w:val="32"/>
          <w:szCs w:val="32"/>
        </w:rPr>
      </w:pPr>
    </w:p>
    <w:p>
      <w:pPr>
        <w:adjustRightInd w:val="0"/>
        <w:snapToGrid w:val="0"/>
        <w:spacing w:line="300" w:lineRule="auto"/>
        <w:jc w:val="center"/>
        <w:rPr>
          <w:b/>
          <w:snapToGrid w:val="0"/>
          <w:sz w:val="32"/>
          <w:szCs w:val="32"/>
        </w:rPr>
      </w:pPr>
    </w:p>
    <w:p>
      <w:pPr>
        <w:adjustRightInd w:val="0"/>
        <w:snapToGrid w:val="0"/>
        <w:spacing w:line="300" w:lineRule="auto"/>
        <w:jc w:val="center"/>
        <w:rPr>
          <w:b/>
          <w:snapToGrid w:val="0"/>
          <w:sz w:val="32"/>
          <w:szCs w:val="32"/>
        </w:rPr>
      </w:pPr>
    </w:p>
    <w:p>
      <w:pPr>
        <w:adjustRightInd w:val="0"/>
        <w:snapToGrid w:val="0"/>
        <w:spacing w:line="300" w:lineRule="auto"/>
        <w:jc w:val="center"/>
        <w:rPr>
          <w:b/>
          <w:snapToGrid w:val="0"/>
          <w:sz w:val="32"/>
          <w:szCs w:val="32"/>
        </w:rPr>
      </w:pPr>
    </w:p>
    <w:p>
      <w:pPr>
        <w:adjustRightInd w:val="0"/>
        <w:snapToGrid w:val="0"/>
        <w:spacing w:line="300" w:lineRule="auto"/>
        <w:jc w:val="center"/>
        <w:rPr>
          <w:b/>
          <w:snapToGrid w:val="0"/>
          <w:sz w:val="32"/>
          <w:szCs w:val="32"/>
        </w:rPr>
      </w:pPr>
    </w:p>
    <w:p>
      <w:pPr>
        <w:adjustRightInd w:val="0"/>
        <w:snapToGrid w:val="0"/>
        <w:spacing w:line="300" w:lineRule="auto"/>
        <w:jc w:val="center"/>
        <w:rPr>
          <w:b/>
          <w:snapToGrid w:val="0"/>
          <w:sz w:val="32"/>
          <w:szCs w:val="32"/>
        </w:rPr>
      </w:pPr>
    </w:p>
    <w:p>
      <w:pPr>
        <w:adjustRightInd w:val="0"/>
        <w:snapToGrid w:val="0"/>
        <w:spacing w:line="300" w:lineRule="auto"/>
        <w:jc w:val="center"/>
        <w:rPr>
          <w:b/>
          <w:snapToGrid w:val="0"/>
          <w:sz w:val="32"/>
          <w:szCs w:val="32"/>
        </w:rPr>
      </w:pPr>
    </w:p>
    <w:p>
      <w:pPr>
        <w:adjustRightInd w:val="0"/>
        <w:snapToGrid w:val="0"/>
        <w:spacing w:line="300" w:lineRule="auto"/>
        <w:jc w:val="center"/>
        <w:rPr>
          <w:b/>
          <w:snapToGrid w:val="0"/>
          <w:sz w:val="32"/>
          <w:szCs w:val="32"/>
        </w:rPr>
      </w:pPr>
    </w:p>
    <w:p>
      <w:pPr>
        <w:adjustRightInd w:val="0"/>
        <w:snapToGrid w:val="0"/>
        <w:spacing w:line="300" w:lineRule="auto"/>
        <w:jc w:val="center"/>
        <w:rPr>
          <w:b/>
          <w:snapToGrid w:val="0"/>
          <w:sz w:val="32"/>
          <w:szCs w:val="32"/>
        </w:rPr>
      </w:pPr>
    </w:p>
    <w:p>
      <w:pPr>
        <w:adjustRightInd w:val="0"/>
        <w:snapToGrid w:val="0"/>
        <w:spacing w:line="300" w:lineRule="auto"/>
        <w:jc w:val="center"/>
        <w:rPr>
          <w:b/>
          <w:snapToGrid w:val="0"/>
          <w:sz w:val="32"/>
          <w:szCs w:val="32"/>
        </w:rPr>
      </w:pPr>
    </w:p>
    <w:p>
      <w:pPr>
        <w:adjustRightInd w:val="0"/>
        <w:snapToGrid w:val="0"/>
        <w:spacing w:line="300" w:lineRule="auto"/>
        <w:jc w:val="center"/>
        <w:rPr>
          <w:b/>
          <w:snapToGrid w:val="0"/>
          <w:sz w:val="32"/>
          <w:szCs w:val="32"/>
        </w:rPr>
      </w:pPr>
    </w:p>
    <w:p>
      <w:pPr>
        <w:adjustRightInd w:val="0"/>
        <w:snapToGrid w:val="0"/>
        <w:spacing w:line="300" w:lineRule="auto"/>
        <w:jc w:val="center"/>
        <w:rPr>
          <w:b/>
          <w:snapToGrid w:val="0"/>
          <w:sz w:val="32"/>
          <w:szCs w:val="32"/>
        </w:rPr>
      </w:pPr>
    </w:p>
    <w:p>
      <w:pPr>
        <w:adjustRightInd w:val="0"/>
        <w:snapToGrid w:val="0"/>
        <w:spacing w:line="300" w:lineRule="auto"/>
        <w:jc w:val="center"/>
        <w:rPr>
          <w:b/>
          <w:snapToGrid w:val="0"/>
          <w:sz w:val="32"/>
          <w:szCs w:val="32"/>
        </w:rPr>
      </w:pPr>
    </w:p>
    <w:p>
      <w:pPr>
        <w:adjustRightInd w:val="0"/>
        <w:snapToGrid w:val="0"/>
        <w:spacing w:line="300" w:lineRule="auto"/>
        <w:jc w:val="center"/>
        <w:rPr>
          <w:b/>
          <w:snapToGrid w:val="0"/>
          <w:sz w:val="32"/>
          <w:szCs w:val="32"/>
        </w:rPr>
      </w:pPr>
    </w:p>
    <w:p>
      <w:pPr>
        <w:adjustRightInd w:val="0"/>
        <w:snapToGrid w:val="0"/>
        <w:spacing w:line="300" w:lineRule="auto"/>
        <w:jc w:val="center"/>
        <w:rPr>
          <w:b/>
          <w:snapToGrid w:val="0"/>
          <w:sz w:val="32"/>
          <w:szCs w:val="32"/>
        </w:rPr>
      </w:pPr>
    </w:p>
    <w:p>
      <w:pPr>
        <w:adjustRightInd w:val="0"/>
        <w:snapToGrid w:val="0"/>
        <w:spacing w:line="300" w:lineRule="auto"/>
        <w:jc w:val="center"/>
        <w:rPr>
          <w:b/>
          <w:snapToGrid w:val="0"/>
          <w:sz w:val="32"/>
          <w:szCs w:val="32"/>
        </w:rPr>
      </w:pPr>
    </w:p>
    <w:p>
      <w:pPr>
        <w:adjustRightInd w:val="0"/>
        <w:snapToGrid w:val="0"/>
        <w:spacing w:line="300" w:lineRule="auto"/>
        <w:jc w:val="center"/>
        <w:rPr>
          <w:b/>
          <w:snapToGrid w:val="0"/>
          <w:sz w:val="32"/>
          <w:szCs w:val="32"/>
        </w:rPr>
      </w:pPr>
    </w:p>
    <w:p>
      <w:pPr>
        <w:adjustRightInd w:val="0"/>
        <w:snapToGrid w:val="0"/>
        <w:spacing w:line="300" w:lineRule="auto"/>
        <w:jc w:val="center"/>
        <w:rPr>
          <w:b/>
          <w:snapToGrid w:val="0"/>
          <w:sz w:val="32"/>
          <w:szCs w:val="32"/>
        </w:rPr>
      </w:pPr>
    </w:p>
    <w:p>
      <w:pPr>
        <w:adjustRightInd w:val="0"/>
        <w:snapToGrid w:val="0"/>
        <w:spacing w:line="300" w:lineRule="auto"/>
        <w:jc w:val="center"/>
        <w:rPr>
          <w:b/>
          <w:snapToGrid w:val="0"/>
          <w:sz w:val="32"/>
          <w:szCs w:val="32"/>
        </w:rPr>
      </w:pPr>
    </w:p>
    <w:p>
      <w:pPr>
        <w:widowControl/>
        <w:jc w:val="left"/>
        <w:rPr>
          <w:b/>
          <w:snapToGrid w:val="0"/>
          <w:sz w:val="32"/>
          <w:szCs w:val="32"/>
        </w:rPr>
      </w:pPr>
      <w:r>
        <w:rPr>
          <w:b/>
          <w:snapToGrid w:val="0"/>
          <w:sz w:val="32"/>
          <w:szCs w:val="32"/>
        </w:rPr>
        <w:br w:type="page"/>
      </w:r>
    </w:p>
    <w:p>
      <w:pPr>
        <w:tabs>
          <w:tab w:val="left" w:pos="555"/>
        </w:tabs>
        <w:adjustRightInd w:val="0"/>
        <w:snapToGrid w:val="0"/>
        <w:spacing w:line="300" w:lineRule="auto"/>
        <w:rPr>
          <w:b/>
          <w:snapToGrid w:val="0"/>
          <w:sz w:val="32"/>
          <w:szCs w:val="32"/>
        </w:rPr>
      </w:pPr>
      <w:r>
        <w:rPr>
          <w:b/>
          <w:snapToGrid w:val="0"/>
          <w:sz w:val="32"/>
          <w:szCs w:val="32"/>
        </w:rPr>
        <w:tab/>
      </w:r>
    </w:p>
    <w:p>
      <w:pPr>
        <w:adjustRightInd w:val="0"/>
        <w:spacing w:line="300" w:lineRule="auto"/>
        <w:ind w:hanging="2"/>
        <w:jc w:val="center"/>
      </w:pPr>
      <w:r>
        <w:rPr>
          <w:rFonts w:hint="eastAsia"/>
          <w:b/>
          <w:snapToGrid w:val="0"/>
          <w:kern w:val="0"/>
          <w:sz w:val="28"/>
        </w:rPr>
        <w:t>政府采购投标承诺函</w:t>
      </w:r>
    </w:p>
    <w:p>
      <w:pPr>
        <w:spacing w:line="360" w:lineRule="auto"/>
        <w:rPr>
          <w:rFonts w:ascii="宋体" w:hAnsi="宋体" w:cs="Courier New"/>
          <w:snapToGrid w:val="0"/>
          <w:szCs w:val="18"/>
        </w:rPr>
      </w:pPr>
    </w:p>
    <w:p>
      <w:pPr>
        <w:spacing w:line="360" w:lineRule="auto"/>
        <w:rPr>
          <w:rFonts w:ascii="宋体" w:hAnsi="宋体" w:cs="Courier New"/>
          <w:snapToGrid w:val="0"/>
          <w:szCs w:val="18"/>
        </w:rPr>
      </w:pPr>
      <w:r>
        <w:rPr>
          <w:rFonts w:hint="eastAsia" w:ascii="宋体" w:hAnsi="宋体" w:cs="Courier New"/>
          <w:snapToGrid w:val="0"/>
          <w:szCs w:val="18"/>
        </w:rPr>
        <w:t>深圳市中正招标有限公司：</w:t>
      </w:r>
    </w:p>
    <w:p>
      <w:pPr>
        <w:spacing w:line="360" w:lineRule="auto"/>
        <w:ind w:firstLine="420" w:firstLineChars="200"/>
        <w:rPr>
          <w:rFonts w:ascii="宋体" w:hAnsi="宋体" w:cs="Courier New"/>
          <w:snapToGrid w:val="0"/>
          <w:szCs w:val="18"/>
        </w:rPr>
      </w:pPr>
      <w:r>
        <w:rPr>
          <w:rFonts w:hint="eastAsia" w:ascii="宋体" w:hAnsi="宋体" w:cs="Courier New"/>
          <w:snapToGrid w:val="0"/>
          <w:szCs w:val="18"/>
        </w:rPr>
        <w:t>我单位承诺：</w:t>
      </w:r>
    </w:p>
    <w:p>
      <w:pPr>
        <w:spacing w:line="360" w:lineRule="auto"/>
        <w:ind w:firstLine="420" w:firstLineChars="200"/>
        <w:rPr>
          <w:rFonts w:ascii="宋体" w:hAnsi="宋体" w:cs="Courier New"/>
          <w:snapToGrid w:val="0"/>
          <w:szCs w:val="18"/>
        </w:rPr>
      </w:pPr>
      <w:r>
        <w:rPr>
          <w:rFonts w:hint="eastAsia" w:ascii="宋体" w:hAnsi="宋体" w:cs="Courier New"/>
          <w:snapToGrid w:val="0"/>
          <w:szCs w:val="18"/>
        </w:rPr>
        <w:t>1、近三年内(成立不足三年的从成立之日起算)无行贿犯罪记录。</w:t>
      </w:r>
    </w:p>
    <w:p>
      <w:pPr>
        <w:spacing w:line="360" w:lineRule="auto"/>
        <w:ind w:firstLine="420" w:firstLineChars="200"/>
        <w:rPr>
          <w:rFonts w:ascii="宋体" w:hAnsi="宋体"/>
          <w:szCs w:val="21"/>
        </w:rPr>
      </w:pPr>
      <w:r>
        <w:rPr>
          <w:rFonts w:hint="eastAsia" w:ascii="宋体" w:hAnsi="宋体" w:cs="Courier New"/>
          <w:snapToGrid w:val="0"/>
          <w:szCs w:val="18"/>
        </w:rPr>
        <w:t>2、符合《中华人民共和国政府采购法》第二十二条规定的条件；参与本项目政府采购活动时不存在被有关部门禁止参与政府采购活动且在有效期内的情况；与其他投标供应商不存在“单位负责人为同一人或者存在直接控股、管理关系”的情况；未对本次采购项目提供整体设计、规范编制或者项目管理、监理、检测等服务</w:t>
      </w:r>
      <w:r>
        <w:rPr>
          <w:rFonts w:ascii="宋体" w:hAnsi="宋体"/>
          <w:szCs w:val="21"/>
        </w:rPr>
        <w:t>。</w:t>
      </w:r>
    </w:p>
    <w:p>
      <w:pPr>
        <w:spacing w:line="360" w:lineRule="auto"/>
        <w:ind w:firstLine="420" w:firstLineChars="200"/>
        <w:rPr>
          <w:rFonts w:ascii="宋体" w:hAnsi="宋体"/>
          <w:szCs w:val="21"/>
        </w:rPr>
      </w:pPr>
      <w:r>
        <w:rPr>
          <w:rFonts w:hint="eastAsia" w:ascii="宋体" w:hAnsi="宋体" w:cs="宋体"/>
          <w:kern w:val="0"/>
          <w:szCs w:val="21"/>
        </w:rPr>
        <w:t>3、我单位本次投标非联合体投标，且不将本项目非法</w:t>
      </w:r>
      <w:r>
        <w:rPr>
          <w:rFonts w:hint="eastAsia" w:ascii="宋体" w:hAnsi="宋体"/>
          <w:szCs w:val="21"/>
        </w:rPr>
        <w:t>转包或分包。</w:t>
      </w:r>
    </w:p>
    <w:p>
      <w:pPr>
        <w:spacing w:line="360" w:lineRule="auto"/>
        <w:ind w:firstLine="420" w:firstLineChars="200"/>
        <w:rPr>
          <w:rFonts w:ascii="宋体" w:hAnsi="宋体" w:cs="宋体"/>
          <w:kern w:val="0"/>
          <w:szCs w:val="21"/>
        </w:rPr>
      </w:pPr>
      <w:r>
        <w:rPr>
          <w:rFonts w:hint="eastAsia" w:ascii="宋体" w:hAnsi="宋体"/>
          <w:szCs w:val="21"/>
        </w:rPr>
        <w:t>4、</w:t>
      </w:r>
      <w:r>
        <w:rPr>
          <w:rFonts w:hint="eastAsia" w:ascii="宋体" w:hAnsi="宋体" w:cs="宋体"/>
          <w:kern w:val="0"/>
          <w:szCs w:val="21"/>
        </w:rPr>
        <w:t>我单位为</w:t>
      </w:r>
      <w:r>
        <w:rPr>
          <w:rFonts w:hint="eastAsia" w:ascii="宋体" w:hAnsi="宋体"/>
          <w:szCs w:val="21"/>
        </w:rPr>
        <w:t>本招标项目所提供的货物或服务未侵犯知识产权。</w:t>
      </w:r>
    </w:p>
    <w:p>
      <w:pPr>
        <w:spacing w:line="360" w:lineRule="auto"/>
        <w:ind w:firstLine="420" w:firstLineChars="200"/>
        <w:rPr>
          <w:rFonts w:ascii="宋体" w:hAnsi="宋体" w:cs="Courier New"/>
          <w:snapToGrid w:val="0"/>
          <w:szCs w:val="18"/>
        </w:rPr>
      </w:pPr>
      <w:r>
        <w:rPr>
          <w:rFonts w:hint="eastAsia" w:ascii="宋体" w:hAnsi="宋体" w:cs="Courier New"/>
          <w:snapToGrid w:val="0"/>
          <w:szCs w:val="18"/>
        </w:rPr>
        <w:t>5、我单位已认真核实了投标文件的全部资料，所有资料均为真实资料。我单位对投标文件中全部投标资料的真实性负责，如被证实我单位的投标文件中存在虚假资料的，则视为我单位隐瞒真实情况、提供虚假资料，我单位愿意接受主管部门作出的行政处罚。</w:t>
      </w:r>
    </w:p>
    <w:p>
      <w:pPr>
        <w:spacing w:line="360" w:lineRule="auto"/>
        <w:ind w:firstLine="420" w:firstLineChars="200"/>
        <w:rPr>
          <w:rFonts w:ascii="宋体" w:hAnsi="宋体" w:cs="Courier New"/>
          <w:snapToGrid w:val="0"/>
          <w:szCs w:val="18"/>
        </w:rPr>
      </w:pPr>
      <w:r>
        <w:rPr>
          <w:rFonts w:hint="eastAsia" w:ascii="宋体" w:hAnsi="宋体" w:cs="Courier New"/>
          <w:snapToGrid w:val="0"/>
          <w:szCs w:val="18"/>
        </w:rPr>
        <w:t>6、我单位获得中标、成交资格后无正当理由放弃中标、成交资格的，自愿接受政府采购主管部门将我单位放弃中标、成交资格的信息公示在深圳市政府采购监管网，公示期一年，一切不利后果我单位均自愿承担。</w:t>
      </w:r>
    </w:p>
    <w:p>
      <w:pPr>
        <w:spacing w:line="360" w:lineRule="auto"/>
        <w:ind w:firstLine="420" w:firstLineChars="200"/>
        <w:rPr>
          <w:rFonts w:ascii="宋体" w:hAnsi="宋体" w:cs="Courier New"/>
          <w:snapToGrid w:val="0"/>
          <w:szCs w:val="18"/>
        </w:rPr>
      </w:pPr>
      <w:r>
        <w:rPr>
          <w:rFonts w:hint="eastAsia" w:ascii="宋体" w:hAnsi="宋体"/>
          <w:szCs w:val="21"/>
        </w:rPr>
        <w:t>以上承诺，如有违反，愿依照相关法律法规处理，并承担由此给采购人带来的损失。</w:t>
      </w:r>
    </w:p>
    <w:p>
      <w:pPr>
        <w:spacing w:line="360" w:lineRule="auto"/>
        <w:ind w:firstLine="600"/>
        <w:rPr>
          <w:rFonts w:cs="Courier New"/>
          <w:snapToGrid w:val="0"/>
          <w:szCs w:val="18"/>
        </w:rPr>
      </w:pPr>
    </w:p>
    <w:p>
      <w:pPr>
        <w:spacing w:line="360" w:lineRule="auto"/>
        <w:ind w:firstLine="600"/>
        <w:rPr>
          <w:rFonts w:cs="Courier New"/>
          <w:snapToGrid w:val="0"/>
          <w:szCs w:val="18"/>
        </w:rPr>
      </w:pPr>
    </w:p>
    <w:p>
      <w:pPr>
        <w:adjustRightInd w:val="0"/>
        <w:snapToGrid w:val="0"/>
        <w:spacing w:line="300" w:lineRule="auto"/>
        <w:rPr>
          <w:snapToGrid w:val="0"/>
          <w:kern w:val="0"/>
        </w:rPr>
      </w:pPr>
      <w:r>
        <w:rPr>
          <w:rFonts w:hint="eastAsia"/>
          <w:snapToGrid w:val="0"/>
          <w:kern w:val="0"/>
        </w:rPr>
        <w:t>投标单位：（盖章）</w:t>
      </w:r>
    </w:p>
    <w:p>
      <w:pPr>
        <w:adjustRightInd w:val="0"/>
        <w:snapToGrid w:val="0"/>
        <w:spacing w:line="300" w:lineRule="auto"/>
        <w:rPr>
          <w:snapToGrid w:val="0"/>
          <w:kern w:val="0"/>
        </w:rPr>
      </w:pPr>
    </w:p>
    <w:p>
      <w:pPr>
        <w:adjustRightInd w:val="0"/>
        <w:snapToGrid w:val="0"/>
        <w:spacing w:line="300" w:lineRule="auto"/>
        <w:rPr>
          <w:snapToGrid w:val="0"/>
          <w:kern w:val="0"/>
        </w:rPr>
      </w:pPr>
    </w:p>
    <w:p>
      <w:pPr>
        <w:adjustRightInd w:val="0"/>
        <w:snapToGrid w:val="0"/>
        <w:spacing w:line="300" w:lineRule="auto"/>
        <w:rPr>
          <w:snapToGrid w:val="0"/>
          <w:kern w:val="0"/>
        </w:rPr>
      </w:pPr>
    </w:p>
    <w:p>
      <w:pPr>
        <w:adjustRightInd w:val="0"/>
        <w:snapToGrid w:val="0"/>
        <w:spacing w:line="300" w:lineRule="auto"/>
        <w:rPr>
          <w:snapToGrid w:val="0"/>
          <w:kern w:val="0"/>
        </w:rPr>
      </w:pPr>
      <w:r>
        <w:rPr>
          <w:rFonts w:hint="eastAsia"/>
          <w:snapToGrid w:val="0"/>
          <w:kern w:val="0"/>
        </w:rPr>
        <w:t>授权代表或法定代表人：（签字）</w:t>
      </w:r>
    </w:p>
    <w:p>
      <w:pPr>
        <w:adjustRightInd w:val="0"/>
        <w:snapToGrid w:val="0"/>
        <w:spacing w:line="300" w:lineRule="auto"/>
        <w:ind w:right="420"/>
        <w:rPr>
          <w:snapToGrid w:val="0"/>
          <w:kern w:val="0"/>
        </w:rPr>
      </w:pPr>
    </w:p>
    <w:p>
      <w:pPr>
        <w:adjustRightInd w:val="0"/>
        <w:snapToGrid w:val="0"/>
        <w:spacing w:line="300" w:lineRule="auto"/>
        <w:ind w:right="420"/>
        <w:rPr>
          <w:snapToGrid w:val="0"/>
          <w:kern w:val="0"/>
        </w:rPr>
      </w:pPr>
    </w:p>
    <w:p>
      <w:pPr>
        <w:adjustRightInd w:val="0"/>
        <w:snapToGrid w:val="0"/>
        <w:spacing w:line="300" w:lineRule="auto"/>
        <w:ind w:right="420"/>
        <w:rPr>
          <w:snapToGrid w:val="0"/>
          <w:kern w:val="0"/>
        </w:rPr>
      </w:pPr>
    </w:p>
    <w:p>
      <w:pPr>
        <w:adjustRightInd w:val="0"/>
        <w:snapToGrid w:val="0"/>
        <w:spacing w:line="360" w:lineRule="auto"/>
        <w:ind w:firstLine="600"/>
        <w:jc w:val="right"/>
        <w:rPr>
          <w:rFonts w:ascii="宋体" w:hAnsi="宋体"/>
          <w:b/>
          <w:sz w:val="30"/>
          <w:szCs w:val="30"/>
        </w:rPr>
      </w:pPr>
      <w:r>
        <w:rPr>
          <w:rFonts w:hint="eastAsia"/>
        </w:rPr>
        <w:t>年     月    日</w:t>
      </w:r>
    </w:p>
    <w:p>
      <w:pPr>
        <w:tabs>
          <w:tab w:val="left" w:pos="450"/>
        </w:tabs>
        <w:jc w:val="center"/>
        <w:rPr>
          <w:rFonts w:ascii="宋体" w:hAnsi="宋体"/>
          <w:b/>
          <w:sz w:val="30"/>
          <w:szCs w:val="30"/>
        </w:rPr>
      </w:pPr>
    </w:p>
    <w:p>
      <w:pPr>
        <w:tabs>
          <w:tab w:val="left" w:pos="450"/>
        </w:tabs>
        <w:jc w:val="center"/>
        <w:rPr>
          <w:rFonts w:ascii="宋体" w:hAnsi="宋体"/>
          <w:b/>
          <w:sz w:val="30"/>
          <w:szCs w:val="30"/>
        </w:rPr>
      </w:pPr>
    </w:p>
    <w:p>
      <w:pPr>
        <w:tabs>
          <w:tab w:val="left" w:pos="450"/>
        </w:tabs>
        <w:jc w:val="center"/>
        <w:rPr>
          <w:rFonts w:ascii="宋体" w:hAnsi="宋体"/>
          <w:b/>
          <w:sz w:val="30"/>
          <w:szCs w:val="30"/>
        </w:rPr>
      </w:pPr>
    </w:p>
    <w:p>
      <w:pPr>
        <w:tabs>
          <w:tab w:val="left" w:pos="450"/>
        </w:tabs>
        <w:jc w:val="center"/>
        <w:rPr>
          <w:rFonts w:ascii="宋体" w:hAnsi="宋体"/>
          <w:b/>
          <w:sz w:val="30"/>
          <w:szCs w:val="30"/>
        </w:rPr>
      </w:pPr>
      <w:r>
        <w:rPr>
          <w:rFonts w:hint="eastAsia" w:ascii="宋体" w:hAnsi="宋体"/>
          <w:b/>
          <w:sz w:val="30"/>
          <w:szCs w:val="30"/>
        </w:rPr>
        <w:t>法定代表人证明书</w:t>
      </w:r>
    </w:p>
    <w:p>
      <w:pPr>
        <w:spacing w:line="400" w:lineRule="exact"/>
        <w:rPr>
          <w:rFonts w:ascii="宋体" w:hAnsi="宋体"/>
          <w:bCs/>
          <w:sz w:val="28"/>
        </w:rPr>
      </w:pPr>
    </w:p>
    <w:p>
      <w:pPr>
        <w:tabs>
          <w:tab w:val="left" w:pos="900"/>
        </w:tabs>
        <w:spacing w:line="480" w:lineRule="auto"/>
        <w:ind w:firstLine="945" w:firstLineChars="450"/>
        <w:rPr>
          <w:rFonts w:ascii="宋体" w:hAnsi="宋体"/>
        </w:rPr>
      </w:pPr>
      <w:r>
        <w:rPr>
          <w:rFonts w:hint="eastAsia" w:ascii="宋体" w:hAnsi="宋体"/>
        </w:rPr>
        <w:t>______________同志，现任我单位</w:t>
      </w:r>
      <w:r>
        <w:rPr>
          <w:rFonts w:ascii="宋体" w:hAnsi="宋体"/>
          <w:u w:val="single"/>
        </w:rPr>
        <w:t xml:space="preserve">         </w:t>
      </w:r>
      <w:r>
        <w:rPr>
          <w:rFonts w:hint="eastAsia" w:ascii="宋体" w:hAnsi="宋体"/>
        </w:rPr>
        <w:t>职务，为法定代表人，特此证明。</w:t>
      </w:r>
    </w:p>
    <w:p>
      <w:pPr>
        <w:spacing w:line="480" w:lineRule="auto"/>
        <w:ind w:firstLine="420" w:firstLineChars="200"/>
        <w:rPr>
          <w:rFonts w:ascii="宋体" w:hAnsi="宋体"/>
        </w:rPr>
      </w:pPr>
      <w:r>
        <w:rPr>
          <w:rFonts w:hint="eastAsia" w:ascii="宋体" w:hAnsi="宋体"/>
        </w:rPr>
        <w:t>有效日期与本公司投标文件中标注的投标有效期相同。</w:t>
      </w:r>
      <w:r>
        <w:rPr>
          <w:rFonts w:ascii="宋体" w:hAnsi="宋体"/>
        </w:rPr>
        <w:t xml:space="preserve">  </w:t>
      </w: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r>
        <w:rPr>
          <w:rFonts w:ascii="宋体" w:hAnsi="宋体"/>
        </w:rPr>
        <w:t xml:space="preserve">             </w:t>
      </w:r>
    </w:p>
    <w:p>
      <w:pPr>
        <w:spacing w:line="480" w:lineRule="auto"/>
        <w:ind w:firstLine="420" w:firstLineChars="200"/>
        <w:rPr>
          <w:rFonts w:ascii="宋体" w:hAnsi="宋体"/>
        </w:rPr>
      </w:pPr>
      <w:r>
        <w:rPr>
          <w:rFonts w:hint="eastAsia" w:ascii="宋体" w:hAnsi="宋体"/>
        </w:rPr>
        <w:t>附：</w:t>
      </w:r>
    </w:p>
    <w:p>
      <w:pPr>
        <w:spacing w:line="480" w:lineRule="auto"/>
        <w:ind w:firstLine="840" w:firstLineChars="400"/>
        <w:rPr>
          <w:rFonts w:ascii="宋体" w:hAnsi="宋体"/>
        </w:rPr>
      </w:pPr>
      <w:r>
        <w:rPr>
          <w:rFonts w:hint="eastAsia" w:ascii="宋体" w:hAnsi="宋体"/>
        </w:rPr>
        <w:t xml:space="preserve">营业执照（注册号）：                       </w:t>
      </w:r>
    </w:p>
    <w:p>
      <w:pPr>
        <w:spacing w:line="480" w:lineRule="auto"/>
        <w:ind w:firstLine="840" w:firstLineChars="400"/>
        <w:rPr>
          <w:rFonts w:ascii="宋体" w:hAnsi="宋体"/>
        </w:rPr>
      </w:pPr>
      <w:r>
        <w:rPr>
          <w:rFonts w:hint="eastAsia" w:ascii="宋体" w:hAnsi="宋体"/>
        </w:rPr>
        <w:t>经济性质：</w:t>
      </w:r>
    </w:p>
    <w:p>
      <w:pPr>
        <w:spacing w:line="480" w:lineRule="auto"/>
        <w:ind w:firstLine="840" w:firstLineChars="400"/>
        <w:rPr>
          <w:rFonts w:ascii="宋体" w:hAnsi="宋体"/>
        </w:rPr>
      </w:pPr>
      <w:r>
        <w:rPr>
          <w:rFonts w:hint="eastAsia" w:ascii="宋体" w:hAnsi="宋体"/>
        </w:rPr>
        <w:t>主营（产）：</w:t>
      </w:r>
    </w:p>
    <w:p>
      <w:pPr>
        <w:spacing w:line="480" w:lineRule="auto"/>
        <w:ind w:firstLine="840" w:firstLineChars="400"/>
        <w:rPr>
          <w:rFonts w:ascii="宋体" w:hAnsi="宋体"/>
        </w:rPr>
      </w:pPr>
      <w:r>
        <w:rPr>
          <w:rFonts w:hint="eastAsia" w:ascii="宋体" w:hAnsi="宋体"/>
        </w:rPr>
        <w:t>兼营（产）：</w:t>
      </w:r>
    </w:p>
    <w:p>
      <w:pPr>
        <w:spacing w:line="480" w:lineRule="auto"/>
        <w:ind w:firstLine="960" w:firstLineChars="400"/>
        <w:rPr>
          <w:rFonts w:ascii="宋体" w:hAnsi="宋体"/>
          <w:sz w:val="24"/>
        </w:rPr>
      </w:pPr>
    </w:p>
    <w:p>
      <w:pPr>
        <w:spacing w:line="500" w:lineRule="exact"/>
        <w:rPr>
          <w:rFonts w:ascii="宋体"/>
          <w:b/>
          <w:bCs/>
        </w:rPr>
      </w:pPr>
      <w:r>
        <w:rPr>
          <w:rFonts w:ascii="宋体"/>
          <w:b/>
          <w:bCs/>
        </w:rPr>
        <w:pict>
          <v:rect id="Rectangle 5" o:spid="_x0000_s3096" o:spt="1" style="position:absolute;left:0pt;margin-left:250.65pt;margin-top:10.75pt;height:156pt;width:243pt;z-index:251678720;mso-width-relative:page;mso-height-relative:page;" coordsize="21600,21600">
            <v:path/>
            <v:fill focussize="0,0"/>
            <v:stroke/>
            <v:imagedata o:title=""/>
            <o:lock v:ext="edit"/>
            <v:textbox>
              <w:txbxContent>
                <w:p>
                  <w:pPr>
                    <w:ind w:firstLine="1260" w:firstLineChars="600"/>
                  </w:pPr>
                  <w:r>
                    <w:rPr>
                      <w:rFonts w:hint="eastAsia"/>
                    </w:rPr>
                    <w:t xml:space="preserve">     法定代表人</w:t>
                  </w:r>
                </w:p>
                <w:p>
                  <w:pPr>
                    <w:ind w:firstLine="1050" w:firstLineChars="500"/>
                  </w:pPr>
                  <w:r>
                    <w:rPr>
                      <w:rFonts w:hint="eastAsia"/>
                    </w:rPr>
                    <w:t xml:space="preserve"> 居民身份证复印件粘贴处</w:t>
                  </w:r>
                </w:p>
                <w:p>
                  <w:pPr>
                    <w:ind w:firstLine="1050" w:firstLineChars="500"/>
                  </w:pPr>
                </w:p>
                <w:p>
                  <w:pPr>
                    <w:ind w:firstLine="1785" w:firstLineChars="850"/>
                  </w:pPr>
                  <w:r>
                    <w:rPr>
                      <w:rFonts w:hint="eastAsia"/>
                    </w:rPr>
                    <w:t>（反面）</w:t>
                  </w:r>
                </w:p>
                <w:p>
                  <w:pPr>
                    <w:ind w:firstLine="1050" w:firstLineChars="500"/>
                  </w:pPr>
                </w:p>
                <w:p/>
              </w:txbxContent>
            </v:textbox>
          </v:rect>
        </w:pict>
      </w:r>
      <w:r>
        <w:rPr>
          <w:rFonts w:ascii="宋体"/>
          <w:b/>
          <w:bCs/>
        </w:rPr>
        <w:pict>
          <v:rect id="Rectangle 4" o:spid="_x0000_s3095" o:spt="1" style="position:absolute;left:0pt;margin-left:-11.85pt;margin-top:10.75pt;height:156pt;width:243pt;z-index:251677696;mso-width-relative:page;mso-height-relative:page;" coordsize="21600,21600">
            <v:path/>
            <v:fill focussize="0,0"/>
            <v:stroke/>
            <v:imagedata o:title=""/>
            <o:lock v:ext="edit"/>
            <v:textbox>
              <w:txbxContent>
                <w:p>
                  <w:pPr>
                    <w:ind w:firstLine="1260" w:firstLineChars="600"/>
                    <w:jc w:val="left"/>
                  </w:pPr>
                  <w:r>
                    <w:rPr>
                      <w:rFonts w:hint="eastAsia"/>
                    </w:rPr>
                    <w:t xml:space="preserve">     法定代表人</w:t>
                  </w:r>
                </w:p>
                <w:p>
                  <w:pPr>
                    <w:ind w:firstLine="1050" w:firstLineChars="500"/>
                    <w:jc w:val="left"/>
                  </w:pPr>
                  <w:r>
                    <w:rPr>
                      <w:rFonts w:hint="eastAsia"/>
                    </w:rPr>
                    <w:t xml:space="preserve"> 居民身份证复印件粘贴处</w:t>
                  </w:r>
                </w:p>
                <w:p>
                  <w:pPr>
                    <w:ind w:firstLine="1050" w:firstLineChars="500"/>
                    <w:jc w:val="left"/>
                  </w:pPr>
                </w:p>
                <w:p>
                  <w:pPr>
                    <w:ind w:firstLine="1785" w:firstLineChars="850"/>
                    <w:jc w:val="left"/>
                  </w:pPr>
                  <w:r>
                    <w:rPr>
                      <w:rFonts w:hint="eastAsia"/>
                    </w:rPr>
                    <w:t>（正面）</w:t>
                  </w:r>
                </w:p>
                <w:p>
                  <w:pPr>
                    <w:ind w:firstLine="1050" w:firstLineChars="500"/>
                    <w:jc w:val="left"/>
                  </w:pPr>
                </w:p>
                <w:p>
                  <w:pPr>
                    <w:jc w:val="left"/>
                  </w:pPr>
                </w:p>
              </w:txbxContent>
            </v:textbox>
          </v:rect>
        </w:pict>
      </w:r>
    </w:p>
    <w:p>
      <w:pPr>
        <w:spacing w:line="500" w:lineRule="exact"/>
        <w:rPr>
          <w:rFonts w:ascii="宋体"/>
          <w:b/>
          <w:bCs/>
        </w:rPr>
      </w:pPr>
    </w:p>
    <w:p>
      <w:pPr>
        <w:spacing w:line="500" w:lineRule="exact"/>
        <w:rPr>
          <w:rFonts w:ascii="宋体"/>
          <w:b/>
          <w:bCs/>
        </w:rPr>
      </w:pPr>
    </w:p>
    <w:p>
      <w:pPr>
        <w:spacing w:line="500" w:lineRule="exact"/>
        <w:rPr>
          <w:rFonts w:ascii="宋体"/>
          <w:b/>
          <w:bCs/>
        </w:rPr>
      </w:pPr>
    </w:p>
    <w:p>
      <w:pPr>
        <w:spacing w:line="500" w:lineRule="exact"/>
        <w:rPr>
          <w:rFonts w:ascii="宋体"/>
          <w:b/>
          <w:bCs/>
        </w:rPr>
      </w:pPr>
    </w:p>
    <w:p>
      <w:pPr>
        <w:spacing w:line="500" w:lineRule="exact"/>
        <w:rPr>
          <w:rFonts w:ascii="宋体"/>
          <w:b/>
          <w:bCs/>
        </w:rPr>
      </w:pPr>
    </w:p>
    <w:p>
      <w:pPr>
        <w:spacing w:line="500" w:lineRule="exact"/>
        <w:rPr>
          <w:rFonts w:ascii="宋体"/>
          <w:b/>
          <w:bCs/>
        </w:rPr>
      </w:pPr>
      <w:r>
        <w:rPr>
          <w:rFonts w:hint="eastAsia" w:ascii="宋体"/>
          <w:b/>
          <w:bCs/>
        </w:rPr>
        <w:t xml:space="preserve">                         </w:t>
      </w:r>
    </w:p>
    <w:p>
      <w:pPr>
        <w:spacing w:line="360" w:lineRule="auto"/>
        <w:ind w:firstLine="539" w:firstLineChars="257"/>
      </w:pPr>
    </w:p>
    <w:p>
      <w:pPr>
        <w:spacing w:line="360" w:lineRule="auto"/>
        <w:ind w:firstLine="539" w:firstLineChars="257"/>
      </w:pPr>
      <w:r>
        <w:rPr>
          <w:rFonts w:hint="eastAsia"/>
        </w:rPr>
        <w:t>单位名称：（公章）：</w:t>
      </w:r>
      <w:r>
        <w:rPr>
          <w:rFonts w:hint="eastAsia"/>
          <w:u w:val="single"/>
        </w:rPr>
        <w:t xml:space="preserve">                                         </w:t>
      </w:r>
    </w:p>
    <w:p>
      <w:pPr>
        <w:spacing w:line="360" w:lineRule="auto"/>
        <w:ind w:firstLine="539" w:firstLineChars="257"/>
      </w:pPr>
    </w:p>
    <w:p>
      <w:pPr>
        <w:spacing w:line="360" w:lineRule="auto"/>
        <w:ind w:firstLine="539" w:firstLineChars="257"/>
      </w:pPr>
      <w:r>
        <w:rPr>
          <w:rFonts w:hint="eastAsia"/>
        </w:rPr>
        <w:t>日期：</w:t>
      </w:r>
      <w:r>
        <w:rPr>
          <w:rFonts w:hint="eastAsia"/>
          <w:u w:val="single"/>
        </w:rPr>
        <w:t xml:space="preserve">         </w:t>
      </w:r>
      <w:r>
        <w:rPr>
          <w:rFonts w:hint="eastAsia"/>
        </w:rPr>
        <w:t>年</w:t>
      </w:r>
      <w:r>
        <w:rPr>
          <w:rFonts w:hint="eastAsia"/>
          <w:u w:val="single"/>
        </w:rPr>
        <w:t xml:space="preserve">     </w:t>
      </w:r>
      <w:r>
        <w:rPr>
          <w:rFonts w:hint="eastAsia"/>
        </w:rPr>
        <w:t xml:space="preserve">月 </w:t>
      </w:r>
      <w:r>
        <w:rPr>
          <w:rFonts w:hint="eastAsia"/>
          <w:u w:val="single"/>
        </w:rPr>
        <w:t xml:space="preserve">      </w:t>
      </w:r>
      <w:r>
        <w:rPr>
          <w:rFonts w:hint="eastAsia"/>
        </w:rPr>
        <w:t>日</w:t>
      </w:r>
    </w:p>
    <w:p>
      <w:pPr>
        <w:spacing w:line="900" w:lineRule="exact"/>
        <w:ind w:firstLine="2249" w:firstLineChars="800"/>
        <w:rPr>
          <w:b/>
          <w:bCs/>
          <w:sz w:val="28"/>
        </w:rPr>
      </w:pPr>
    </w:p>
    <w:p>
      <w:pPr>
        <w:spacing w:line="900" w:lineRule="exact"/>
        <w:ind w:firstLine="2249" w:firstLineChars="800"/>
        <w:rPr>
          <w:b/>
          <w:bCs/>
          <w:sz w:val="28"/>
        </w:rPr>
      </w:pPr>
    </w:p>
    <w:p>
      <w:pPr>
        <w:widowControl/>
        <w:jc w:val="left"/>
        <w:rPr>
          <w:b/>
          <w:bCs/>
          <w:sz w:val="28"/>
        </w:rPr>
      </w:pPr>
      <w:r>
        <w:rPr>
          <w:b/>
          <w:bCs/>
          <w:sz w:val="28"/>
        </w:rPr>
        <w:br w:type="page"/>
      </w:r>
    </w:p>
    <w:p>
      <w:pPr>
        <w:ind w:firstLine="2249" w:firstLineChars="800"/>
        <w:rPr>
          <w:b/>
          <w:bCs/>
          <w:sz w:val="28"/>
        </w:rPr>
      </w:pPr>
    </w:p>
    <w:p>
      <w:pPr>
        <w:jc w:val="center"/>
        <w:rPr>
          <w:b/>
          <w:bCs/>
          <w:sz w:val="28"/>
        </w:rPr>
      </w:pPr>
      <w:r>
        <w:rPr>
          <w:rFonts w:hint="eastAsia"/>
          <w:b/>
          <w:bCs/>
          <w:sz w:val="28"/>
        </w:rPr>
        <w:t>法定代表人授权委托证明书</w:t>
      </w:r>
    </w:p>
    <w:p/>
    <w:p>
      <w:pPr>
        <w:rPr>
          <w:b/>
          <w:bCs/>
        </w:rPr>
      </w:pPr>
      <w:r>
        <w:rPr>
          <w:rFonts w:hint="eastAsia"/>
        </w:rPr>
        <w:t>深圳市中正招标有限公司</w:t>
      </w:r>
      <w:r>
        <w:rPr>
          <w:rFonts w:hint="eastAsia"/>
          <w:b/>
          <w:bCs/>
        </w:rPr>
        <w:t>：</w:t>
      </w:r>
    </w:p>
    <w:p>
      <w:pPr>
        <w:ind w:firstLine="630"/>
      </w:pPr>
    </w:p>
    <w:p>
      <w:pPr>
        <w:adjustRightInd w:val="0"/>
        <w:snapToGrid w:val="0"/>
        <w:spacing w:line="360" w:lineRule="auto"/>
        <w:ind w:firstLine="629"/>
      </w:pPr>
      <w:r>
        <w:rPr>
          <w:rFonts w:hint="eastAsia"/>
        </w:rPr>
        <w:t>现委派</w:t>
      </w:r>
      <w:r>
        <w:rPr>
          <w:rFonts w:hint="eastAsia"/>
          <w:u w:val="single"/>
        </w:rPr>
        <w:t xml:space="preserve">  （姓名、职务） </w:t>
      </w:r>
      <w:r>
        <w:rPr>
          <w:rFonts w:hint="eastAsia"/>
        </w:rPr>
        <w:t>参加贵公司组织的</w:t>
      </w:r>
      <w:r>
        <w:rPr>
          <w:rFonts w:hint="eastAsia"/>
          <w:b/>
          <w:bCs/>
          <w:u w:val="single"/>
        </w:rPr>
        <w:t xml:space="preserve">  </w:t>
      </w:r>
      <w:r>
        <w:rPr>
          <w:rFonts w:hint="eastAsia"/>
          <w:u w:val="single"/>
        </w:rPr>
        <w:t xml:space="preserve">（招标项目名称、编号） </w:t>
      </w:r>
      <w:r>
        <w:rPr>
          <w:rFonts w:hint="eastAsia"/>
        </w:rPr>
        <w:t>招标活动，全权代表我单位处理投标的有关事宜。</w:t>
      </w:r>
    </w:p>
    <w:p>
      <w:pPr>
        <w:adjustRightInd w:val="0"/>
        <w:snapToGrid w:val="0"/>
        <w:spacing w:line="360" w:lineRule="auto"/>
        <w:ind w:firstLine="629"/>
      </w:pPr>
    </w:p>
    <w:p>
      <w:pPr>
        <w:ind w:firstLine="630"/>
      </w:pPr>
    </w:p>
    <w:p>
      <w:pPr>
        <w:adjustRightInd w:val="0"/>
        <w:snapToGrid w:val="0"/>
        <w:spacing w:line="360" w:lineRule="auto"/>
        <w:ind w:firstLine="629"/>
        <w:rPr>
          <w:b/>
          <w:bCs/>
        </w:rPr>
      </w:pPr>
      <w:r>
        <w:rPr>
          <w:rFonts w:hint="eastAsia"/>
          <w:b/>
          <w:bCs/>
        </w:rPr>
        <w:t>附授权代表情况：</w:t>
      </w:r>
    </w:p>
    <w:p>
      <w:pPr>
        <w:adjustRightInd w:val="0"/>
        <w:snapToGrid w:val="0"/>
        <w:spacing w:line="360" w:lineRule="auto"/>
        <w:ind w:firstLine="629"/>
      </w:pPr>
      <w:r>
        <w:rPr>
          <w:rFonts w:hint="eastAsia"/>
        </w:rPr>
        <w:t>姓名：</w:t>
      </w:r>
      <w:r>
        <w:rPr>
          <w:rFonts w:hint="eastAsia"/>
          <w:b/>
          <w:bCs/>
        </w:rPr>
        <w:t xml:space="preserve">    </w:t>
      </w:r>
      <w:r>
        <w:rPr>
          <w:rFonts w:hint="eastAsia"/>
        </w:rPr>
        <w:t xml:space="preserve">            性别：</w:t>
      </w:r>
      <w:r>
        <w:rPr>
          <w:rFonts w:hint="eastAsia"/>
          <w:b/>
          <w:bCs/>
        </w:rPr>
        <w:t xml:space="preserve"> </w:t>
      </w:r>
    </w:p>
    <w:p>
      <w:pPr>
        <w:adjustRightInd w:val="0"/>
        <w:snapToGrid w:val="0"/>
        <w:spacing w:line="360" w:lineRule="auto"/>
        <w:ind w:firstLine="629"/>
        <w:rPr>
          <w:b/>
          <w:bCs/>
        </w:rPr>
      </w:pPr>
      <w:r>
        <w:rPr>
          <w:rFonts w:hint="eastAsia"/>
        </w:rPr>
        <w:t>年龄：</w:t>
      </w:r>
      <w:r>
        <w:rPr>
          <w:rFonts w:hint="eastAsia"/>
          <w:b/>
          <w:bCs/>
        </w:rPr>
        <w:t xml:space="preserve"> </w:t>
      </w:r>
      <w:r>
        <w:rPr>
          <w:rFonts w:hint="eastAsia"/>
        </w:rPr>
        <w:t xml:space="preserve">            </w:t>
      </w:r>
    </w:p>
    <w:p>
      <w:pPr>
        <w:adjustRightInd w:val="0"/>
        <w:snapToGrid w:val="0"/>
        <w:spacing w:line="360" w:lineRule="auto"/>
        <w:ind w:firstLine="629"/>
      </w:pPr>
      <w:r>
        <w:rPr>
          <w:rFonts w:hint="eastAsia"/>
        </w:rPr>
        <w:t>职务：</w:t>
      </w:r>
    </w:p>
    <w:p>
      <w:pPr>
        <w:adjustRightInd w:val="0"/>
        <w:snapToGrid w:val="0"/>
        <w:spacing w:line="360" w:lineRule="auto"/>
        <w:ind w:firstLine="629"/>
      </w:pPr>
      <w:r>
        <w:rPr>
          <w:rFonts w:hint="eastAsia"/>
        </w:rPr>
        <w:t>身份证号码：</w:t>
      </w:r>
    </w:p>
    <w:p>
      <w:pPr>
        <w:adjustRightInd w:val="0"/>
        <w:snapToGrid w:val="0"/>
        <w:spacing w:line="360" w:lineRule="auto"/>
        <w:ind w:firstLine="629"/>
        <w:rPr>
          <w:b/>
          <w:bCs/>
        </w:rPr>
      </w:pPr>
      <w:r>
        <w:rPr>
          <w:rFonts w:hint="eastAsia"/>
        </w:rPr>
        <w:t>邮编：</w:t>
      </w:r>
      <w:r>
        <w:rPr>
          <w:rFonts w:hint="eastAsia"/>
          <w:b/>
          <w:bCs/>
        </w:rPr>
        <w:t xml:space="preserve"> </w:t>
      </w:r>
    </w:p>
    <w:p>
      <w:pPr>
        <w:adjustRightInd w:val="0"/>
        <w:snapToGrid w:val="0"/>
        <w:spacing w:line="360" w:lineRule="auto"/>
        <w:ind w:firstLine="629"/>
      </w:pPr>
      <w:r>
        <w:rPr>
          <w:rFonts w:hint="eastAsia"/>
        </w:rPr>
        <w:t>通讯地址：</w:t>
      </w:r>
      <w:r>
        <w:rPr>
          <w:rFonts w:hint="eastAsia"/>
          <w:b/>
          <w:bCs/>
        </w:rPr>
        <w:t xml:space="preserve"> </w:t>
      </w:r>
    </w:p>
    <w:p>
      <w:pPr>
        <w:adjustRightInd w:val="0"/>
        <w:snapToGrid w:val="0"/>
        <w:spacing w:line="360" w:lineRule="auto"/>
        <w:ind w:firstLine="629"/>
      </w:pPr>
      <w:r>
        <w:rPr>
          <w:rFonts w:hint="eastAsia"/>
        </w:rPr>
        <w:t>电话：</w:t>
      </w:r>
    </w:p>
    <w:p>
      <w:pPr>
        <w:adjustRightInd w:val="0"/>
        <w:snapToGrid w:val="0"/>
        <w:spacing w:line="360" w:lineRule="auto"/>
        <w:ind w:firstLine="629"/>
      </w:pPr>
      <w:r>
        <w:rPr>
          <w:rFonts w:hint="eastAsia"/>
        </w:rPr>
        <w:t xml:space="preserve"> </w:t>
      </w:r>
    </w:p>
    <w:p>
      <w:pPr>
        <w:ind w:firstLine="630"/>
      </w:pPr>
      <w:r>
        <w:rPr>
          <w:rFonts w:hint="eastAsia"/>
        </w:rPr>
        <w:t>单位名称：（公章）</w:t>
      </w:r>
    </w:p>
    <w:p>
      <w:pPr>
        <w:ind w:firstLine="630"/>
      </w:pPr>
    </w:p>
    <w:p>
      <w:pPr>
        <w:ind w:firstLine="630"/>
      </w:pPr>
      <w:r>
        <w:rPr>
          <w:rFonts w:hint="eastAsia"/>
        </w:rPr>
        <w:t>法定代表人：（</w:t>
      </w:r>
      <w:r>
        <w:rPr>
          <w:snapToGrid w:val="0"/>
          <w:kern w:val="0"/>
        </w:rPr>
        <w:t>签字</w:t>
      </w:r>
      <w:r>
        <w:rPr>
          <w:rFonts w:hint="eastAsia"/>
        </w:rPr>
        <w:t>）</w:t>
      </w:r>
    </w:p>
    <w:p>
      <w:pPr>
        <w:ind w:firstLine="630"/>
      </w:pPr>
    </w:p>
    <w:p>
      <w:pPr>
        <w:adjustRightInd w:val="0"/>
        <w:snapToGrid w:val="0"/>
        <w:spacing w:line="300" w:lineRule="auto"/>
        <w:ind w:firstLine="5317" w:firstLineChars="2532"/>
      </w:pPr>
      <w:r>
        <w:rPr>
          <w:rFonts w:hint="eastAsia"/>
        </w:rPr>
        <w:t>年</w:t>
      </w:r>
      <w:r>
        <w:rPr>
          <w:rFonts w:hint="eastAsia"/>
          <w:b/>
          <w:bCs/>
        </w:rPr>
        <w:t xml:space="preserve">    </w:t>
      </w:r>
      <w:r>
        <w:rPr>
          <w:rFonts w:hint="eastAsia"/>
        </w:rPr>
        <w:t>月</w:t>
      </w:r>
      <w:r>
        <w:rPr>
          <w:rFonts w:hint="eastAsia"/>
          <w:b/>
          <w:bCs/>
        </w:rPr>
        <w:t xml:space="preserve">   </w:t>
      </w:r>
      <w:r>
        <w:rPr>
          <w:rFonts w:hint="eastAsia"/>
        </w:rPr>
        <w:t>日</w:t>
      </w:r>
    </w:p>
    <w:p>
      <w:pPr>
        <w:spacing w:line="440" w:lineRule="exact"/>
        <w:rPr>
          <w:rFonts w:ascii="黑体" w:eastAsia="黑体"/>
        </w:rPr>
      </w:pPr>
      <w:bookmarkStart w:id="50" w:name="_Toc226217114"/>
      <w:r>
        <w:rPr>
          <w:rFonts w:ascii="宋体"/>
        </w:rPr>
        <w:pict>
          <v:rect id="Rectangle 2" o:spid="_x0000_s3093" o:spt="1" style="position:absolute;left:0pt;margin-left:-10.35pt;margin-top:5.6pt;height:156pt;width:243pt;z-index:251675648;mso-width-relative:page;mso-height-relative:page;" coordsize="21600,21600">
            <v:path/>
            <v:fill focussize="0,0"/>
            <v:stroke/>
            <v:imagedata o:title=""/>
            <o:lock v:ext="edit"/>
            <v:textbox>
              <w:txbxContent>
                <w:p>
                  <w:pPr>
                    <w:ind w:firstLine="1260" w:firstLineChars="600"/>
                  </w:pPr>
                  <w:r>
                    <w:rPr>
                      <w:rFonts w:hint="eastAsia"/>
                    </w:rPr>
                    <w:t>被授权人（授权代表）</w:t>
                  </w:r>
                </w:p>
                <w:p>
                  <w:pPr>
                    <w:ind w:firstLine="1050" w:firstLineChars="500"/>
                  </w:pPr>
                  <w:r>
                    <w:rPr>
                      <w:rFonts w:hint="eastAsia"/>
                    </w:rPr>
                    <w:t>居民身份证复印件粘贴处</w:t>
                  </w:r>
                </w:p>
                <w:p>
                  <w:pPr>
                    <w:ind w:firstLine="1050" w:firstLineChars="500"/>
                  </w:pPr>
                </w:p>
                <w:p>
                  <w:pPr>
                    <w:jc w:val="center"/>
                  </w:pPr>
                  <w:r>
                    <w:rPr>
                      <w:rFonts w:hint="eastAsia"/>
                    </w:rPr>
                    <w:t>（正面）</w:t>
                  </w:r>
                </w:p>
              </w:txbxContent>
            </v:textbox>
          </v:rect>
        </w:pict>
      </w:r>
      <w:r>
        <w:rPr>
          <w:rFonts w:ascii="黑体" w:eastAsia="黑体"/>
        </w:rPr>
        <w:pict>
          <v:rect id="Rectangle 3" o:spid="_x0000_s3094" o:spt="1" style="position:absolute;left:0pt;margin-left:249.9pt;margin-top:5.6pt;height:156pt;width:243pt;z-index:251676672;mso-width-relative:page;mso-height-relative:page;" coordsize="21600,21600">
            <v:path/>
            <v:fill focussize="0,0"/>
            <v:stroke/>
            <v:imagedata o:title=""/>
            <o:lock v:ext="edit"/>
            <v:textbox>
              <w:txbxContent>
                <w:p>
                  <w:pPr>
                    <w:ind w:firstLine="1260" w:firstLineChars="600"/>
                  </w:pPr>
                  <w:r>
                    <w:rPr>
                      <w:rFonts w:hint="eastAsia"/>
                    </w:rPr>
                    <w:t>被授权人（授权代表）</w:t>
                  </w:r>
                </w:p>
                <w:p>
                  <w:pPr>
                    <w:ind w:firstLine="1050" w:firstLineChars="500"/>
                  </w:pPr>
                  <w:r>
                    <w:rPr>
                      <w:rFonts w:hint="eastAsia"/>
                    </w:rPr>
                    <w:t>居民身份证复印件粘贴处</w:t>
                  </w:r>
                </w:p>
                <w:p>
                  <w:pPr>
                    <w:ind w:firstLine="1050" w:firstLineChars="500"/>
                  </w:pPr>
                </w:p>
                <w:p>
                  <w:pPr>
                    <w:ind w:firstLine="1785" w:firstLineChars="850"/>
                  </w:pPr>
                  <w:r>
                    <w:rPr>
                      <w:rFonts w:hint="eastAsia"/>
                    </w:rPr>
                    <w:t>（反面）</w:t>
                  </w:r>
                </w:p>
                <w:p/>
              </w:txbxContent>
            </v:textbox>
          </v:rect>
        </w:pict>
      </w:r>
      <w:bookmarkEnd w:id="50"/>
    </w:p>
    <w:p>
      <w:pPr>
        <w:spacing w:line="440" w:lineRule="exact"/>
        <w:rPr>
          <w:rFonts w:ascii="黑体" w:eastAsia="黑体"/>
        </w:rPr>
      </w:pPr>
    </w:p>
    <w:p>
      <w:pPr>
        <w:spacing w:line="440" w:lineRule="exact"/>
        <w:rPr>
          <w:rFonts w:ascii="黑体" w:eastAsia="黑体"/>
        </w:rPr>
      </w:pPr>
    </w:p>
    <w:p>
      <w:pPr>
        <w:spacing w:line="440" w:lineRule="exact"/>
        <w:rPr>
          <w:rFonts w:ascii="黑体" w:eastAsia="黑体"/>
        </w:rPr>
      </w:pPr>
    </w:p>
    <w:p>
      <w:pPr>
        <w:spacing w:line="440" w:lineRule="exact"/>
        <w:rPr>
          <w:rFonts w:ascii="黑体" w:eastAsia="黑体"/>
        </w:rPr>
      </w:pPr>
    </w:p>
    <w:p>
      <w:pPr>
        <w:tabs>
          <w:tab w:val="left" w:pos="5115"/>
        </w:tabs>
        <w:spacing w:line="440" w:lineRule="exact"/>
        <w:rPr>
          <w:rFonts w:ascii="黑体" w:eastAsia="黑体"/>
        </w:rPr>
      </w:pPr>
      <w:r>
        <w:rPr>
          <w:rFonts w:ascii="黑体" w:eastAsia="黑体"/>
        </w:rPr>
        <w:tab/>
      </w:r>
    </w:p>
    <w:p>
      <w:pPr>
        <w:spacing w:line="440" w:lineRule="exact"/>
        <w:rPr>
          <w:rFonts w:ascii="黑体" w:eastAsia="黑体"/>
        </w:rPr>
      </w:pPr>
    </w:p>
    <w:p>
      <w:pPr>
        <w:adjustRightInd w:val="0"/>
        <w:snapToGrid w:val="0"/>
        <w:spacing w:line="300" w:lineRule="auto"/>
        <w:ind w:firstLine="5008" w:firstLineChars="2385"/>
      </w:pPr>
    </w:p>
    <w:p>
      <w:pPr>
        <w:adjustRightInd w:val="0"/>
        <w:snapToGrid w:val="0"/>
        <w:spacing w:line="300" w:lineRule="auto"/>
      </w:pPr>
    </w:p>
    <w:p>
      <w:pPr>
        <w:adjustRightInd w:val="0"/>
        <w:snapToGrid w:val="0"/>
        <w:spacing w:line="300" w:lineRule="auto"/>
      </w:pPr>
    </w:p>
    <w:p>
      <w:pPr>
        <w:adjustRightInd w:val="0"/>
        <w:snapToGrid w:val="0"/>
        <w:spacing w:line="300" w:lineRule="auto"/>
        <w:rPr>
          <w:rFonts w:asciiTheme="majorEastAsia" w:hAnsiTheme="majorEastAsia" w:eastAsiaTheme="majorEastAsia"/>
          <w:b/>
          <w:snapToGrid w:val="0"/>
          <w:kern w:val="0"/>
          <w:sz w:val="24"/>
        </w:rPr>
      </w:pPr>
      <w:r>
        <w:rPr>
          <w:rFonts w:hint="eastAsia" w:asciiTheme="majorEastAsia" w:hAnsiTheme="majorEastAsia" w:eastAsiaTheme="majorEastAsia"/>
          <w:b/>
          <w:sz w:val="24"/>
        </w:rPr>
        <w:t>注：法定代表人证明书和法定代表人授权委托证明书除装订于投标文件中外，还须另置一份按“投标人须知”18.4项要求单独密封。</w:t>
      </w:r>
    </w:p>
    <w:p/>
    <w:p>
      <w:pPr>
        <w:widowControl/>
        <w:jc w:val="left"/>
      </w:pPr>
      <w:r>
        <w:br w:type="page"/>
      </w:r>
    </w:p>
    <w:p>
      <w:pPr>
        <w:tabs>
          <w:tab w:val="left" w:pos="720"/>
        </w:tabs>
        <w:adjustRightInd w:val="0"/>
        <w:snapToGrid w:val="0"/>
        <w:spacing w:line="300" w:lineRule="auto"/>
        <w:rPr>
          <w:b/>
          <w:snapToGrid w:val="0"/>
          <w:kern w:val="0"/>
          <w:sz w:val="28"/>
        </w:rPr>
      </w:pPr>
    </w:p>
    <w:p>
      <w:pPr>
        <w:pStyle w:val="6"/>
        <w:numPr>
          <w:ilvl w:val="0"/>
          <w:numId w:val="0"/>
        </w:numPr>
        <w:tabs>
          <w:tab w:val="clear" w:pos="2111"/>
        </w:tabs>
        <w:spacing w:before="120" w:after="120"/>
        <w:ind w:left="-1" w:leftChars="-1" w:hanging="1"/>
        <w:jc w:val="center"/>
        <w:rPr>
          <w:rFonts w:asciiTheme="minorEastAsia" w:hAnsiTheme="minorEastAsia" w:eastAsiaTheme="minorEastAsia"/>
          <w:sz w:val="24"/>
        </w:rPr>
      </w:pPr>
      <w:r>
        <w:rPr>
          <w:rFonts w:hint="eastAsia" w:asciiTheme="minorEastAsia" w:hAnsiTheme="minorEastAsia" w:eastAsiaTheme="minorEastAsia"/>
          <w:sz w:val="24"/>
        </w:rPr>
        <w:t>格式2  投</w:t>
      </w:r>
      <w:r>
        <w:rPr>
          <w:rFonts w:asciiTheme="minorEastAsia" w:hAnsiTheme="minorEastAsia" w:eastAsiaTheme="minorEastAsia"/>
          <w:sz w:val="24"/>
        </w:rPr>
        <w:t xml:space="preserve"> </w:t>
      </w:r>
      <w:r>
        <w:rPr>
          <w:rFonts w:hint="eastAsia" w:asciiTheme="minorEastAsia" w:hAnsiTheme="minorEastAsia" w:eastAsiaTheme="minorEastAsia"/>
          <w:sz w:val="24"/>
        </w:rPr>
        <w:t>标</w:t>
      </w:r>
      <w:r>
        <w:rPr>
          <w:rFonts w:asciiTheme="minorEastAsia" w:hAnsiTheme="minorEastAsia" w:eastAsiaTheme="minorEastAsia"/>
          <w:sz w:val="24"/>
        </w:rPr>
        <w:t xml:space="preserve"> </w:t>
      </w:r>
      <w:r>
        <w:rPr>
          <w:rFonts w:hint="eastAsia" w:asciiTheme="minorEastAsia" w:hAnsiTheme="minorEastAsia" w:eastAsiaTheme="minorEastAsia"/>
          <w:sz w:val="24"/>
        </w:rPr>
        <w:t>函</w:t>
      </w:r>
    </w:p>
    <w:p>
      <w:pPr>
        <w:adjustRightInd w:val="0"/>
        <w:snapToGrid w:val="0"/>
        <w:spacing w:line="312" w:lineRule="auto"/>
      </w:pPr>
    </w:p>
    <w:p>
      <w:pPr>
        <w:adjustRightInd w:val="0"/>
        <w:snapToGrid w:val="0"/>
        <w:spacing w:line="360" w:lineRule="auto"/>
        <w:rPr>
          <w:rFonts w:asciiTheme="minorEastAsia" w:hAnsiTheme="minorEastAsia" w:eastAsiaTheme="minorEastAsia"/>
          <w:b/>
          <w:bCs/>
        </w:rPr>
      </w:pPr>
      <w:r>
        <w:rPr>
          <w:rFonts w:asciiTheme="minorEastAsia" w:hAnsiTheme="minorEastAsia" w:eastAsiaTheme="minorEastAsia"/>
        </w:rPr>
        <w:t>深圳市中正招标有限公司：</w:t>
      </w:r>
    </w:p>
    <w:p>
      <w:pPr>
        <w:adjustRightInd w:val="0"/>
        <w:snapToGrid w:val="0"/>
        <w:spacing w:line="360" w:lineRule="auto"/>
        <w:rPr>
          <w:rFonts w:asciiTheme="minorEastAsia" w:hAnsiTheme="minorEastAsia" w:eastAsiaTheme="minorEastAsia"/>
        </w:rPr>
      </w:pPr>
      <w:r>
        <w:rPr>
          <w:rFonts w:asciiTheme="minorEastAsia" w:hAnsiTheme="minorEastAsia" w:eastAsiaTheme="minorEastAsia"/>
        </w:rPr>
        <w:t xml:space="preserve">    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收到</w:t>
      </w:r>
      <w:r>
        <w:rPr>
          <w:rFonts w:hint="eastAsia" w:asciiTheme="minorEastAsia" w:hAnsiTheme="minorEastAsia" w:eastAsiaTheme="minorEastAsia"/>
        </w:rPr>
        <w:t>贵单位</w:t>
      </w:r>
      <w:r>
        <w:rPr>
          <w:rFonts w:asciiTheme="minorEastAsia" w:hAnsiTheme="minorEastAsia" w:eastAsiaTheme="minorEastAsia"/>
        </w:rPr>
        <w:t>组织的</w:t>
      </w:r>
      <w:r>
        <w:rPr>
          <w:rFonts w:asciiTheme="minorEastAsia" w:hAnsiTheme="minorEastAsia" w:eastAsiaTheme="minorEastAsia"/>
          <w:b/>
          <w:bCs/>
          <w:u w:val="single"/>
        </w:rPr>
        <w:t xml:space="preserve"> </w:t>
      </w:r>
      <w:r>
        <w:rPr>
          <w:rFonts w:asciiTheme="minorEastAsia" w:hAnsiTheme="minorEastAsia" w:eastAsiaTheme="minorEastAsia"/>
          <w:u w:val="single"/>
        </w:rPr>
        <w:t xml:space="preserve">（招标项目名称） </w:t>
      </w:r>
      <w:r>
        <w:rPr>
          <w:rFonts w:asciiTheme="minorEastAsia" w:hAnsiTheme="minorEastAsia" w:eastAsiaTheme="minorEastAsia"/>
        </w:rPr>
        <w:t>招标文件，经详细研究，我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决定参加该项目</w:t>
      </w:r>
      <w:r>
        <w:rPr>
          <w:rFonts w:asciiTheme="minorEastAsia" w:hAnsiTheme="minorEastAsia" w:eastAsiaTheme="minorEastAsia"/>
          <w:u w:val="single"/>
        </w:rPr>
        <w:t xml:space="preserve"> （项目编号）  </w:t>
      </w:r>
      <w:r>
        <w:rPr>
          <w:rFonts w:asciiTheme="minorEastAsia" w:hAnsiTheme="minorEastAsia" w:eastAsiaTheme="minorEastAsia"/>
        </w:rPr>
        <w:t>招标的有关活动，并投标。为此，我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谨郑重声明以下诸点，并对之负法律责任。</w:t>
      </w:r>
    </w:p>
    <w:p>
      <w:pPr>
        <w:spacing w:line="360" w:lineRule="auto"/>
        <w:ind w:firstLine="424" w:firstLineChars="202"/>
        <w:jc w:val="left"/>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1．</w:t>
      </w:r>
      <w:r>
        <w:rPr>
          <w:rFonts w:hint="eastAsia" w:asciiTheme="minorEastAsia" w:hAnsiTheme="minorEastAsia" w:eastAsiaTheme="minorEastAsia"/>
          <w:szCs w:val="21"/>
        </w:rPr>
        <w:t>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szCs w:val="21"/>
        </w:rPr>
        <w:t>愿以《开标一览表》中填写的投标报价并</w:t>
      </w:r>
      <w:r>
        <w:rPr>
          <w:rFonts w:hint="eastAsia" w:cs="Courier New" w:asciiTheme="minorEastAsia" w:hAnsiTheme="minorEastAsia" w:eastAsiaTheme="minorEastAsia"/>
          <w:snapToGrid w:val="0"/>
          <w:szCs w:val="18"/>
        </w:rPr>
        <w:t>按照招标文件中的一切要求，承担上述项目的全部工作。</w:t>
      </w:r>
    </w:p>
    <w:p>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2．我单位提交的投标文件为：投标书正本一份，副本四份，电子备份光盘一份（内容为投标文件正本盖章扫描件）。</w:t>
      </w:r>
    </w:p>
    <w:p>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3．如果我单位投标书被接受，我单位将履行招标文件中规定的每一项要求，按期、按质、按量完成任务。</w:t>
      </w:r>
    </w:p>
    <w:p>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4．我单位愿意提供招标代理机构在招标文件中要求的所有资料，且</w:t>
      </w:r>
      <w:r>
        <w:rPr>
          <w:rFonts w:hint="eastAsia" w:asciiTheme="minorEastAsia" w:hAnsiTheme="minorEastAsia" w:eastAsiaTheme="minorEastAsia"/>
        </w:rPr>
        <w:t>所递交的投标文件在投标有效期（即</w:t>
      </w:r>
      <w:r>
        <w:rPr>
          <w:rFonts w:hint="eastAsia" w:asciiTheme="minorEastAsia" w:hAnsiTheme="minorEastAsia" w:eastAsiaTheme="minorEastAsia"/>
          <w:u w:val="single"/>
        </w:rPr>
        <w:t>90</w:t>
      </w:r>
      <w:r>
        <w:rPr>
          <w:rFonts w:hint="eastAsia" w:asciiTheme="minorEastAsia" w:hAnsiTheme="minorEastAsia" w:eastAsiaTheme="minorEastAsia"/>
        </w:rPr>
        <w:t>日历天）内有效，在此期间内我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rPr>
        <w:t>的投标有可能中标，我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rPr>
        <w:t>将受此约束。</w:t>
      </w:r>
    </w:p>
    <w:p>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5．我单位理解，最低报价不是中标的唯一条件。</w:t>
      </w:r>
    </w:p>
    <w:p>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6．我单位愿按《中华人民共和国合同法》履行自己的全部责任。</w:t>
      </w:r>
    </w:p>
    <w:p>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7．我单位同意招标文件之规定，遵守有关招标的各项规定。</w:t>
      </w:r>
    </w:p>
    <w:p>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8</w:t>
      </w:r>
      <w:r>
        <w:rPr>
          <w:rFonts w:cs="Courier New" w:asciiTheme="minorEastAsia" w:hAnsiTheme="minorEastAsia" w:eastAsiaTheme="minorEastAsia"/>
          <w:snapToGrid w:val="0"/>
          <w:szCs w:val="18"/>
        </w:rPr>
        <w:t>.</w:t>
      </w:r>
      <w:r>
        <w:rPr>
          <w:rFonts w:hint="eastAsia" w:cs="Courier New" w:asciiTheme="minorEastAsia" w:hAnsiTheme="minorEastAsia" w:eastAsiaTheme="minorEastAsia"/>
          <w:snapToGrid w:val="0"/>
          <w:szCs w:val="18"/>
        </w:rPr>
        <w:t xml:space="preserve"> </w:t>
      </w:r>
      <w:r>
        <w:rPr>
          <w:rFonts w:hint="eastAsia" w:asciiTheme="minorEastAsia" w:hAnsiTheme="minorEastAsia" w:eastAsiaTheme="minorEastAsia"/>
        </w:rPr>
        <w:t>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rPr>
        <w:t>同意中标后向招标代理机构支付招标文件要求数额的中标服务费。</w:t>
      </w:r>
    </w:p>
    <w:p>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9．所有有关本标书的函电，请按下列地址联系：</w:t>
      </w:r>
    </w:p>
    <w:p>
      <w:pPr>
        <w:adjustRightInd w:val="0"/>
        <w:snapToGrid w:val="0"/>
        <w:spacing w:line="360" w:lineRule="auto"/>
        <w:ind w:firstLine="600"/>
      </w:pPr>
    </w:p>
    <w:p>
      <w:pPr>
        <w:adjustRightInd w:val="0"/>
        <w:snapToGrid w:val="0"/>
        <w:spacing w:line="360" w:lineRule="auto"/>
        <w:ind w:firstLine="426"/>
      </w:pPr>
      <w:r>
        <w:t>单    位： （盖章）</w:t>
      </w:r>
    </w:p>
    <w:p>
      <w:pPr>
        <w:adjustRightInd w:val="0"/>
        <w:snapToGrid w:val="0"/>
        <w:spacing w:line="360" w:lineRule="auto"/>
        <w:ind w:firstLine="426"/>
      </w:pPr>
      <w:r>
        <w:rPr>
          <w:rFonts w:hint="eastAsia"/>
        </w:rPr>
        <w:t>授权代表： （签字）</w:t>
      </w:r>
    </w:p>
    <w:p>
      <w:pPr>
        <w:adjustRightInd w:val="0"/>
        <w:snapToGrid w:val="0"/>
        <w:spacing w:line="360" w:lineRule="auto"/>
        <w:ind w:firstLine="426"/>
      </w:pPr>
      <w:r>
        <w:t xml:space="preserve">地    址： </w:t>
      </w:r>
    </w:p>
    <w:p>
      <w:pPr>
        <w:adjustRightInd w:val="0"/>
        <w:snapToGrid w:val="0"/>
        <w:spacing w:line="360" w:lineRule="auto"/>
        <w:ind w:firstLine="426"/>
      </w:pPr>
      <w:r>
        <w:t xml:space="preserve">电    话：     </w:t>
      </w:r>
    </w:p>
    <w:p>
      <w:pPr>
        <w:adjustRightInd w:val="0"/>
        <w:snapToGrid w:val="0"/>
        <w:spacing w:line="360" w:lineRule="auto"/>
        <w:ind w:firstLine="426"/>
      </w:pPr>
      <w:r>
        <w:t>传    真：</w:t>
      </w:r>
    </w:p>
    <w:p>
      <w:pPr>
        <w:adjustRightInd w:val="0"/>
        <w:snapToGrid w:val="0"/>
        <w:spacing w:line="360" w:lineRule="auto"/>
        <w:ind w:firstLine="426"/>
      </w:pPr>
      <w:r>
        <w:t>邮    编：</w:t>
      </w:r>
    </w:p>
    <w:p>
      <w:pPr>
        <w:adjustRightInd w:val="0"/>
        <w:snapToGrid w:val="0"/>
        <w:spacing w:line="360" w:lineRule="auto"/>
        <w:ind w:firstLine="426"/>
      </w:pPr>
      <w:r>
        <w:t xml:space="preserve">联 系 人： </w:t>
      </w:r>
    </w:p>
    <w:p>
      <w:pPr>
        <w:adjustRightInd w:val="0"/>
        <w:snapToGrid w:val="0"/>
        <w:spacing w:line="360" w:lineRule="auto"/>
        <w:ind w:firstLine="600"/>
      </w:pPr>
    </w:p>
    <w:p>
      <w:pPr>
        <w:adjustRightInd w:val="0"/>
        <w:snapToGrid w:val="0"/>
        <w:spacing w:line="360" w:lineRule="auto"/>
        <w:ind w:firstLine="600"/>
        <w:jc w:val="right"/>
      </w:pPr>
      <w:r>
        <w:rPr>
          <w:rFonts w:hint="eastAsia"/>
        </w:rPr>
        <w:t>年     月    日</w:t>
      </w:r>
    </w:p>
    <w:p>
      <w:pPr>
        <w:adjustRightInd w:val="0"/>
        <w:snapToGrid w:val="0"/>
        <w:spacing w:line="360" w:lineRule="auto"/>
        <w:ind w:firstLine="600"/>
        <w:jc w:val="right"/>
      </w:pPr>
    </w:p>
    <w:p>
      <w:pPr>
        <w:adjustRightInd w:val="0"/>
        <w:spacing w:line="300" w:lineRule="auto"/>
        <w:ind w:hanging="2"/>
        <w:jc w:val="center"/>
        <w:rPr>
          <w:b/>
          <w:snapToGrid w:val="0"/>
          <w:kern w:val="0"/>
          <w:sz w:val="28"/>
        </w:rPr>
      </w:pPr>
    </w:p>
    <w:p>
      <w:pPr>
        <w:tabs>
          <w:tab w:val="left" w:pos="450"/>
        </w:tabs>
        <w:adjustRightInd w:val="0"/>
        <w:spacing w:line="300" w:lineRule="auto"/>
        <w:ind w:hanging="2"/>
        <w:rPr>
          <w:b/>
          <w:snapToGrid w:val="0"/>
          <w:kern w:val="0"/>
          <w:sz w:val="28"/>
        </w:rPr>
      </w:pPr>
      <w:r>
        <w:rPr>
          <w:b/>
          <w:snapToGrid w:val="0"/>
          <w:kern w:val="0"/>
          <w:sz w:val="28"/>
        </w:rPr>
        <w:tab/>
      </w:r>
      <w:r>
        <w:rPr>
          <w:rFonts w:asciiTheme="minorEastAsia" w:hAnsiTheme="minorEastAsia" w:eastAsiaTheme="minorEastAsia"/>
          <w:sz w:val="24"/>
        </w:rPr>
        <w:br w:type="page"/>
      </w:r>
    </w:p>
    <w:p>
      <w:pPr>
        <w:pStyle w:val="6"/>
        <w:numPr>
          <w:ilvl w:val="0"/>
          <w:numId w:val="0"/>
        </w:numPr>
        <w:tabs>
          <w:tab w:val="clear" w:pos="2111"/>
        </w:tabs>
        <w:spacing w:before="120" w:after="120"/>
        <w:ind w:left="-1" w:leftChars="-1" w:hanging="1"/>
        <w:jc w:val="center"/>
        <w:rPr>
          <w:rFonts w:asciiTheme="minorEastAsia" w:hAnsiTheme="minorEastAsia" w:eastAsiaTheme="minorEastAsia"/>
          <w:sz w:val="24"/>
        </w:rPr>
      </w:pPr>
    </w:p>
    <w:p>
      <w:pPr>
        <w:pStyle w:val="6"/>
        <w:numPr>
          <w:ilvl w:val="0"/>
          <w:numId w:val="0"/>
        </w:numPr>
        <w:tabs>
          <w:tab w:val="clear" w:pos="2111"/>
        </w:tabs>
        <w:spacing w:before="120" w:after="120"/>
        <w:ind w:left="-1" w:leftChars="-1" w:hanging="1"/>
        <w:jc w:val="center"/>
        <w:rPr>
          <w:rFonts w:asciiTheme="minorEastAsia" w:hAnsiTheme="minorEastAsia" w:eastAsiaTheme="minorEastAsia"/>
          <w:sz w:val="24"/>
        </w:rPr>
      </w:pPr>
      <w:r>
        <w:rPr>
          <w:rFonts w:hint="eastAsia" w:asciiTheme="minorEastAsia" w:hAnsiTheme="minorEastAsia" w:eastAsiaTheme="minorEastAsia"/>
          <w:sz w:val="24"/>
        </w:rPr>
        <w:t>格式3  评分中涉及的承诺及声明函</w:t>
      </w:r>
    </w:p>
    <w:p>
      <w:pPr>
        <w:adjustRightInd w:val="0"/>
        <w:spacing w:line="300" w:lineRule="auto"/>
        <w:ind w:hanging="2"/>
        <w:jc w:val="center"/>
        <w:rPr>
          <w:b/>
          <w:snapToGrid w:val="0"/>
          <w:kern w:val="0"/>
          <w:sz w:val="28"/>
        </w:rPr>
      </w:pPr>
      <w:r>
        <w:rPr>
          <w:rFonts w:hint="eastAsia"/>
          <w:b/>
          <w:snapToGrid w:val="0"/>
          <w:kern w:val="0"/>
          <w:sz w:val="28"/>
        </w:rPr>
        <w:t>诚信承诺函</w:t>
      </w:r>
    </w:p>
    <w:p>
      <w:pPr>
        <w:pStyle w:val="413"/>
        <w:keepNext w:val="0"/>
        <w:adjustRightInd/>
        <w:spacing w:before="0" w:after="0" w:line="240" w:lineRule="auto"/>
        <w:outlineLvl w:val="2"/>
        <w:rPr>
          <w:rFonts w:hAnsi="宋体"/>
          <w:szCs w:val="24"/>
        </w:rPr>
      </w:pPr>
    </w:p>
    <w:p>
      <w:pPr>
        <w:spacing w:line="360" w:lineRule="auto"/>
        <w:rPr>
          <w:rFonts w:cs="Courier New"/>
          <w:snapToGrid w:val="0"/>
          <w:szCs w:val="18"/>
        </w:rPr>
      </w:pPr>
      <w:r>
        <w:rPr>
          <w:rFonts w:hint="eastAsia" w:cs="Courier New"/>
          <w:snapToGrid w:val="0"/>
          <w:szCs w:val="18"/>
        </w:rPr>
        <w:t>深圳市中正招标有限公司：</w:t>
      </w:r>
    </w:p>
    <w:p>
      <w:pPr>
        <w:spacing w:line="360" w:lineRule="auto"/>
        <w:ind w:firstLine="420" w:firstLineChars="200"/>
        <w:rPr>
          <w:rFonts w:cs="Courier New"/>
          <w:snapToGrid w:val="0"/>
          <w:szCs w:val="18"/>
        </w:rPr>
      </w:pPr>
      <w:r>
        <w:rPr>
          <w:rFonts w:hint="eastAsia" w:cs="Courier New"/>
          <w:snapToGrid w:val="0"/>
          <w:szCs w:val="18"/>
        </w:rPr>
        <w:t>我单位承诺，在参与政府采购活动中不存在出现诚信相关问题且在相关主管部门处理措施实施期限内，如若投标文件与事实情况不符，我单位自愿承担“隐瞒真实情况，提供虚假资料”以及其他一切不利的法律后果。</w:t>
      </w:r>
    </w:p>
    <w:p>
      <w:pPr>
        <w:spacing w:line="360" w:lineRule="auto"/>
        <w:ind w:firstLine="420" w:firstLineChars="200"/>
        <w:rPr>
          <w:rFonts w:cs="Courier New"/>
          <w:snapToGrid w:val="0"/>
          <w:szCs w:val="18"/>
        </w:rPr>
      </w:pPr>
      <w:r>
        <w:rPr>
          <w:rFonts w:hint="eastAsia" w:cs="Courier New"/>
          <w:snapToGrid w:val="0"/>
          <w:szCs w:val="18"/>
        </w:rPr>
        <w:t>我单位承诺，在参加政府采购活动中没有出现下列行为之一：</w:t>
      </w:r>
    </w:p>
    <w:p>
      <w:pPr>
        <w:spacing w:line="360" w:lineRule="auto"/>
        <w:ind w:firstLine="420" w:firstLineChars="200"/>
        <w:rPr>
          <w:rFonts w:cs="Courier New"/>
          <w:snapToGrid w:val="0"/>
          <w:szCs w:val="18"/>
        </w:rPr>
      </w:pPr>
      <w:r>
        <w:rPr>
          <w:rFonts w:hint="eastAsia" w:cs="Courier New"/>
          <w:snapToGrid w:val="0"/>
          <w:szCs w:val="18"/>
        </w:rPr>
        <w:t>（一）投标截止后，无正当理由撤销其投标行为，导致项目无法正常开评标的；</w:t>
      </w:r>
    </w:p>
    <w:p>
      <w:pPr>
        <w:spacing w:line="360" w:lineRule="auto"/>
        <w:ind w:firstLine="420" w:firstLineChars="200"/>
        <w:rPr>
          <w:rFonts w:cs="Courier New"/>
          <w:snapToGrid w:val="0"/>
          <w:szCs w:val="18"/>
        </w:rPr>
      </w:pPr>
      <w:r>
        <w:rPr>
          <w:rFonts w:hint="eastAsia" w:cs="Courier New"/>
          <w:snapToGrid w:val="0"/>
          <w:szCs w:val="18"/>
        </w:rPr>
        <w:t>（二）未按《采购条例》规定签订、履行采购合同，严重影响采购人日常工作的；</w:t>
      </w:r>
    </w:p>
    <w:p>
      <w:pPr>
        <w:spacing w:line="360" w:lineRule="auto"/>
        <w:ind w:firstLine="420" w:firstLineChars="200"/>
        <w:rPr>
          <w:rFonts w:cs="Courier New"/>
          <w:snapToGrid w:val="0"/>
          <w:szCs w:val="18"/>
        </w:rPr>
      </w:pPr>
      <w:r>
        <w:rPr>
          <w:rFonts w:hint="eastAsia" w:cs="Courier New"/>
          <w:snapToGrid w:val="0"/>
          <w:szCs w:val="18"/>
        </w:rPr>
        <w:t>（三）在投标文件中未说明且未经采购人同意，将中标项目分包给他人，情节严重的；</w:t>
      </w:r>
    </w:p>
    <w:p>
      <w:pPr>
        <w:spacing w:line="360" w:lineRule="auto"/>
        <w:ind w:firstLine="420" w:firstLineChars="200"/>
        <w:rPr>
          <w:rFonts w:cs="Courier New"/>
          <w:snapToGrid w:val="0"/>
          <w:szCs w:val="18"/>
        </w:rPr>
      </w:pPr>
      <w:r>
        <w:rPr>
          <w:rFonts w:hint="eastAsia" w:cs="Courier New"/>
          <w:snapToGrid w:val="0"/>
          <w:szCs w:val="18"/>
        </w:rPr>
        <w:t>（四）严重违反合同约定，擅自降低货物质量等次和售后服务，货物、工程或者服务存在严重质量问题的；</w:t>
      </w:r>
    </w:p>
    <w:p>
      <w:pPr>
        <w:spacing w:line="360" w:lineRule="auto"/>
        <w:ind w:firstLine="420" w:firstLineChars="200"/>
        <w:rPr>
          <w:rFonts w:cs="Courier New"/>
          <w:snapToGrid w:val="0"/>
          <w:szCs w:val="18"/>
        </w:rPr>
      </w:pPr>
      <w:r>
        <w:rPr>
          <w:rFonts w:hint="eastAsia" w:cs="Courier New"/>
          <w:snapToGrid w:val="0"/>
          <w:szCs w:val="18"/>
        </w:rPr>
        <w:t>（五）严重违反合同约定，未能完成全部货物、服务或工程项目，中途停止配送或者变相增加费用的；</w:t>
      </w:r>
    </w:p>
    <w:p>
      <w:pPr>
        <w:spacing w:line="360" w:lineRule="auto"/>
        <w:ind w:firstLine="420" w:firstLineChars="200"/>
        <w:rPr>
          <w:rFonts w:cs="Courier New"/>
          <w:snapToGrid w:val="0"/>
          <w:szCs w:val="18"/>
        </w:rPr>
      </w:pPr>
      <w:r>
        <w:rPr>
          <w:rFonts w:hint="eastAsia" w:cs="Courier New"/>
          <w:snapToGrid w:val="0"/>
          <w:szCs w:val="18"/>
        </w:rPr>
        <w:t>（六）捏造事实、提供虚假材料进行质疑的；</w:t>
      </w:r>
    </w:p>
    <w:p>
      <w:pPr>
        <w:spacing w:line="360" w:lineRule="auto"/>
        <w:ind w:firstLine="420" w:firstLineChars="200"/>
        <w:rPr>
          <w:rFonts w:cs="Courier New"/>
          <w:snapToGrid w:val="0"/>
          <w:szCs w:val="18"/>
        </w:rPr>
      </w:pPr>
      <w:r>
        <w:rPr>
          <w:rFonts w:hint="eastAsia" w:cs="Courier New"/>
          <w:snapToGrid w:val="0"/>
          <w:szCs w:val="18"/>
        </w:rPr>
        <w:t>（七）假冒他人名义质疑的；</w:t>
      </w:r>
    </w:p>
    <w:p>
      <w:pPr>
        <w:spacing w:line="360" w:lineRule="auto"/>
        <w:ind w:firstLine="420" w:firstLineChars="200"/>
        <w:rPr>
          <w:rFonts w:cs="Courier New"/>
          <w:snapToGrid w:val="0"/>
          <w:szCs w:val="18"/>
        </w:rPr>
      </w:pPr>
      <w:r>
        <w:rPr>
          <w:rFonts w:hint="eastAsia" w:cs="Courier New"/>
          <w:snapToGrid w:val="0"/>
          <w:szCs w:val="18"/>
        </w:rPr>
        <w:t>（八）无正当理由拒不配合进行质疑调查的。</w:t>
      </w:r>
    </w:p>
    <w:p>
      <w:pPr>
        <w:spacing w:line="360" w:lineRule="auto"/>
        <w:ind w:firstLine="420" w:firstLineChars="200"/>
        <w:rPr>
          <w:rFonts w:cs="Courier New"/>
          <w:snapToGrid w:val="0"/>
          <w:szCs w:val="18"/>
        </w:rPr>
      </w:pPr>
      <w:r>
        <w:rPr>
          <w:rFonts w:hint="eastAsia" w:cs="Courier New"/>
          <w:snapToGrid w:val="0"/>
          <w:szCs w:val="18"/>
        </w:rPr>
        <w:t>特此承诺。</w:t>
      </w:r>
    </w:p>
    <w:p>
      <w:pPr>
        <w:spacing w:line="360" w:lineRule="auto"/>
        <w:ind w:firstLine="420" w:firstLineChars="200"/>
        <w:rPr>
          <w:rFonts w:cs="Courier New"/>
          <w:snapToGrid w:val="0"/>
          <w:szCs w:val="18"/>
        </w:rPr>
      </w:pPr>
    </w:p>
    <w:p>
      <w:pPr>
        <w:adjustRightInd w:val="0"/>
        <w:snapToGrid w:val="0"/>
        <w:spacing w:line="300" w:lineRule="auto"/>
        <w:rPr>
          <w:snapToGrid w:val="0"/>
          <w:kern w:val="0"/>
        </w:rPr>
      </w:pPr>
      <w:r>
        <w:rPr>
          <w:rFonts w:hint="eastAsia"/>
          <w:snapToGrid w:val="0"/>
          <w:kern w:val="0"/>
        </w:rPr>
        <w:t>投标单位：（盖章）</w:t>
      </w:r>
    </w:p>
    <w:p>
      <w:pPr>
        <w:adjustRightInd w:val="0"/>
        <w:snapToGrid w:val="0"/>
        <w:spacing w:line="300" w:lineRule="auto"/>
        <w:rPr>
          <w:snapToGrid w:val="0"/>
          <w:kern w:val="0"/>
        </w:rPr>
      </w:pPr>
    </w:p>
    <w:p>
      <w:pPr>
        <w:adjustRightInd w:val="0"/>
        <w:snapToGrid w:val="0"/>
        <w:spacing w:line="300" w:lineRule="auto"/>
        <w:rPr>
          <w:snapToGrid w:val="0"/>
          <w:kern w:val="0"/>
        </w:rPr>
      </w:pPr>
    </w:p>
    <w:p>
      <w:pPr>
        <w:adjustRightInd w:val="0"/>
        <w:snapToGrid w:val="0"/>
        <w:spacing w:line="300" w:lineRule="auto"/>
        <w:rPr>
          <w:snapToGrid w:val="0"/>
          <w:kern w:val="0"/>
        </w:rPr>
      </w:pPr>
    </w:p>
    <w:p>
      <w:pPr>
        <w:adjustRightInd w:val="0"/>
        <w:snapToGrid w:val="0"/>
        <w:spacing w:line="300" w:lineRule="auto"/>
        <w:rPr>
          <w:snapToGrid w:val="0"/>
          <w:kern w:val="0"/>
        </w:rPr>
      </w:pPr>
      <w:r>
        <w:rPr>
          <w:rFonts w:hint="eastAsia"/>
          <w:snapToGrid w:val="0"/>
          <w:kern w:val="0"/>
        </w:rPr>
        <w:t>授权代表或法定代表人：（签字）</w:t>
      </w:r>
    </w:p>
    <w:p>
      <w:pPr>
        <w:adjustRightInd w:val="0"/>
        <w:snapToGrid w:val="0"/>
        <w:spacing w:line="300" w:lineRule="auto"/>
        <w:ind w:right="420"/>
        <w:rPr>
          <w:snapToGrid w:val="0"/>
          <w:kern w:val="0"/>
        </w:rPr>
      </w:pPr>
    </w:p>
    <w:p>
      <w:pPr>
        <w:adjustRightInd w:val="0"/>
        <w:snapToGrid w:val="0"/>
        <w:spacing w:line="300" w:lineRule="auto"/>
        <w:ind w:right="420"/>
        <w:rPr>
          <w:snapToGrid w:val="0"/>
          <w:kern w:val="0"/>
        </w:rPr>
      </w:pPr>
    </w:p>
    <w:p>
      <w:pPr>
        <w:adjustRightInd w:val="0"/>
        <w:snapToGrid w:val="0"/>
        <w:spacing w:line="300" w:lineRule="auto"/>
        <w:ind w:right="420"/>
        <w:rPr>
          <w:snapToGrid w:val="0"/>
          <w:kern w:val="0"/>
        </w:rPr>
      </w:pPr>
    </w:p>
    <w:p>
      <w:pPr>
        <w:adjustRightInd w:val="0"/>
        <w:snapToGrid w:val="0"/>
        <w:spacing w:line="360" w:lineRule="auto"/>
        <w:ind w:firstLine="600"/>
        <w:jc w:val="right"/>
      </w:pPr>
      <w:r>
        <w:rPr>
          <w:rFonts w:hint="eastAsia"/>
        </w:rPr>
        <w:t>年     月    日</w:t>
      </w:r>
    </w:p>
    <w:p/>
    <w:p/>
    <w:p>
      <w:pPr>
        <w:adjustRightInd w:val="0"/>
        <w:spacing w:line="300" w:lineRule="auto"/>
        <w:ind w:hanging="2"/>
        <w:jc w:val="center"/>
        <w:rPr>
          <w:b/>
          <w:snapToGrid w:val="0"/>
          <w:kern w:val="0"/>
          <w:sz w:val="28"/>
        </w:rPr>
      </w:pPr>
    </w:p>
    <w:p>
      <w:pPr>
        <w:widowControl/>
        <w:jc w:val="left"/>
        <w:rPr>
          <w:b/>
          <w:snapToGrid w:val="0"/>
          <w:kern w:val="0"/>
          <w:sz w:val="28"/>
        </w:rPr>
      </w:pPr>
      <w:r>
        <w:rPr>
          <w:b/>
          <w:snapToGrid w:val="0"/>
          <w:kern w:val="0"/>
          <w:sz w:val="28"/>
        </w:rPr>
        <w:br w:type="page"/>
      </w:r>
    </w:p>
    <w:p>
      <w:pPr>
        <w:adjustRightInd w:val="0"/>
        <w:spacing w:line="300" w:lineRule="auto"/>
        <w:ind w:hanging="2"/>
        <w:jc w:val="center"/>
        <w:rPr>
          <w:b/>
          <w:snapToGrid w:val="0"/>
          <w:kern w:val="0"/>
          <w:sz w:val="28"/>
        </w:rPr>
      </w:pPr>
    </w:p>
    <w:p>
      <w:pPr>
        <w:adjustRightInd w:val="0"/>
        <w:spacing w:line="300" w:lineRule="auto"/>
        <w:ind w:hanging="2"/>
        <w:jc w:val="center"/>
        <w:rPr>
          <w:b/>
          <w:snapToGrid w:val="0"/>
          <w:kern w:val="0"/>
          <w:sz w:val="28"/>
        </w:rPr>
      </w:pPr>
      <w:r>
        <w:rPr>
          <w:rFonts w:hint="eastAsia"/>
          <w:b/>
          <w:snapToGrid w:val="0"/>
          <w:kern w:val="0"/>
          <w:sz w:val="28"/>
        </w:rPr>
        <w:t>履约承诺函</w:t>
      </w:r>
    </w:p>
    <w:p>
      <w:pPr>
        <w:rPr>
          <w:rFonts w:ascii="宋体" w:hAnsi="宋体"/>
          <w:szCs w:val="21"/>
        </w:rPr>
      </w:pPr>
    </w:p>
    <w:p>
      <w:pPr>
        <w:rPr>
          <w:rFonts w:ascii="宋体" w:hAnsi="宋体"/>
          <w:szCs w:val="21"/>
        </w:rPr>
      </w:pPr>
      <w:r>
        <w:rPr>
          <w:rFonts w:hint="eastAsia" w:ascii="宋体" w:hAnsi="宋体"/>
          <w:szCs w:val="21"/>
        </w:rPr>
        <w:t>深圳市中正招标有限公司：</w:t>
      </w:r>
    </w:p>
    <w:p>
      <w:pPr>
        <w:spacing w:line="360" w:lineRule="auto"/>
        <w:ind w:firstLine="420" w:firstLineChars="200"/>
        <w:rPr>
          <w:rFonts w:ascii="宋体" w:hAnsi="宋体"/>
          <w:szCs w:val="21"/>
        </w:rPr>
      </w:pPr>
      <w:r>
        <w:rPr>
          <w:rFonts w:hint="eastAsia" w:ascii="宋体" w:hAnsi="宋体"/>
          <w:szCs w:val="21"/>
        </w:rPr>
        <w:t>我单位承诺：在本项目</w:t>
      </w:r>
      <w:r>
        <w:rPr>
          <w:rFonts w:hint="eastAsia" w:ascii="宋体" w:hAnsi="宋体"/>
          <w:color w:val="000000"/>
          <w:szCs w:val="21"/>
        </w:rPr>
        <w:t>投标截止日前近三年内，我</w:t>
      </w:r>
      <w:r>
        <w:rPr>
          <w:rFonts w:hint="eastAsia" w:ascii="宋体" w:hAnsi="宋体"/>
          <w:szCs w:val="21"/>
        </w:rPr>
        <w:t>单位</w:t>
      </w:r>
      <w:r>
        <w:rPr>
          <w:rFonts w:hint="eastAsia" w:ascii="宋体" w:hAnsi="宋体"/>
          <w:color w:val="000000"/>
          <w:szCs w:val="21"/>
        </w:rPr>
        <w:t>在深圳市范围内政府采购招标投标活动中不存在履约评价为差的记录，</w:t>
      </w:r>
      <w:r>
        <w:rPr>
          <w:rFonts w:hint="eastAsia" w:ascii="宋体" w:hAnsi="宋体"/>
          <w:szCs w:val="21"/>
        </w:rPr>
        <w:t>如若投标文件与实际情况不符，我单位自愿承担“隐瞒真实情况，提供虚假资料”以及其他一切不利的法律后果。</w:t>
      </w:r>
    </w:p>
    <w:p>
      <w:pPr>
        <w:spacing w:line="360" w:lineRule="auto"/>
        <w:ind w:firstLine="420" w:firstLineChars="200"/>
        <w:rPr>
          <w:rFonts w:ascii="宋体" w:hAnsi="宋体"/>
          <w:szCs w:val="21"/>
        </w:rPr>
      </w:pPr>
      <w:r>
        <w:rPr>
          <w:rFonts w:hint="eastAsia" w:ascii="宋体" w:hAnsi="宋体"/>
          <w:szCs w:val="21"/>
        </w:rPr>
        <w:t>特此承诺。</w:t>
      </w:r>
    </w:p>
    <w:p>
      <w:pPr>
        <w:spacing w:line="360" w:lineRule="auto"/>
        <w:ind w:right="480" w:firstLine="3360" w:firstLineChars="1600"/>
        <w:rPr>
          <w:rFonts w:ascii="宋体" w:hAnsi="宋体"/>
          <w:szCs w:val="21"/>
        </w:rPr>
      </w:pPr>
    </w:p>
    <w:p>
      <w:pPr>
        <w:adjustRightInd w:val="0"/>
        <w:snapToGrid w:val="0"/>
        <w:spacing w:line="300" w:lineRule="auto"/>
        <w:rPr>
          <w:snapToGrid w:val="0"/>
          <w:kern w:val="0"/>
        </w:rPr>
      </w:pPr>
      <w:r>
        <w:rPr>
          <w:rFonts w:hint="eastAsia"/>
          <w:snapToGrid w:val="0"/>
          <w:kern w:val="0"/>
        </w:rPr>
        <w:t>投标单位：（盖章）</w:t>
      </w:r>
    </w:p>
    <w:p>
      <w:pPr>
        <w:adjustRightInd w:val="0"/>
        <w:snapToGrid w:val="0"/>
        <w:spacing w:line="300" w:lineRule="auto"/>
        <w:rPr>
          <w:snapToGrid w:val="0"/>
          <w:kern w:val="0"/>
        </w:rPr>
      </w:pPr>
    </w:p>
    <w:p>
      <w:pPr>
        <w:adjustRightInd w:val="0"/>
        <w:snapToGrid w:val="0"/>
        <w:spacing w:line="300" w:lineRule="auto"/>
        <w:rPr>
          <w:snapToGrid w:val="0"/>
          <w:kern w:val="0"/>
        </w:rPr>
      </w:pPr>
    </w:p>
    <w:p>
      <w:pPr>
        <w:adjustRightInd w:val="0"/>
        <w:snapToGrid w:val="0"/>
        <w:spacing w:line="300" w:lineRule="auto"/>
        <w:rPr>
          <w:snapToGrid w:val="0"/>
          <w:kern w:val="0"/>
        </w:rPr>
      </w:pPr>
      <w:r>
        <w:rPr>
          <w:rFonts w:hint="eastAsia"/>
          <w:snapToGrid w:val="0"/>
          <w:kern w:val="0"/>
        </w:rPr>
        <w:t>授权代表或法定代表人：（签字）</w:t>
      </w:r>
    </w:p>
    <w:p>
      <w:pPr>
        <w:adjustRightInd w:val="0"/>
        <w:snapToGrid w:val="0"/>
        <w:spacing w:line="300" w:lineRule="auto"/>
        <w:ind w:right="420"/>
        <w:rPr>
          <w:snapToGrid w:val="0"/>
          <w:kern w:val="0"/>
        </w:rPr>
      </w:pPr>
    </w:p>
    <w:p>
      <w:pPr>
        <w:adjustRightInd w:val="0"/>
        <w:snapToGrid w:val="0"/>
        <w:spacing w:line="300" w:lineRule="auto"/>
        <w:ind w:right="420"/>
        <w:rPr>
          <w:snapToGrid w:val="0"/>
          <w:kern w:val="0"/>
        </w:rPr>
      </w:pPr>
    </w:p>
    <w:p>
      <w:pPr>
        <w:adjustRightInd w:val="0"/>
        <w:snapToGrid w:val="0"/>
        <w:spacing w:line="360" w:lineRule="auto"/>
        <w:ind w:firstLine="600"/>
        <w:jc w:val="right"/>
      </w:pPr>
      <w:r>
        <w:rPr>
          <w:rFonts w:hint="eastAsia"/>
        </w:rPr>
        <w:t>年     月    日</w:t>
      </w:r>
    </w:p>
    <w:p>
      <w:pPr>
        <w:pStyle w:val="5"/>
        <w:tabs>
          <w:tab w:val="left" w:pos="0"/>
        </w:tabs>
        <w:jc w:val="center"/>
        <w:rPr>
          <w:rFonts w:ascii="宋体" w:hAnsi="宋体" w:eastAsia="宋体"/>
        </w:rPr>
      </w:pPr>
      <w:r>
        <w:rPr>
          <w:rFonts w:hint="eastAsia" w:ascii="宋体" w:hAnsi="宋体" w:eastAsia="宋体"/>
        </w:rPr>
        <w:t>中小企业声明函</w:t>
      </w:r>
    </w:p>
    <w:p>
      <w:pPr>
        <w:pStyle w:val="20"/>
        <w:spacing w:line="302" w:lineRule="auto"/>
        <w:ind w:right="415" w:firstLine="412"/>
        <w:rPr>
          <w:rFonts w:asciiTheme="minorEastAsia" w:hAnsiTheme="minorEastAsia" w:eastAsiaTheme="minorEastAsia"/>
          <w:szCs w:val="21"/>
        </w:rPr>
      </w:pPr>
      <w:r>
        <w:rPr>
          <w:rFonts w:asciiTheme="minorEastAsia" w:hAnsiTheme="minorEastAsia" w:eastAsiaTheme="minorEastAsia"/>
          <w:szCs w:val="21"/>
        </w:rPr>
        <w:t>本公司（联合体）郑重声明，根据《政府采购促进中小企业发展管理办法》（财库</w:t>
      </w:r>
      <w:r>
        <w:rPr>
          <w:rFonts w:hint="eastAsia" w:asciiTheme="minorEastAsia" w:hAnsiTheme="minorEastAsia" w:eastAsiaTheme="minorEastAsia"/>
          <w:szCs w:val="21"/>
        </w:rPr>
        <w:t>﹝</w:t>
      </w:r>
      <w:r>
        <w:rPr>
          <w:rFonts w:asciiTheme="minorEastAsia" w:hAnsiTheme="minorEastAsia" w:eastAsiaTheme="minorEastAsia"/>
          <w:szCs w:val="21"/>
        </w:rPr>
        <w:t>2020</w:t>
      </w:r>
      <w:r>
        <w:rPr>
          <w:rFonts w:hint="eastAsia" w:asciiTheme="minorEastAsia" w:hAnsiTheme="minorEastAsia" w:eastAsiaTheme="minorEastAsia"/>
          <w:szCs w:val="21"/>
        </w:rPr>
        <w:t>﹞</w:t>
      </w:r>
      <w:r>
        <w:rPr>
          <w:rFonts w:asciiTheme="minorEastAsia" w:hAnsiTheme="minorEastAsia" w:eastAsiaTheme="minorEastAsia"/>
          <w:szCs w:val="21"/>
        </w:rPr>
        <w:t>46 号）的规定，本公司（联合体）参加</w:t>
      </w:r>
      <w:r>
        <w:rPr>
          <w:rFonts w:asciiTheme="minorEastAsia" w:hAnsiTheme="minorEastAsia" w:eastAsiaTheme="minorEastAsia"/>
          <w:szCs w:val="21"/>
          <w:u w:val="single"/>
        </w:rPr>
        <w:t>（单位名称）</w:t>
      </w:r>
      <w:r>
        <w:rPr>
          <w:rFonts w:asciiTheme="minorEastAsia" w:hAnsiTheme="minorEastAsia" w:eastAsiaTheme="minorEastAsia"/>
          <w:szCs w:val="21"/>
        </w:rPr>
        <w:t>的</w:t>
      </w:r>
      <w:r>
        <w:rPr>
          <w:rFonts w:asciiTheme="minorEastAsia" w:hAnsiTheme="minorEastAsia" w:eastAsiaTheme="minorEastAsia"/>
          <w:szCs w:val="21"/>
          <w:u w:val="single"/>
        </w:rPr>
        <w:t>（项目名称）</w:t>
      </w:r>
      <w:r>
        <w:rPr>
          <w:rFonts w:asciiTheme="minorEastAsia" w:hAnsiTheme="minorEastAsia" w:eastAsiaTheme="minorEastAsia"/>
          <w:szCs w:val="21"/>
        </w:rPr>
        <w:t>采购活动，</w:t>
      </w:r>
      <w:r>
        <w:rPr>
          <w:rFonts w:hint="eastAsia" w:asciiTheme="minorEastAsia" w:hAnsiTheme="minorEastAsia" w:eastAsiaTheme="minorEastAsia"/>
          <w:szCs w:val="21"/>
        </w:rPr>
        <w:t>服务全部由符合政策要求的中小企业承接</w:t>
      </w:r>
      <w:r>
        <w:rPr>
          <w:rFonts w:asciiTheme="minorEastAsia" w:hAnsiTheme="minorEastAsia" w:eastAsiaTheme="minorEastAsia"/>
          <w:szCs w:val="21"/>
        </w:rPr>
        <w:t>。相关企业（含联合体中的中小企业、签订分包意向协议的中小企业）的具体情况如下：</w:t>
      </w:r>
    </w:p>
    <w:p>
      <w:pPr>
        <w:pStyle w:val="20"/>
        <w:spacing w:line="302" w:lineRule="auto"/>
        <w:ind w:right="415" w:firstLine="412"/>
        <w:rPr>
          <w:rFonts w:asciiTheme="minorEastAsia" w:hAnsiTheme="minorEastAsia" w:eastAsiaTheme="minorEastAsia"/>
          <w:szCs w:val="21"/>
        </w:rPr>
      </w:pPr>
      <w:r>
        <w:rPr>
          <w:rFonts w:hint="eastAsia" w:asciiTheme="minorEastAsia" w:hAnsiTheme="minorEastAsia" w:eastAsiaTheme="minorEastAsia"/>
          <w:szCs w:val="21"/>
        </w:rPr>
        <w:t xml:space="preserve">1. </w:t>
      </w:r>
      <w:r>
        <w:rPr>
          <w:rFonts w:asciiTheme="minorEastAsia" w:hAnsiTheme="minorEastAsia" w:eastAsiaTheme="minorEastAsia"/>
          <w:szCs w:val="21"/>
          <w:u w:val="single"/>
        </w:rPr>
        <w:t>（标的名称）</w:t>
      </w:r>
      <w:r>
        <w:rPr>
          <w:rFonts w:asciiTheme="minorEastAsia" w:hAnsiTheme="minorEastAsia" w:eastAsiaTheme="minorEastAsia"/>
          <w:szCs w:val="21"/>
        </w:rPr>
        <w:t>，属于</w:t>
      </w:r>
      <w:r>
        <w:rPr>
          <w:rFonts w:asciiTheme="minorEastAsia" w:hAnsiTheme="minorEastAsia" w:eastAsiaTheme="minorEastAsia"/>
          <w:szCs w:val="21"/>
          <w:u w:val="single"/>
        </w:rPr>
        <w:t>（采购文件中明确的所属行业）</w:t>
      </w:r>
      <w:r>
        <w:rPr>
          <w:rFonts w:asciiTheme="minorEastAsia" w:hAnsiTheme="minorEastAsia" w:eastAsiaTheme="minorEastAsia"/>
          <w:szCs w:val="21"/>
        </w:rPr>
        <w:t>；承接企业为</w:t>
      </w:r>
      <w:r>
        <w:rPr>
          <w:rFonts w:asciiTheme="minorEastAsia" w:hAnsiTheme="minorEastAsia" w:eastAsiaTheme="minorEastAsia"/>
          <w:szCs w:val="21"/>
          <w:u w:val="single"/>
        </w:rPr>
        <w:t>（企业名称）</w:t>
      </w:r>
      <w:r>
        <w:rPr>
          <w:rFonts w:asciiTheme="minorEastAsia" w:hAnsiTheme="minorEastAsia" w:eastAsiaTheme="minorEastAsia"/>
          <w:szCs w:val="21"/>
        </w:rPr>
        <w:t>，从业人员</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asciiTheme="minorEastAsia" w:hAnsiTheme="minorEastAsia" w:eastAsiaTheme="minorEastAsia"/>
          <w:szCs w:val="21"/>
        </w:rPr>
        <w:t>人，营业收入为</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万元，资产总额为</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万元，属于</w:t>
      </w:r>
      <w:r>
        <w:rPr>
          <w:rFonts w:asciiTheme="minorEastAsia" w:hAnsiTheme="minorEastAsia" w:eastAsiaTheme="minorEastAsia"/>
          <w:szCs w:val="21"/>
          <w:u w:val="single"/>
        </w:rPr>
        <w:t>（中型企业、小型企业、微型企业）</w:t>
      </w:r>
      <w:r>
        <w:rPr>
          <w:rFonts w:asciiTheme="minorEastAsia" w:hAnsiTheme="minorEastAsia" w:eastAsiaTheme="minorEastAsia"/>
          <w:szCs w:val="21"/>
        </w:rPr>
        <w:t>；</w:t>
      </w:r>
    </w:p>
    <w:p>
      <w:pPr>
        <w:pStyle w:val="20"/>
        <w:spacing w:line="302" w:lineRule="auto"/>
        <w:ind w:right="415" w:firstLine="412"/>
        <w:rPr>
          <w:rFonts w:asciiTheme="minorEastAsia" w:hAnsiTheme="minorEastAsia" w:eastAsiaTheme="minorEastAsia"/>
          <w:szCs w:val="21"/>
        </w:rPr>
      </w:pPr>
      <w:r>
        <w:rPr>
          <w:rFonts w:hint="eastAsia" w:asciiTheme="minorEastAsia" w:hAnsiTheme="minorEastAsia" w:eastAsiaTheme="minorEastAsia"/>
          <w:szCs w:val="21"/>
        </w:rPr>
        <w:t xml:space="preserve">2. </w:t>
      </w:r>
      <w:r>
        <w:rPr>
          <w:rFonts w:asciiTheme="minorEastAsia" w:hAnsiTheme="minorEastAsia" w:eastAsiaTheme="minorEastAsia"/>
          <w:szCs w:val="21"/>
          <w:u w:val="single"/>
        </w:rPr>
        <w:t>（标的名称）</w:t>
      </w:r>
      <w:r>
        <w:rPr>
          <w:rFonts w:asciiTheme="minorEastAsia" w:hAnsiTheme="minorEastAsia" w:eastAsiaTheme="minorEastAsia"/>
          <w:szCs w:val="21"/>
        </w:rPr>
        <w:t>，属于</w:t>
      </w:r>
      <w:r>
        <w:rPr>
          <w:rFonts w:asciiTheme="minorEastAsia" w:hAnsiTheme="minorEastAsia" w:eastAsiaTheme="minorEastAsia"/>
          <w:szCs w:val="21"/>
          <w:u w:val="single"/>
        </w:rPr>
        <w:t>（采购文件中明确的所属行业）</w:t>
      </w:r>
      <w:r>
        <w:rPr>
          <w:rFonts w:asciiTheme="minorEastAsia" w:hAnsiTheme="minorEastAsia" w:eastAsiaTheme="minorEastAsia"/>
          <w:szCs w:val="21"/>
        </w:rPr>
        <w:t>；承接企业为</w:t>
      </w:r>
      <w:r>
        <w:rPr>
          <w:rFonts w:asciiTheme="minorEastAsia" w:hAnsiTheme="minorEastAsia" w:eastAsiaTheme="minorEastAsia"/>
          <w:szCs w:val="21"/>
          <w:u w:val="single"/>
        </w:rPr>
        <w:t>（企业名称）</w:t>
      </w:r>
      <w:r>
        <w:rPr>
          <w:rFonts w:asciiTheme="minorEastAsia" w:hAnsiTheme="minorEastAsia" w:eastAsiaTheme="minorEastAsia"/>
          <w:szCs w:val="21"/>
        </w:rPr>
        <w:t>，从业人员</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asciiTheme="minorEastAsia" w:hAnsiTheme="minorEastAsia" w:eastAsiaTheme="minorEastAsia"/>
          <w:szCs w:val="21"/>
        </w:rPr>
        <w:t>人，营业收入为</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万元，资产总额为</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万元，属于</w:t>
      </w:r>
      <w:r>
        <w:rPr>
          <w:rFonts w:asciiTheme="minorEastAsia" w:hAnsiTheme="minorEastAsia" w:eastAsiaTheme="minorEastAsia"/>
          <w:szCs w:val="21"/>
          <w:u w:val="single"/>
        </w:rPr>
        <w:t>（中型企业、小型企业、微型企业）</w:t>
      </w:r>
      <w:r>
        <w:rPr>
          <w:rFonts w:asciiTheme="minorEastAsia" w:hAnsiTheme="minorEastAsia" w:eastAsiaTheme="minorEastAsia"/>
          <w:szCs w:val="21"/>
        </w:rPr>
        <w:t>；</w:t>
      </w:r>
    </w:p>
    <w:p>
      <w:pPr>
        <w:pStyle w:val="20"/>
        <w:spacing w:before="11"/>
        <w:ind w:firstLine="424" w:firstLineChars="202"/>
        <w:rPr>
          <w:rFonts w:asciiTheme="minorEastAsia" w:hAnsiTheme="minorEastAsia" w:eastAsiaTheme="minorEastAsia"/>
          <w:szCs w:val="21"/>
        </w:rPr>
      </w:pPr>
      <w:r>
        <w:rPr>
          <w:rFonts w:asciiTheme="minorEastAsia" w:hAnsiTheme="minorEastAsia" w:eastAsiaTheme="minorEastAsia"/>
          <w:szCs w:val="21"/>
        </w:rPr>
        <w:t>……</w:t>
      </w:r>
    </w:p>
    <w:p>
      <w:pPr>
        <w:pStyle w:val="20"/>
        <w:spacing w:before="108" w:line="304" w:lineRule="auto"/>
        <w:ind w:right="417" w:firstLine="408"/>
        <w:rPr>
          <w:rFonts w:asciiTheme="minorEastAsia" w:hAnsiTheme="minorEastAsia" w:eastAsiaTheme="minorEastAsia"/>
          <w:szCs w:val="21"/>
        </w:rPr>
      </w:pPr>
      <w:r>
        <w:rPr>
          <w:rFonts w:asciiTheme="minorEastAsia" w:hAnsiTheme="minorEastAsia" w:eastAsiaTheme="minorEastAsia"/>
          <w:szCs w:val="21"/>
        </w:rPr>
        <w:t>以上企业，不属于大企业的分支机构，不存在控股股东为大企业的情形，也不存在与大企业的负责人为同一人的情形。</w:t>
      </w:r>
    </w:p>
    <w:p>
      <w:pPr>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本企业对上述声明内容的真实性负责。如有虚假，将依法承担相应责任</w:t>
      </w:r>
      <w:r>
        <w:rPr>
          <w:rFonts w:hint="eastAsia" w:asciiTheme="minorEastAsia" w:hAnsiTheme="minorEastAsia" w:eastAsiaTheme="minorEastAsia"/>
          <w:szCs w:val="21"/>
        </w:rPr>
        <w:t>。</w:t>
      </w:r>
    </w:p>
    <w:p>
      <w:pPr>
        <w:spacing w:line="360" w:lineRule="auto"/>
        <w:ind w:firstLine="420" w:firstLineChars="200"/>
        <w:jc w:val="right"/>
        <w:rPr>
          <w:rFonts w:ascii="宋体" w:hAnsi="宋体"/>
          <w:szCs w:val="21"/>
        </w:rPr>
      </w:pPr>
      <w:r>
        <w:rPr>
          <w:rFonts w:hint="eastAsia" w:ascii="宋体" w:hAnsi="宋体"/>
          <w:szCs w:val="21"/>
        </w:rPr>
        <w:t>投标人名称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pPr>
        <w:spacing w:line="360" w:lineRule="auto"/>
        <w:ind w:firstLine="420" w:firstLineChars="200"/>
        <w:rPr>
          <w:rFonts w:ascii="宋体" w:hAnsi="宋体"/>
          <w:szCs w:val="21"/>
        </w:rPr>
      </w:pPr>
      <w:r>
        <w:rPr>
          <w:rFonts w:hint="eastAsia" w:ascii="宋体" w:hAnsi="宋体"/>
          <w:szCs w:val="21"/>
        </w:rPr>
        <w:t>备注：</w:t>
      </w:r>
    </w:p>
    <w:p>
      <w:pPr>
        <w:spacing w:line="360" w:lineRule="auto"/>
        <w:ind w:firstLine="420" w:firstLineChars="200"/>
        <w:rPr>
          <w:rFonts w:ascii="宋体" w:hAnsi="宋体"/>
          <w:szCs w:val="21"/>
        </w:rPr>
      </w:pPr>
      <w:r>
        <w:rPr>
          <w:rFonts w:hint="eastAsia" w:ascii="宋体" w:hAnsi="宋体"/>
          <w:szCs w:val="21"/>
        </w:rPr>
        <w:t>1、填写前请认真阅读《工业和信息化部、国家统计局、国家发展和改革委员会、财政部关于印发中小企业划型标准规定的通知》</w:t>
      </w:r>
      <w:r>
        <w:rPr>
          <w:rFonts w:ascii="宋体" w:hAnsi="宋体"/>
          <w:szCs w:val="21"/>
        </w:rPr>
        <w:t>(</w:t>
      </w:r>
      <w:r>
        <w:rPr>
          <w:rFonts w:hint="eastAsia" w:ascii="宋体" w:hAnsi="宋体"/>
          <w:szCs w:val="21"/>
        </w:rPr>
        <w:t>工信部联企业〔</w:t>
      </w:r>
      <w:r>
        <w:rPr>
          <w:rFonts w:ascii="宋体" w:hAnsi="宋体"/>
          <w:szCs w:val="21"/>
        </w:rPr>
        <w:t>2011</w:t>
      </w:r>
      <w:r>
        <w:rPr>
          <w:rFonts w:hint="eastAsia" w:ascii="宋体" w:hAnsi="宋体"/>
          <w:szCs w:val="21"/>
        </w:rPr>
        <w:t>〕</w:t>
      </w:r>
      <w:r>
        <w:rPr>
          <w:rFonts w:ascii="宋体" w:hAnsi="宋体"/>
          <w:szCs w:val="21"/>
        </w:rPr>
        <w:t>300</w:t>
      </w:r>
      <w:r>
        <w:rPr>
          <w:rFonts w:hint="eastAsia" w:ascii="宋体" w:hAnsi="宋体"/>
          <w:szCs w:val="21"/>
        </w:rPr>
        <w:t>号</w:t>
      </w:r>
      <w:r>
        <w:rPr>
          <w:rFonts w:ascii="宋体" w:hAnsi="宋体"/>
          <w:szCs w:val="21"/>
        </w:rPr>
        <w:t>)</w:t>
      </w:r>
      <w:r>
        <w:rPr>
          <w:rFonts w:hint="eastAsia" w:ascii="宋体" w:hAnsi="宋体"/>
          <w:szCs w:val="21"/>
        </w:rPr>
        <w:t>和《财政部 工业和信息化部关于印发《政府采购促进中小企业发展管理办法》的通知》</w:t>
      </w:r>
      <w:r>
        <w:rPr>
          <w:rFonts w:ascii="宋体" w:hAnsi="宋体"/>
          <w:szCs w:val="21"/>
        </w:rPr>
        <w:t>(</w:t>
      </w:r>
      <w:r>
        <w:rPr>
          <w:rFonts w:hint="eastAsia" w:ascii="宋体" w:hAnsi="宋体"/>
          <w:szCs w:val="21"/>
        </w:rPr>
        <w:t>财库〔2020〕46号</w:t>
      </w:r>
      <w:r>
        <w:rPr>
          <w:rFonts w:ascii="宋体" w:hAnsi="宋体"/>
          <w:szCs w:val="21"/>
        </w:rPr>
        <w:t>)</w:t>
      </w:r>
      <w:r>
        <w:rPr>
          <w:rFonts w:hint="eastAsia" w:ascii="宋体" w:hAnsi="宋体"/>
          <w:szCs w:val="21"/>
        </w:rPr>
        <w:t>相关规定。如不符合前述相关规定所确定的</w:t>
      </w:r>
      <w:r>
        <w:rPr>
          <w:rFonts w:hint="eastAsia" w:ascii="宋体" w:hAnsi="宋体"/>
          <w:b/>
          <w:szCs w:val="21"/>
        </w:rPr>
        <w:t>小型和微型企业</w:t>
      </w:r>
      <w:r>
        <w:rPr>
          <w:rFonts w:hint="eastAsia" w:ascii="宋体" w:hAnsi="宋体"/>
          <w:szCs w:val="21"/>
        </w:rPr>
        <w:t>，则不需要在投标文件中提供本《中小企业声明函》；若符合前述相关规定所确定的小型和微型企业，在投标文件中没有提供本《中小企业声明函》，视为在本项目中放弃政府采购政策扶持，不进行价格扣除。</w:t>
      </w:r>
    </w:p>
    <w:p>
      <w:pPr>
        <w:spacing w:line="360" w:lineRule="auto"/>
        <w:ind w:firstLine="420" w:firstLineChars="200"/>
        <w:rPr>
          <w:rFonts w:ascii="宋体" w:hAnsi="宋体"/>
          <w:szCs w:val="21"/>
        </w:rPr>
      </w:pPr>
      <w:r>
        <w:rPr>
          <w:rFonts w:hint="eastAsia" w:ascii="宋体" w:hAnsi="宋体"/>
          <w:szCs w:val="21"/>
        </w:rPr>
        <w:t>2、从业人员、营业收入、资产总额填报上一年度数据，无上一年度数据的新成立企业可不填报。</w:t>
      </w:r>
    </w:p>
    <w:p>
      <w:pPr>
        <w:spacing w:line="360" w:lineRule="auto"/>
        <w:ind w:firstLine="420" w:firstLineChars="200"/>
        <w:rPr>
          <w:rFonts w:ascii="宋体" w:hAnsi="宋体"/>
          <w:szCs w:val="21"/>
        </w:rPr>
      </w:pPr>
    </w:p>
    <w:p>
      <w:pPr>
        <w:pStyle w:val="5"/>
        <w:tabs>
          <w:tab w:val="left" w:pos="0"/>
        </w:tabs>
        <w:jc w:val="center"/>
        <w:rPr>
          <w:rFonts w:ascii="宋体" w:hAnsi="宋体" w:eastAsia="宋体"/>
        </w:rPr>
      </w:pPr>
      <w:r>
        <w:rPr>
          <w:rFonts w:hint="eastAsia" w:ascii="宋体" w:hAnsi="宋体" w:eastAsia="宋体"/>
        </w:rPr>
        <w:t>监狱企业声明函</w:t>
      </w:r>
    </w:p>
    <w:p>
      <w:pPr>
        <w:spacing w:after="60" w:line="360" w:lineRule="auto"/>
        <w:ind w:firstLine="420" w:firstLineChars="200"/>
        <w:rPr>
          <w:rFonts w:ascii="宋体" w:hAnsi="宋体"/>
          <w:szCs w:val="21"/>
        </w:rPr>
      </w:pPr>
      <w:r>
        <w:rPr>
          <w:rFonts w:hint="eastAsia" w:ascii="宋体" w:hAnsi="宋体"/>
          <w:szCs w:val="21"/>
        </w:rPr>
        <w:t>本单位郑重声明，根据《财政部 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号）的规定，本单位为符合条件的监狱企业。</w:t>
      </w:r>
    </w:p>
    <w:p>
      <w:pPr>
        <w:spacing w:after="60" w:line="360" w:lineRule="auto"/>
        <w:ind w:firstLine="420" w:firstLineChars="200"/>
        <w:rPr>
          <w:rFonts w:ascii="宋体" w:hAnsi="宋体"/>
          <w:szCs w:val="21"/>
        </w:rPr>
      </w:pPr>
      <w:r>
        <w:rPr>
          <w:rFonts w:hint="eastAsia" w:ascii="宋体" w:hAnsi="宋体"/>
          <w:szCs w:val="21"/>
        </w:rPr>
        <w:t>本单位对上述声明的真实性负责。如有虚假，将依法承担相应责任。</w:t>
      </w:r>
    </w:p>
    <w:p>
      <w:pPr>
        <w:spacing w:line="360" w:lineRule="auto"/>
        <w:ind w:firstLine="420" w:firstLineChars="200"/>
        <w:jc w:val="right"/>
        <w:rPr>
          <w:rFonts w:ascii="宋体" w:hAnsi="宋体"/>
          <w:szCs w:val="21"/>
        </w:rPr>
      </w:pPr>
      <w:r>
        <w:rPr>
          <w:rFonts w:hint="eastAsia" w:ascii="宋体" w:hAnsi="宋体"/>
          <w:szCs w:val="21"/>
        </w:rPr>
        <w:t>投标人名称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pPr>
        <w:spacing w:line="360" w:lineRule="auto"/>
        <w:ind w:firstLine="645"/>
        <w:rPr>
          <w:rFonts w:ascii="宋体"/>
          <w:b/>
          <w:szCs w:val="21"/>
        </w:rPr>
      </w:pPr>
      <w:r>
        <w:rPr>
          <w:rFonts w:hint="eastAsia" w:ascii="宋体" w:hAnsi="宋体"/>
          <w:szCs w:val="21"/>
        </w:rPr>
        <w:t xml:space="preserve">                                    </w:t>
      </w:r>
    </w:p>
    <w:p>
      <w:pPr>
        <w:spacing w:after="60" w:line="360" w:lineRule="auto"/>
        <w:ind w:firstLine="422" w:firstLineChars="200"/>
        <w:rPr>
          <w:rFonts w:ascii="宋体" w:hAnsi="宋体"/>
          <w:b/>
          <w:szCs w:val="21"/>
        </w:rPr>
      </w:pPr>
      <w:r>
        <w:rPr>
          <w:rFonts w:hint="eastAsia" w:ascii="宋体" w:hAnsi="宋体"/>
          <w:b/>
          <w:szCs w:val="21"/>
        </w:rPr>
        <w:t>附：省级以上监狱管理局、戒毒管理局（含新疆生产建设兵团）出具的监狱企业证明文件。</w:t>
      </w:r>
    </w:p>
    <w:p>
      <w:pPr>
        <w:spacing w:line="360" w:lineRule="auto"/>
        <w:ind w:left="723" w:hanging="723" w:hangingChars="300"/>
        <w:rPr>
          <w:b/>
          <w:sz w:val="24"/>
        </w:rPr>
      </w:pPr>
    </w:p>
    <w:p>
      <w:pPr>
        <w:spacing w:line="360" w:lineRule="auto"/>
        <w:ind w:firstLine="424" w:firstLineChars="202"/>
        <w:rPr>
          <w:rFonts w:ascii="宋体" w:hAnsi="宋体"/>
          <w:szCs w:val="21"/>
        </w:rPr>
      </w:pPr>
      <w:r>
        <w:rPr>
          <w:rFonts w:hint="eastAsia" w:ascii="宋体" w:hAnsi="宋体"/>
          <w:szCs w:val="21"/>
        </w:rPr>
        <w:t>备注：填写前请认真阅读《财政部 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相关规定。如不符合前述相关规定所确定的监狱企业，则不需要在投标文件中提供本《监狱企业声明函》；若符合前述相关规定所确定的监狱企业，除了提供本《监狱企业声明函》，还需提供由省级以上监狱管理局、戒毒管理局（含新疆生产建设兵团）出具的属于监狱企业的证明文件。否则视为在本项目中放弃政府采购政策扶持，不进行价格扣除。</w:t>
      </w:r>
    </w:p>
    <w:p>
      <w:pPr>
        <w:spacing w:line="360" w:lineRule="auto"/>
        <w:ind w:firstLine="420" w:firstLineChars="200"/>
        <w:rPr>
          <w:rFonts w:ascii="宋体" w:hAnsi="宋体"/>
          <w:szCs w:val="21"/>
        </w:rPr>
      </w:pPr>
    </w:p>
    <w:p>
      <w:pPr>
        <w:pStyle w:val="5"/>
        <w:tabs>
          <w:tab w:val="left" w:pos="0"/>
        </w:tabs>
        <w:jc w:val="center"/>
        <w:rPr>
          <w:rFonts w:ascii="宋体" w:hAnsi="宋体" w:eastAsia="宋体"/>
        </w:rPr>
      </w:pPr>
      <w:r>
        <w:rPr>
          <w:rFonts w:hint="eastAsia" w:ascii="宋体" w:hAnsi="宋体" w:eastAsia="宋体"/>
        </w:rPr>
        <w:t>残疾人福利性单位声明函</w:t>
      </w:r>
    </w:p>
    <w:p>
      <w:pPr>
        <w:spacing w:line="360" w:lineRule="auto"/>
        <w:ind w:firstLine="420" w:firstLineChars="200"/>
        <w:rPr>
          <w:rFonts w:ascii="宋体" w:hAnsi="宋体"/>
          <w:szCs w:val="21"/>
        </w:rPr>
      </w:pPr>
      <w:r>
        <w:rPr>
          <w:rFonts w:hint="eastAsia" w:ascii="宋体" w:hAnsi="宋体"/>
          <w:szCs w:val="21"/>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szCs w:val="21"/>
          <w:u w:val="single"/>
        </w:rPr>
        <w:t xml:space="preserve">               </w:t>
      </w:r>
      <w:r>
        <w:rPr>
          <w:rFonts w:hint="eastAsia" w:ascii="宋体" w:hAnsi="宋体"/>
          <w:szCs w:val="21"/>
        </w:rPr>
        <w:t>单位的</w:t>
      </w:r>
      <w:r>
        <w:rPr>
          <w:rFonts w:hint="eastAsia" w:ascii="宋体" w:hAnsi="宋体"/>
          <w:szCs w:val="21"/>
          <w:u w:val="single"/>
        </w:rPr>
        <w:t xml:space="preserve">            </w:t>
      </w:r>
      <w:r>
        <w:rPr>
          <w:rFonts w:hint="eastAsia" w:ascii="宋体" w:hAnsi="宋体"/>
          <w:szCs w:val="21"/>
        </w:rPr>
        <w:t>项目采购活动，由本单位提供服务。</w:t>
      </w:r>
    </w:p>
    <w:p>
      <w:pPr>
        <w:spacing w:line="360" w:lineRule="auto"/>
        <w:ind w:firstLine="420" w:firstLineChars="200"/>
        <w:rPr>
          <w:rFonts w:ascii="宋体" w:hAnsi="宋体"/>
          <w:szCs w:val="21"/>
        </w:rPr>
      </w:pPr>
      <w:r>
        <w:rPr>
          <w:rFonts w:hint="eastAsia" w:ascii="宋体" w:hAnsi="宋体"/>
          <w:szCs w:val="21"/>
        </w:rPr>
        <w:t>本单位对上述声明的真实性负责。如有虚假，将依法承担相应责任。</w:t>
      </w:r>
    </w:p>
    <w:p>
      <w:pPr>
        <w:spacing w:line="360" w:lineRule="auto"/>
        <w:ind w:firstLine="420" w:firstLineChars="200"/>
        <w:jc w:val="right"/>
        <w:rPr>
          <w:rFonts w:ascii="宋体" w:hAnsi="宋体"/>
          <w:szCs w:val="21"/>
        </w:rPr>
      </w:pPr>
      <w:r>
        <w:rPr>
          <w:rFonts w:hint="eastAsia" w:ascii="宋体" w:hAnsi="宋体"/>
          <w:szCs w:val="21"/>
        </w:rPr>
        <w:t>投标人名称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pPr>
        <w:spacing w:line="360" w:lineRule="auto"/>
        <w:ind w:firstLine="420" w:firstLineChars="200"/>
        <w:jc w:val="right"/>
        <w:rPr>
          <w:rFonts w:ascii="宋体" w:hAnsi="宋体"/>
          <w:szCs w:val="21"/>
        </w:rPr>
      </w:pPr>
    </w:p>
    <w:p>
      <w:pPr>
        <w:spacing w:line="360" w:lineRule="auto"/>
        <w:jc w:val="left"/>
        <w:rPr>
          <w:rFonts w:ascii="宋体" w:hAnsi="宋体"/>
          <w:szCs w:val="21"/>
        </w:rPr>
      </w:pPr>
      <w:r>
        <w:rPr>
          <w:rFonts w:hint="eastAsia" w:ascii="宋体" w:hAnsi="宋体"/>
          <w:szCs w:val="21"/>
        </w:rPr>
        <w:t xml:space="preserve">    备注：填写前请认真阅读《财政部 民政部 中国残疾人联合会关于促进残疾人就业政府采购政策的通知》</w:t>
      </w:r>
      <w:r>
        <w:rPr>
          <w:rFonts w:ascii="宋体" w:hAnsi="宋体"/>
          <w:szCs w:val="21"/>
        </w:rPr>
        <w:t>(</w:t>
      </w:r>
      <w:r>
        <w:rPr>
          <w:rFonts w:hint="eastAsia" w:ascii="宋体" w:hAnsi="宋体"/>
          <w:szCs w:val="21"/>
        </w:rPr>
        <w:t>财库〔2017〕141号</w:t>
      </w:r>
      <w:r>
        <w:rPr>
          <w:rFonts w:ascii="宋体" w:hAnsi="宋体"/>
          <w:szCs w:val="21"/>
        </w:rPr>
        <w:t>)</w:t>
      </w:r>
      <w:r>
        <w:rPr>
          <w:rFonts w:hint="eastAsia" w:ascii="宋体" w:hAnsi="宋体"/>
          <w:szCs w:val="21"/>
        </w:rPr>
        <w:t>相关规定。如不符合前述相关规定所确定的残疾人福利性单位，则不需要在投标文件中提供本《残疾人福利性单位声明函》；若符合前述相关规定所确定的残疾人福利性单位，但在投标文件中没有提供本《残疾人福利性单位声明函》，视为在本项目中放弃政府采购政策扶持，不进行价格扣除。</w:t>
      </w:r>
    </w:p>
    <w:p>
      <w:pPr>
        <w:adjustRightInd w:val="0"/>
        <w:snapToGrid w:val="0"/>
        <w:spacing w:line="360" w:lineRule="auto"/>
        <w:ind w:firstLine="600"/>
        <w:jc w:val="right"/>
      </w:pPr>
      <w:r>
        <w:t xml:space="preserve">                                          </w:t>
      </w:r>
      <w:r>
        <w:rPr>
          <w:b/>
          <w:bCs/>
        </w:rPr>
        <w:t xml:space="preserve">  </w:t>
      </w:r>
    </w:p>
    <w:p>
      <w:pPr>
        <w:adjustRightInd w:val="0"/>
        <w:snapToGrid w:val="0"/>
        <w:spacing w:line="360" w:lineRule="auto"/>
        <w:ind w:firstLine="600"/>
        <w:jc w:val="right"/>
      </w:pPr>
    </w:p>
    <w:p>
      <w:pPr>
        <w:widowControl/>
        <w:jc w:val="left"/>
      </w:pPr>
      <w:r>
        <w:br w:type="page"/>
      </w:r>
    </w:p>
    <w:p>
      <w:pPr>
        <w:adjustRightInd w:val="0"/>
        <w:snapToGrid w:val="0"/>
        <w:spacing w:line="360" w:lineRule="auto"/>
        <w:ind w:firstLine="600"/>
        <w:jc w:val="left"/>
      </w:pPr>
    </w:p>
    <w:p>
      <w:pPr>
        <w:pStyle w:val="6"/>
        <w:numPr>
          <w:ilvl w:val="0"/>
          <w:numId w:val="0"/>
        </w:numPr>
        <w:tabs>
          <w:tab w:val="clear" w:pos="2111"/>
        </w:tabs>
        <w:spacing w:before="120" w:after="120"/>
        <w:ind w:left="-1" w:leftChars="-1" w:hanging="1"/>
        <w:jc w:val="center"/>
        <w:rPr>
          <w:rFonts w:asciiTheme="minorEastAsia" w:hAnsiTheme="minorEastAsia" w:eastAsiaTheme="minorEastAsia"/>
          <w:sz w:val="24"/>
        </w:rPr>
      </w:pPr>
      <w:bookmarkStart w:id="51" w:name="_Toc44691165"/>
      <w:bookmarkStart w:id="52" w:name="_Toc44691397"/>
      <w:bookmarkStart w:id="53" w:name="_Toc44690433"/>
      <w:bookmarkStart w:id="54" w:name="_Toc44690706"/>
      <w:r>
        <w:rPr>
          <w:rFonts w:hint="eastAsia" w:asciiTheme="minorEastAsia" w:hAnsiTheme="minorEastAsia" w:eastAsiaTheme="minorEastAsia"/>
          <w:sz w:val="24"/>
        </w:rPr>
        <w:t>格式4  开标一览表</w:t>
      </w:r>
      <w:bookmarkEnd w:id="51"/>
      <w:bookmarkEnd w:id="52"/>
      <w:bookmarkEnd w:id="53"/>
      <w:bookmarkEnd w:id="54"/>
    </w:p>
    <w:p>
      <w:pPr>
        <w:adjustRightInd w:val="0"/>
        <w:snapToGrid w:val="0"/>
        <w:spacing w:line="360" w:lineRule="auto"/>
        <w:rPr>
          <w:bCs/>
          <w:snapToGrid w:val="0"/>
          <w:kern w:val="0"/>
        </w:rPr>
      </w:pPr>
    </w:p>
    <w:p>
      <w:pPr>
        <w:adjustRightInd w:val="0"/>
        <w:snapToGrid w:val="0"/>
        <w:spacing w:line="360" w:lineRule="auto"/>
        <w:rPr>
          <w:bCs/>
          <w:snapToGrid w:val="0"/>
          <w:kern w:val="0"/>
        </w:rPr>
      </w:pPr>
      <w:r>
        <w:rPr>
          <w:bCs/>
          <w:snapToGrid w:val="0"/>
          <w:kern w:val="0"/>
        </w:rPr>
        <w:t>项目名称：</w:t>
      </w:r>
      <w:r>
        <w:rPr>
          <w:bCs/>
          <w:snapToGrid w:val="0"/>
          <w:kern w:val="0"/>
          <w:u w:val="single"/>
        </w:rPr>
        <w:t xml:space="preserve">                      </w:t>
      </w:r>
      <w:r>
        <w:rPr>
          <w:bCs/>
          <w:snapToGrid w:val="0"/>
          <w:kern w:val="0"/>
        </w:rPr>
        <w:t xml:space="preserve">                </w:t>
      </w:r>
    </w:p>
    <w:p>
      <w:pPr>
        <w:adjustRightInd w:val="0"/>
        <w:snapToGrid w:val="0"/>
        <w:spacing w:line="360" w:lineRule="auto"/>
        <w:rPr>
          <w:bCs/>
          <w:snapToGrid w:val="0"/>
          <w:kern w:val="0"/>
        </w:rPr>
      </w:pPr>
      <w:r>
        <w:rPr>
          <w:rFonts w:hint="eastAsia"/>
          <w:bCs/>
          <w:snapToGrid w:val="0"/>
          <w:kern w:val="0"/>
        </w:rPr>
        <w:t>项目</w:t>
      </w:r>
      <w:r>
        <w:rPr>
          <w:bCs/>
          <w:snapToGrid w:val="0"/>
          <w:kern w:val="0"/>
        </w:rPr>
        <w:t>编号：</w:t>
      </w:r>
      <w:r>
        <w:rPr>
          <w:bCs/>
          <w:snapToGrid w:val="0"/>
          <w:kern w:val="0"/>
          <w:u w:val="single"/>
        </w:rPr>
        <w:t xml:space="preserve">                      </w:t>
      </w:r>
      <w:r>
        <w:rPr>
          <w:bCs/>
          <w:snapToGrid w:val="0"/>
          <w:kern w:val="0"/>
        </w:rPr>
        <w:t xml:space="preserve">                                                                     </w:t>
      </w:r>
    </w:p>
    <w:tbl>
      <w:tblPr>
        <w:tblStyle w:val="5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7"/>
        <w:gridCol w:w="3291"/>
        <w:gridCol w:w="2479"/>
        <w:gridCol w:w="122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2687" w:type="dxa"/>
            <w:tcBorders>
              <w:top w:val="double" w:color="auto" w:sz="4" w:space="0"/>
              <w:bottom w:val="single" w:color="auto" w:sz="4" w:space="0"/>
            </w:tcBorders>
            <w:vAlign w:val="center"/>
          </w:tcPr>
          <w:p>
            <w:pPr>
              <w:adjustRightInd w:val="0"/>
              <w:snapToGrid w:val="0"/>
              <w:spacing w:line="360" w:lineRule="auto"/>
              <w:jc w:val="center"/>
              <w:rPr>
                <w:snapToGrid w:val="0"/>
                <w:kern w:val="0"/>
              </w:rPr>
            </w:pPr>
            <w:r>
              <w:rPr>
                <w:snapToGrid w:val="0"/>
                <w:kern w:val="0"/>
              </w:rPr>
              <w:t>项目名称</w:t>
            </w:r>
          </w:p>
        </w:tc>
        <w:tc>
          <w:tcPr>
            <w:tcW w:w="3291" w:type="dxa"/>
            <w:tcBorders>
              <w:top w:val="double" w:color="auto" w:sz="4" w:space="0"/>
              <w:bottom w:val="single" w:color="auto" w:sz="4" w:space="0"/>
            </w:tcBorders>
            <w:vAlign w:val="center"/>
          </w:tcPr>
          <w:p>
            <w:pPr>
              <w:adjustRightInd w:val="0"/>
              <w:snapToGrid w:val="0"/>
              <w:spacing w:line="360" w:lineRule="auto"/>
              <w:jc w:val="center"/>
              <w:rPr>
                <w:snapToGrid w:val="0"/>
                <w:kern w:val="0"/>
              </w:rPr>
            </w:pPr>
            <w:r>
              <w:rPr>
                <w:snapToGrid w:val="0"/>
                <w:kern w:val="0"/>
              </w:rPr>
              <w:t>投标</w:t>
            </w:r>
            <w:r>
              <w:rPr>
                <w:rFonts w:hint="eastAsia"/>
                <w:snapToGrid w:val="0"/>
                <w:kern w:val="0"/>
              </w:rPr>
              <w:t>报</w:t>
            </w:r>
            <w:r>
              <w:rPr>
                <w:snapToGrid w:val="0"/>
                <w:kern w:val="0"/>
              </w:rPr>
              <w:t>价</w:t>
            </w:r>
          </w:p>
          <w:p>
            <w:pPr>
              <w:adjustRightInd w:val="0"/>
              <w:snapToGrid w:val="0"/>
              <w:spacing w:line="360" w:lineRule="auto"/>
              <w:jc w:val="center"/>
              <w:rPr>
                <w:snapToGrid w:val="0"/>
                <w:kern w:val="0"/>
              </w:rPr>
            </w:pPr>
            <w:r>
              <w:rPr>
                <w:snapToGrid w:val="0"/>
                <w:kern w:val="0"/>
              </w:rPr>
              <w:t>（人民币元）</w:t>
            </w:r>
          </w:p>
        </w:tc>
        <w:tc>
          <w:tcPr>
            <w:tcW w:w="2479" w:type="dxa"/>
            <w:tcBorders>
              <w:top w:val="double" w:color="auto" w:sz="4" w:space="0"/>
              <w:bottom w:val="single" w:color="auto" w:sz="4" w:space="0"/>
            </w:tcBorders>
            <w:vAlign w:val="center"/>
          </w:tcPr>
          <w:p>
            <w:pPr>
              <w:adjustRightInd w:val="0"/>
              <w:snapToGrid w:val="0"/>
              <w:spacing w:line="360" w:lineRule="auto"/>
              <w:jc w:val="center"/>
              <w:rPr>
                <w:snapToGrid w:val="0"/>
                <w:kern w:val="0"/>
              </w:rPr>
            </w:pPr>
            <w:r>
              <w:rPr>
                <w:rFonts w:hint="eastAsia"/>
                <w:snapToGrid w:val="0"/>
                <w:kern w:val="0"/>
              </w:rPr>
              <w:t>服务期限</w:t>
            </w:r>
          </w:p>
        </w:tc>
        <w:tc>
          <w:tcPr>
            <w:tcW w:w="1228" w:type="dxa"/>
            <w:tcBorders>
              <w:top w:val="double" w:color="auto" w:sz="4" w:space="0"/>
              <w:bottom w:val="single" w:color="auto" w:sz="4" w:space="0"/>
            </w:tcBorders>
            <w:vAlign w:val="center"/>
          </w:tcPr>
          <w:p>
            <w:pPr>
              <w:adjustRightInd w:val="0"/>
              <w:snapToGrid w:val="0"/>
              <w:spacing w:line="360" w:lineRule="auto"/>
              <w:jc w:val="center"/>
              <w:rPr>
                <w:snapToGrid w:val="0"/>
                <w:kern w:val="0"/>
              </w:rPr>
            </w:pPr>
            <w:r>
              <w:rPr>
                <w:rFonts w:hint="eastAsia"/>
                <w:snapToGrid w:val="0"/>
                <w:kern w:val="0"/>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419" w:hRule="atLeast"/>
          <w:jc w:val="center"/>
        </w:trPr>
        <w:tc>
          <w:tcPr>
            <w:tcW w:w="2687" w:type="dxa"/>
            <w:tcBorders>
              <w:top w:val="single" w:color="auto" w:sz="4" w:space="0"/>
            </w:tcBorders>
            <w:vAlign w:val="center"/>
          </w:tcPr>
          <w:p>
            <w:pPr>
              <w:adjustRightInd w:val="0"/>
              <w:snapToGrid w:val="0"/>
              <w:spacing w:line="360" w:lineRule="auto"/>
              <w:jc w:val="center"/>
            </w:pPr>
          </w:p>
        </w:tc>
        <w:tc>
          <w:tcPr>
            <w:tcW w:w="3291" w:type="dxa"/>
            <w:tcBorders>
              <w:top w:val="single" w:color="auto" w:sz="4" w:space="0"/>
            </w:tcBorders>
            <w:vAlign w:val="center"/>
          </w:tcPr>
          <w:p>
            <w:pPr>
              <w:adjustRightInd w:val="0"/>
              <w:snapToGrid w:val="0"/>
              <w:spacing w:line="360" w:lineRule="auto"/>
              <w:rPr>
                <w:snapToGrid w:val="0"/>
                <w:kern w:val="0"/>
                <w:u w:val="single"/>
              </w:rPr>
            </w:pPr>
            <w:r>
              <w:rPr>
                <w:snapToGrid w:val="0"/>
                <w:kern w:val="0"/>
              </w:rPr>
              <w:t>大写：</w:t>
            </w:r>
            <w:r>
              <w:rPr>
                <w:snapToGrid w:val="0"/>
                <w:kern w:val="0"/>
                <w:u w:val="single"/>
              </w:rPr>
              <w:t xml:space="preserve">                   </w:t>
            </w:r>
          </w:p>
          <w:p>
            <w:pPr>
              <w:adjustRightInd w:val="0"/>
              <w:snapToGrid w:val="0"/>
              <w:spacing w:line="360" w:lineRule="auto"/>
              <w:rPr>
                <w:snapToGrid w:val="0"/>
                <w:kern w:val="0"/>
                <w:u w:val="single"/>
              </w:rPr>
            </w:pPr>
            <w:r>
              <w:rPr>
                <w:snapToGrid w:val="0"/>
                <w:kern w:val="0"/>
              </w:rPr>
              <w:t>小写：</w:t>
            </w:r>
            <w:r>
              <w:rPr>
                <w:snapToGrid w:val="0"/>
                <w:kern w:val="0"/>
                <w:u w:val="single"/>
              </w:rPr>
              <w:t xml:space="preserve">                   </w:t>
            </w:r>
          </w:p>
        </w:tc>
        <w:tc>
          <w:tcPr>
            <w:tcW w:w="2479" w:type="dxa"/>
            <w:tcBorders>
              <w:top w:val="single" w:color="auto" w:sz="4" w:space="0"/>
            </w:tcBorders>
            <w:vAlign w:val="center"/>
          </w:tcPr>
          <w:p>
            <w:pPr>
              <w:adjustRightInd w:val="0"/>
              <w:snapToGrid w:val="0"/>
              <w:spacing w:line="360" w:lineRule="auto"/>
              <w:jc w:val="left"/>
              <w:rPr>
                <w:snapToGrid w:val="0"/>
                <w:kern w:val="0"/>
              </w:rPr>
            </w:pPr>
          </w:p>
        </w:tc>
        <w:tc>
          <w:tcPr>
            <w:tcW w:w="1228" w:type="dxa"/>
            <w:tcBorders>
              <w:top w:val="single" w:color="auto" w:sz="4" w:space="0"/>
            </w:tcBorders>
            <w:vAlign w:val="center"/>
          </w:tcPr>
          <w:p>
            <w:pPr>
              <w:adjustRightInd w:val="0"/>
              <w:snapToGrid w:val="0"/>
              <w:spacing w:line="360" w:lineRule="auto"/>
              <w:jc w:val="center"/>
              <w:rPr>
                <w:snapToGrid w:val="0"/>
                <w:kern w:val="0"/>
              </w:rPr>
            </w:pPr>
          </w:p>
        </w:tc>
      </w:tr>
    </w:tbl>
    <w:p>
      <w:pPr>
        <w:adjustRightInd w:val="0"/>
        <w:snapToGrid w:val="0"/>
        <w:spacing w:line="360" w:lineRule="auto"/>
        <w:rPr>
          <w:snapToGrid w:val="0"/>
          <w:kern w:val="0"/>
        </w:rPr>
      </w:pPr>
    </w:p>
    <w:p>
      <w:pPr>
        <w:adjustRightInd w:val="0"/>
        <w:snapToGrid w:val="0"/>
        <w:spacing w:line="360" w:lineRule="auto"/>
        <w:rPr>
          <w:snapToGrid w:val="0"/>
          <w:kern w:val="0"/>
        </w:rPr>
      </w:pPr>
    </w:p>
    <w:p>
      <w:pPr>
        <w:adjustRightInd w:val="0"/>
        <w:snapToGrid w:val="0"/>
        <w:spacing w:line="360" w:lineRule="auto"/>
        <w:rPr>
          <w:snapToGrid w:val="0"/>
          <w:kern w:val="0"/>
        </w:rPr>
      </w:pPr>
      <w:r>
        <w:rPr>
          <w:snapToGrid w:val="0"/>
          <w:kern w:val="0"/>
        </w:rPr>
        <w:t>投标单位：（盖章）</w:t>
      </w:r>
    </w:p>
    <w:p>
      <w:pPr>
        <w:adjustRightInd w:val="0"/>
        <w:snapToGrid w:val="0"/>
        <w:spacing w:line="360" w:lineRule="auto"/>
        <w:rPr>
          <w:snapToGrid w:val="0"/>
          <w:kern w:val="0"/>
        </w:rPr>
      </w:pPr>
    </w:p>
    <w:p>
      <w:pPr>
        <w:adjustRightInd w:val="0"/>
        <w:snapToGrid w:val="0"/>
        <w:spacing w:line="360" w:lineRule="auto"/>
        <w:rPr>
          <w:snapToGrid w:val="0"/>
          <w:kern w:val="0"/>
        </w:rPr>
      </w:pPr>
    </w:p>
    <w:p>
      <w:pPr>
        <w:adjustRightInd w:val="0"/>
        <w:snapToGrid w:val="0"/>
        <w:spacing w:line="360" w:lineRule="auto"/>
        <w:rPr>
          <w:snapToGrid w:val="0"/>
          <w:kern w:val="0"/>
        </w:rPr>
      </w:pPr>
      <w:r>
        <w:rPr>
          <w:snapToGrid w:val="0"/>
          <w:kern w:val="0"/>
        </w:rPr>
        <w:t>法定代表人或授权代表：（签字）</w:t>
      </w:r>
    </w:p>
    <w:p>
      <w:pPr>
        <w:adjustRightInd w:val="0"/>
        <w:snapToGrid w:val="0"/>
        <w:spacing w:line="360" w:lineRule="auto"/>
        <w:ind w:firstLine="6825" w:firstLineChars="3250"/>
        <w:rPr>
          <w:snapToGrid w:val="0"/>
          <w:kern w:val="0"/>
        </w:rPr>
      </w:pPr>
      <w:r>
        <w:rPr>
          <w:snapToGrid w:val="0"/>
          <w:kern w:val="0"/>
        </w:rPr>
        <w:t>年    月    日</w:t>
      </w:r>
    </w:p>
    <w:p>
      <w:pPr>
        <w:adjustRightInd w:val="0"/>
        <w:snapToGrid w:val="0"/>
        <w:spacing w:line="360" w:lineRule="auto"/>
        <w:ind w:firstLine="1050" w:firstLineChars="500"/>
        <w:rPr>
          <w:snapToGrid w:val="0"/>
          <w:kern w:val="0"/>
        </w:rPr>
      </w:pPr>
    </w:p>
    <w:p>
      <w:pPr>
        <w:adjustRightInd w:val="0"/>
        <w:spacing w:line="312" w:lineRule="auto"/>
        <w:rPr>
          <w:rFonts w:ascii="宋体" w:hAnsi="宋体"/>
          <w:bCs/>
        </w:rPr>
      </w:pPr>
      <w:r>
        <w:rPr>
          <w:rFonts w:ascii="宋体" w:hAnsi="宋体"/>
          <w:snapToGrid w:val="0"/>
          <w:kern w:val="0"/>
        </w:rPr>
        <w:t>注：1、价格应按“招标文件”中规定</w:t>
      </w:r>
      <w:r>
        <w:rPr>
          <w:rFonts w:ascii="宋体" w:hAnsi="宋体"/>
          <w:bCs/>
        </w:rPr>
        <w:t>的货币单位填写。</w:t>
      </w:r>
    </w:p>
    <w:p>
      <w:pPr>
        <w:adjustRightInd w:val="0"/>
        <w:spacing w:line="312" w:lineRule="auto"/>
        <w:ind w:left="2" w:firstLine="424" w:firstLineChars="202"/>
        <w:rPr>
          <w:rFonts w:ascii="宋体" w:hAnsi="宋体"/>
          <w:bCs/>
        </w:rPr>
      </w:pPr>
      <w:r>
        <w:rPr>
          <w:rFonts w:ascii="宋体" w:hAnsi="宋体"/>
          <w:bCs/>
        </w:rPr>
        <w:t>2、</w:t>
      </w:r>
      <w:r>
        <w:rPr>
          <w:rFonts w:hint="eastAsia" w:ascii="宋体" w:hAnsi="宋体"/>
          <w:szCs w:val="21"/>
        </w:rPr>
        <w:t>投标报价为综合报价，包含完成本项目所需的全部费用</w:t>
      </w:r>
      <w:r>
        <w:rPr>
          <w:rFonts w:hint="eastAsia" w:ascii="宋体" w:hAnsi="宋体"/>
          <w:bCs/>
        </w:rPr>
        <w:t>。</w:t>
      </w:r>
    </w:p>
    <w:p>
      <w:pPr>
        <w:adjustRightInd w:val="0"/>
        <w:spacing w:line="312" w:lineRule="auto"/>
        <w:ind w:left="2" w:firstLine="424" w:firstLineChars="202"/>
        <w:rPr>
          <w:rFonts w:ascii="宋体" w:hAnsi="宋体"/>
          <w:bCs/>
        </w:rPr>
      </w:pPr>
      <w:r>
        <w:rPr>
          <w:rFonts w:hint="eastAsia" w:ascii="宋体" w:hAnsi="宋体"/>
          <w:szCs w:val="21"/>
        </w:rPr>
        <w:t>3、根据《中华人民共和国财政部令第</w:t>
      </w:r>
      <w:r>
        <w:rPr>
          <w:rFonts w:ascii="宋体" w:hAnsi="宋体"/>
          <w:szCs w:val="21"/>
        </w:rPr>
        <w:t>87</w:t>
      </w:r>
      <w:r>
        <w:rPr>
          <w:rFonts w:hint="eastAsia" w:ascii="宋体" w:hAnsi="宋体"/>
          <w:szCs w:val="21"/>
        </w:rPr>
        <w:t>号</w:t>
      </w:r>
      <w:r>
        <w:rPr>
          <w:rFonts w:ascii="宋体"/>
          <w:szCs w:val="21"/>
        </w:rPr>
        <w:t>-</w:t>
      </w:r>
      <w:r>
        <w:rPr>
          <w:rFonts w:hint="eastAsia" w:ascii="宋体" w:hAnsi="宋体"/>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adjustRightInd w:val="0"/>
        <w:spacing w:line="312" w:lineRule="auto"/>
        <w:ind w:left="2" w:firstLine="420" w:firstLineChars="200"/>
        <w:rPr>
          <w:rFonts w:ascii="宋体" w:hAnsi="宋体"/>
          <w:szCs w:val="21"/>
        </w:rPr>
      </w:pPr>
      <w:r>
        <w:rPr>
          <w:rFonts w:hint="eastAsia" w:ascii="宋体" w:hAnsi="宋体"/>
          <w:szCs w:val="21"/>
        </w:rPr>
        <w:t>4、</w:t>
      </w:r>
      <w:r>
        <w:rPr>
          <w:rFonts w:ascii="宋体" w:hAnsi="宋体"/>
          <w:snapToGrid w:val="0"/>
          <w:kern w:val="0"/>
        </w:rPr>
        <w:t>此表应经法定代表人或其授权委托人签名，并加盖公章。</w:t>
      </w:r>
    </w:p>
    <w:p>
      <w:pPr>
        <w:adjustRightInd w:val="0"/>
        <w:spacing w:line="312" w:lineRule="auto"/>
        <w:ind w:firstLine="437"/>
      </w:pPr>
      <w:r>
        <w:rPr>
          <w:rFonts w:hint="eastAsia" w:ascii="宋体" w:hAnsi="宋体"/>
          <w:b/>
          <w:snapToGrid w:val="0"/>
          <w:kern w:val="0"/>
          <w:sz w:val="24"/>
        </w:rPr>
        <w:t>5、</w:t>
      </w:r>
      <w:r>
        <w:rPr>
          <w:rFonts w:ascii="宋体" w:hAnsi="宋体"/>
          <w:b/>
          <w:snapToGrid w:val="0"/>
          <w:kern w:val="0"/>
          <w:sz w:val="24"/>
        </w:rPr>
        <w:t>此表</w:t>
      </w:r>
      <w:r>
        <w:rPr>
          <w:rFonts w:hint="eastAsia" w:ascii="宋体" w:hAnsi="宋体"/>
          <w:b/>
          <w:snapToGrid w:val="0"/>
          <w:kern w:val="0"/>
          <w:sz w:val="24"/>
        </w:rPr>
        <w:t>无</w:t>
      </w:r>
      <w:r>
        <w:rPr>
          <w:rFonts w:ascii="宋体" w:hAnsi="宋体"/>
          <w:b/>
          <w:snapToGrid w:val="0"/>
          <w:kern w:val="0"/>
          <w:sz w:val="24"/>
        </w:rPr>
        <w:t>需装订于正副本内，应按“投标人须知”18.</w:t>
      </w:r>
      <w:r>
        <w:rPr>
          <w:rFonts w:hint="eastAsia" w:ascii="宋体" w:hAnsi="宋体"/>
          <w:b/>
          <w:snapToGrid w:val="0"/>
          <w:kern w:val="0"/>
          <w:sz w:val="24"/>
        </w:rPr>
        <w:t>4</w:t>
      </w:r>
      <w:r>
        <w:rPr>
          <w:rFonts w:ascii="宋体" w:hAnsi="宋体"/>
          <w:b/>
          <w:snapToGrid w:val="0"/>
          <w:kern w:val="0"/>
          <w:sz w:val="24"/>
        </w:rPr>
        <w:t>项要求单独密封。</w:t>
      </w:r>
    </w:p>
    <w:p>
      <w:pPr>
        <w:pStyle w:val="28"/>
        <w:adjustRightInd w:val="0"/>
        <w:snapToGrid w:val="0"/>
        <w:spacing w:line="312" w:lineRule="auto"/>
        <w:jc w:val="center"/>
        <w:rPr>
          <w:rFonts w:ascii="Times New Roman" w:hAnsi="Times New Roman"/>
          <w:b/>
          <w:sz w:val="28"/>
        </w:rPr>
      </w:pPr>
    </w:p>
    <w:p/>
    <w:p/>
    <w:p/>
    <w:p/>
    <w:p/>
    <w:p/>
    <w:p/>
    <w:p/>
    <w:p>
      <w:pPr>
        <w:widowControl/>
        <w:jc w:val="left"/>
      </w:pPr>
      <w:r>
        <w:br w:type="page"/>
      </w:r>
    </w:p>
    <w:p/>
    <w:p>
      <w:pPr>
        <w:pStyle w:val="6"/>
        <w:numPr>
          <w:ilvl w:val="0"/>
          <w:numId w:val="0"/>
        </w:numPr>
        <w:tabs>
          <w:tab w:val="clear" w:pos="2111"/>
        </w:tabs>
        <w:spacing w:before="120" w:after="120"/>
        <w:ind w:left="-1" w:leftChars="-1" w:hanging="1"/>
        <w:jc w:val="center"/>
        <w:rPr>
          <w:rFonts w:asciiTheme="minorEastAsia" w:hAnsiTheme="minorEastAsia" w:eastAsiaTheme="minorEastAsia"/>
          <w:sz w:val="24"/>
        </w:rPr>
      </w:pPr>
      <w:bookmarkStart w:id="55" w:name="_Toc44691398"/>
      <w:bookmarkStart w:id="56" w:name="_Toc44690707"/>
      <w:bookmarkStart w:id="57" w:name="_Toc44690434"/>
      <w:bookmarkStart w:id="58" w:name="_Toc44691166"/>
      <w:r>
        <w:rPr>
          <w:rFonts w:hint="eastAsia" w:asciiTheme="minorEastAsia" w:hAnsiTheme="minorEastAsia" w:eastAsiaTheme="minorEastAsia"/>
          <w:sz w:val="24"/>
        </w:rPr>
        <w:t>格式5  报价表</w:t>
      </w:r>
      <w:bookmarkEnd w:id="55"/>
      <w:bookmarkEnd w:id="56"/>
      <w:bookmarkEnd w:id="57"/>
      <w:bookmarkEnd w:id="58"/>
    </w:p>
    <w:p>
      <w:pPr>
        <w:spacing w:line="300" w:lineRule="auto"/>
        <w:rPr>
          <w:rFonts w:ascii="楷体_GB2312" w:eastAsia="楷体_GB2312"/>
          <w:b/>
          <w:sz w:val="24"/>
        </w:rPr>
      </w:pPr>
      <w:r>
        <w:rPr>
          <w:rFonts w:hint="eastAsia" w:ascii="楷体_GB2312" w:eastAsia="楷体_GB2312"/>
          <w:b/>
          <w:sz w:val="24"/>
        </w:rPr>
        <w:t>1   报价要求</w:t>
      </w:r>
    </w:p>
    <w:p>
      <w:pPr>
        <w:spacing w:line="30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1.1  所有价格应按“招标文件”中规定的货币单位填写。</w:t>
      </w:r>
    </w:p>
    <w:p>
      <w:pPr>
        <w:spacing w:line="30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1.2  投标报价为综合报价，包含完成本项目所需的全部费用。</w:t>
      </w:r>
    </w:p>
    <w:p>
      <w:pPr>
        <w:spacing w:line="30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1.3  此表应经法定代表人或授权委托人签名，并加盖公章。</w:t>
      </w:r>
    </w:p>
    <w:p>
      <w:pPr>
        <w:adjustRightInd w:val="0"/>
        <w:snapToGrid w:val="0"/>
        <w:spacing w:line="300" w:lineRule="auto"/>
        <w:rPr>
          <w:snapToGrid w:val="0"/>
          <w:kern w:val="0"/>
        </w:rPr>
      </w:pPr>
    </w:p>
    <w:p>
      <w:pPr>
        <w:spacing w:line="300" w:lineRule="auto"/>
        <w:rPr>
          <w:rFonts w:eastAsia="楷体_GB2312"/>
          <w:b/>
          <w:sz w:val="24"/>
        </w:rPr>
      </w:pPr>
      <w:r>
        <w:rPr>
          <w:rFonts w:hint="eastAsia" w:eastAsia="楷体_GB2312"/>
          <w:b/>
          <w:sz w:val="24"/>
        </w:rPr>
        <w:t>2   报价表</w:t>
      </w:r>
    </w:p>
    <w:tbl>
      <w:tblPr>
        <w:tblStyle w:val="5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
        <w:gridCol w:w="3588"/>
        <w:gridCol w:w="2664"/>
        <w:gridCol w:w="237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977" w:type="dxa"/>
            <w:vAlign w:val="center"/>
          </w:tcPr>
          <w:p>
            <w:pPr>
              <w:adjustRightInd w:val="0"/>
              <w:snapToGrid w:val="0"/>
              <w:spacing w:line="300" w:lineRule="auto"/>
              <w:jc w:val="center"/>
              <w:rPr>
                <w:b/>
                <w:snapToGrid w:val="0"/>
                <w:kern w:val="0"/>
              </w:rPr>
            </w:pPr>
            <w:r>
              <w:rPr>
                <w:b/>
                <w:snapToGrid w:val="0"/>
                <w:kern w:val="0"/>
              </w:rPr>
              <w:t>序号</w:t>
            </w:r>
          </w:p>
        </w:tc>
        <w:tc>
          <w:tcPr>
            <w:tcW w:w="3588" w:type="dxa"/>
            <w:vAlign w:val="center"/>
          </w:tcPr>
          <w:p>
            <w:pPr>
              <w:adjustRightInd w:val="0"/>
              <w:snapToGrid w:val="0"/>
              <w:spacing w:line="300" w:lineRule="auto"/>
              <w:jc w:val="center"/>
              <w:rPr>
                <w:b/>
                <w:snapToGrid w:val="0"/>
                <w:kern w:val="0"/>
              </w:rPr>
            </w:pPr>
            <w:r>
              <w:rPr>
                <w:rFonts w:hint="eastAsia"/>
                <w:b/>
                <w:snapToGrid w:val="0"/>
                <w:kern w:val="0"/>
              </w:rPr>
              <w:t>项目内容</w:t>
            </w:r>
          </w:p>
        </w:tc>
        <w:tc>
          <w:tcPr>
            <w:tcW w:w="2664" w:type="dxa"/>
            <w:vAlign w:val="center"/>
          </w:tcPr>
          <w:p>
            <w:pPr>
              <w:adjustRightInd w:val="0"/>
              <w:snapToGrid w:val="0"/>
              <w:spacing w:line="300" w:lineRule="auto"/>
              <w:jc w:val="center"/>
              <w:rPr>
                <w:b/>
                <w:snapToGrid w:val="0"/>
                <w:kern w:val="0"/>
              </w:rPr>
            </w:pPr>
            <w:r>
              <w:rPr>
                <w:rFonts w:hint="eastAsia"/>
                <w:b/>
                <w:snapToGrid w:val="0"/>
                <w:kern w:val="0"/>
              </w:rPr>
              <w:t>费用</w:t>
            </w:r>
            <w:r>
              <w:rPr>
                <w:b/>
                <w:snapToGrid w:val="0"/>
                <w:kern w:val="0"/>
              </w:rPr>
              <w:t>（单位：</w:t>
            </w:r>
            <w:r>
              <w:rPr>
                <w:rFonts w:hint="eastAsia"/>
                <w:b/>
                <w:snapToGrid w:val="0"/>
                <w:kern w:val="0"/>
              </w:rPr>
              <w:t>人民币</w:t>
            </w:r>
            <w:r>
              <w:rPr>
                <w:b/>
                <w:snapToGrid w:val="0"/>
                <w:kern w:val="0"/>
              </w:rPr>
              <w:t>元）</w:t>
            </w:r>
          </w:p>
        </w:tc>
        <w:tc>
          <w:tcPr>
            <w:tcW w:w="2376" w:type="dxa"/>
            <w:vAlign w:val="center"/>
          </w:tcPr>
          <w:p>
            <w:pPr>
              <w:adjustRightInd w:val="0"/>
              <w:snapToGrid w:val="0"/>
              <w:spacing w:line="300" w:lineRule="auto"/>
              <w:jc w:val="center"/>
              <w:rPr>
                <w:b/>
                <w:snapToGrid w:val="0"/>
                <w:kern w:val="0"/>
              </w:rPr>
            </w:pPr>
            <w:r>
              <w:rPr>
                <w:rFonts w:hint="eastAsia"/>
                <w:b/>
                <w:snapToGrid w:val="0"/>
                <w:kern w:val="0"/>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977" w:type="dxa"/>
            <w:vAlign w:val="center"/>
          </w:tcPr>
          <w:p>
            <w:pPr>
              <w:adjustRightInd w:val="0"/>
              <w:snapToGrid w:val="0"/>
              <w:spacing w:line="300" w:lineRule="auto"/>
              <w:jc w:val="center"/>
              <w:rPr>
                <w:rFonts w:ascii="宋体" w:hAnsi="宋体"/>
                <w:snapToGrid w:val="0"/>
                <w:kern w:val="0"/>
              </w:rPr>
            </w:pPr>
            <w:r>
              <w:rPr>
                <w:rFonts w:ascii="宋体" w:hAnsi="宋体"/>
                <w:snapToGrid w:val="0"/>
                <w:kern w:val="0"/>
              </w:rPr>
              <w:t>1</w:t>
            </w:r>
          </w:p>
        </w:tc>
        <w:tc>
          <w:tcPr>
            <w:tcW w:w="3588" w:type="dxa"/>
            <w:vAlign w:val="center"/>
          </w:tcPr>
          <w:p>
            <w:pPr>
              <w:adjustRightInd w:val="0"/>
              <w:snapToGrid w:val="0"/>
              <w:spacing w:line="300" w:lineRule="auto"/>
              <w:rPr>
                <w:rFonts w:ascii="宋体" w:hAnsi="宋体"/>
                <w:snapToGrid w:val="0"/>
                <w:kern w:val="0"/>
              </w:rPr>
            </w:pPr>
          </w:p>
        </w:tc>
        <w:tc>
          <w:tcPr>
            <w:tcW w:w="2664" w:type="dxa"/>
            <w:vAlign w:val="center"/>
          </w:tcPr>
          <w:p>
            <w:pPr>
              <w:adjustRightInd w:val="0"/>
              <w:snapToGrid w:val="0"/>
              <w:spacing w:line="300" w:lineRule="auto"/>
              <w:jc w:val="center"/>
              <w:rPr>
                <w:snapToGrid w:val="0"/>
                <w:kern w:val="0"/>
              </w:rPr>
            </w:pPr>
          </w:p>
        </w:tc>
        <w:tc>
          <w:tcPr>
            <w:tcW w:w="2376" w:type="dxa"/>
            <w:vAlign w:val="center"/>
          </w:tcPr>
          <w:p>
            <w:pPr>
              <w:adjustRightInd w:val="0"/>
              <w:snapToGrid w:val="0"/>
              <w:spacing w:line="300" w:lineRule="auto"/>
              <w:jc w:val="center"/>
              <w:rPr>
                <w:snapToGrid w:val="0"/>
                <w:kern w:val="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977" w:type="dxa"/>
            <w:vAlign w:val="center"/>
          </w:tcPr>
          <w:p>
            <w:pPr>
              <w:adjustRightInd w:val="0"/>
              <w:snapToGrid w:val="0"/>
              <w:spacing w:line="300" w:lineRule="auto"/>
              <w:jc w:val="center"/>
              <w:rPr>
                <w:rFonts w:ascii="宋体" w:hAnsi="宋体"/>
                <w:snapToGrid w:val="0"/>
                <w:kern w:val="0"/>
              </w:rPr>
            </w:pPr>
            <w:r>
              <w:rPr>
                <w:rFonts w:hint="eastAsia" w:ascii="宋体" w:hAnsi="宋体"/>
                <w:snapToGrid w:val="0"/>
                <w:kern w:val="0"/>
              </w:rPr>
              <w:t>2</w:t>
            </w:r>
          </w:p>
        </w:tc>
        <w:tc>
          <w:tcPr>
            <w:tcW w:w="3588" w:type="dxa"/>
            <w:vAlign w:val="center"/>
          </w:tcPr>
          <w:p>
            <w:pPr>
              <w:adjustRightInd w:val="0"/>
              <w:snapToGrid w:val="0"/>
              <w:spacing w:line="300" w:lineRule="auto"/>
              <w:rPr>
                <w:rFonts w:ascii="宋体" w:hAnsi="宋体"/>
                <w:szCs w:val="21"/>
                <w:lang w:val="zh-CN"/>
              </w:rPr>
            </w:pPr>
          </w:p>
        </w:tc>
        <w:tc>
          <w:tcPr>
            <w:tcW w:w="2664" w:type="dxa"/>
            <w:vAlign w:val="center"/>
          </w:tcPr>
          <w:p>
            <w:pPr>
              <w:adjustRightInd w:val="0"/>
              <w:snapToGrid w:val="0"/>
              <w:spacing w:line="300" w:lineRule="auto"/>
              <w:jc w:val="center"/>
              <w:rPr>
                <w:snapToGrid w:val="0"/>
                <w:kern w:val="0"/>
              </w:rPr>
            </w:pPr>
          </w:p>
        </w:tc>
        <w:tc>
          <w:tcPr>
            <w:tcW w:w="2376" w:type="dxa"/>
            <w:vAlign w:val="center"/>
          </w:tcPr>
          <w:p>
            <w:pPr>
              <w:adjustRightInd w:val="0"/>
              <w:snapToGrid w:val="0"/>
              <w:spacing w:line="300" w:lineRule="auto"/>
              <w:jc w:val="center"/>
              <w:rPr>
                <w:snapToGrid w:val="0"/>
                <w:kern w:val="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977" w:type="dxa"/>
            <w:vAlign w:val="center"/>
          </w:tcPr>
          <w:p>
            <w:pPr>
              <w:adjustRightInd w:val="0"/>
              <w:snapToGrid w:val="0"/>
              <w:spacing w:line="300" w:lineRule="auto"/>
              <w:jc w:val="center"/>
              <w:rPr>
                <w:rFonts w:ascii="宋体" w:hAnsi="宋体"/>
                <w:snapToGrid w:val="0"/>
                <w:kern w:val="0"/>
              </w:rPr>
            </w:pPr>
            <w:r>
              <w:rPr>
                <w:rFonts w:hint="eastAsia" w:ascii="宋体" w:hAnsi="宋体"/>
                <w:snapToGrid w:val="0"/>
                <w:kern w:val="0"/>
              </w:rPr>
              <w:t>3</w:t>
            </w:r>
          </w:p>
        </w:tc>
        <w:tc>
          <w:tcPr>
            <w:tcW w:w="3588" w:type="dxa"/>
            <w:vAlign w:val="center"/>
          </w:tcPr>
          <w:p>
            <w:pPr>
              <w:adjustRightInd w:val="0"/>
              <w:snapToGrid w:val="0"/>
              <w:spacing w:line="300" w:lineRule="auto"/>
              <w:rPr>
                <w:rFonts w:ascii="宋体" w:hAnsi="宋体"/>
                <w:szCs w:val="21"/>
                <w:lang w:val="zh-CN"/>
              </w:rPr>
            </w:pPr>
          </w:p>
        </w:tc>
        <w:tc>
          <w:tcPr>
            <w:tcW w:w="2664" w:type="dxa"/>
            <w:vAlign w:val="center"/>
          </w:tcPr>
          <w:p>
            <w:pPr>
              <w:adjustRightInd w:val="0"/>
              <w:snapToGrid w:val="0"/>
              <w:spacing w:line="300" w:lineRule="auto"/>
              <w:jc w:val="center"/>
              <w:rPr>
                <w:snapToGrid w:val="0"/>
                <w:kern w:val="0"/>
              </w:rPr>
            </w:pPr>
          </w:p>
        </w:tc>
        <w:tc>
          <w:tcPr>
            <w:tcW w:w="2376" w:type="dxa"/>
            <w:vAlign w:val="center"/>
          </w:tcPr>
          <w:p>
            <w:pPr>
              <w:adjustRightInd w:val="0"/>
              <w:snapToGrid w:val="0"/>
              <w:spacing w:line="300" w:lineRule="auto"/>
              <w:jc w:val="center"/>
              <w:rPr>
                <w:snapToGrid w:val="0"/>
                <w:kern w:val="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977" w:type="dxa"/>
            <w:vAlign w:val="center"/>
          </w:tcPr>
          <w:p>
            <w:pPr>
              <w:adjustRightInd w:val="0"/>
              <w:snapToGrid w:val="0"/>
              <w:spacing w:line="300" w:lineRule="auto"/>
              <w:jc w:val="center"/>
              <w:rPr>
                <w:rFonts w:ascii="宋体" w:hAnsi="宋体"/>
                <w:snapToGrid w:val="0"/>
                <w:kern w:val="0"/>
              </w:rPr>
            </w:pPr>
            <w:r>
              <w:rPr>
                <w:rFonts w:hint="eastAsia" w:ascii="宋体" w:hAnsi="宋体"/>
                <w:snapToGrid w:val="0"/>
                <w:kern w:val="0"/>
              </w:rPr>
              <w:t>4</w:t>
            </w:r>
          </w:p>
        </w:tc>
        <w:tc>
          <w:tcPr>
            <w:tcW w:w="3588" w:type="dxa"/>
            <w:vAlign w:val="center"/>
          </w:tcPr>
          <w:p>
            <w:pPr>
              <w:adjustRightInd w:val="0"/>
              <w:snapToGrid w:val="0"/>
              <w:spacing w:line="300" w:lineRule="auto"/>
              <w:rPr>
                <w:rFonts w:ascii="宋体" w:hAnsi="宋体"/>
                <w:szCs w:val="21"/>
                <w:lang w:val="zh-CN"/>
              </w:rPr>
            </w:pPr>
          </w:p>
        </w:tc>
        <w:tc>
          <w:tcPr>
            <w:tcW w:w="2664" w:type="dxa"/>
            <w:vAlign w:val="center"/>
          </w:tcPr>
          <w:p>
            <w:pPr>
              <w:adjustRightInd w:val="0"/>
              <w:snapToGrid w:val="0"/>
              <w:spacing w:line="300" w:lineRule="auto"/>
              <w:jc w:val="center"/>
              <w:rPr>
                <w:snapToGrid w:val="0"/>
                <w:kern w:val="0"/>
              </w:rPr>
            </w:pPr>
          </w:p>
        </w:tc>
        <w:tc>
          <w:tcPr>
            <w:tcW w:w="2376" w:type="dxa"/>
            <w:vAlign w:val="center"/>
          </w:tcPr>
          <w:p>
            <w:pPr>
              <w:adjustRightInd w:val="0"/>
              <w:snapToGrid w:val="0"/>
              <w:spacing w:line="300" w:lineRule="auto"/>
              <w:jc w:val="center"/>
              <w:rPr>
                <w:snapToGrid w:val="0"/>
                <w:kern w:val="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4565" w:type="dxa"/>
            <w:gridSpan w:val="2"/>
            <w:vAlign w:val="center"/>
          </w:tcPr>
          <w:p>
            <w:pPr>
              <w:adjustRightInd w:val="0"/>
              <w:snapToGrid w:val="0"/>
              <w:spacing w:line="300" w:lineRule="auto"/>
              <w:jc w:val="center"/>
              <w:rPr>
                <w:snapToGrid w:val="0"/>
                <w:kern w:val="0"/>
              </w:rPr>
            </w:pPr>
            <w:r>
              <w:rPr>
                <w:snapToGrid w:val="0"/>
                <w:kern w:val="0"/>
              </w:rPr>
              <w:t>合   计</w:t>
            </w:r>
          </w:p>
        </w:tc>
        <w:tc>
          <w:tcPr>
            <w:tcW w:w="2664" w:type="dxa"/>
            <w:vAlign w:val="center"/>
          </w:tcPr>
          <w:p>
            <w:pPr>
              <w:adjustRightInd w:val="0"/>
              <w:snapToGrid w:val="0"/>
              <w:spacing w:line="300" w:lineRule="auto"/>
              <w:jc w:val="center"/>
              <w:rPr>
                <w:snapToGrid w:val="0"/>
                <w:kern w:val="0"/>
              </w:rPr>
            </w:pPr>
          </w:p>
        </w:tc>
        <w:tc>
          <w:tcPr>
            <w:tcW w:w="2376" w:type="dxa"/>
            <w:vAlign w:val="center"/>
          </w:tcPr>
          <w:p>
            <w:pPr>
              <w:adjustRightInd w:val="0"/>
              <w:snapToGrid w:val="0"/>
              <w:spacing w:line="300" w:lineRule="auto"/>
              <w:jc w:val="center"/>
              <w:rPr>
                <w:snapToGrid w:val="0"/>
                <w:kern w:val="0"/>
              </w:rPr>
            </w:pPr>
          </w:p>
        </w:tc>
      </w:tr>
    </w:tbl>
    <w:p>
      <w:pPr>
        <w:adjustRightInd w:val="0"/>
        <w:snapToGrid w:val="0"/>
        <w:spacing w:line="300" w:lineRule="auto"/>
        <w:rPr>
          <w:snapToGrid w:val="0"/>
          <w:kern w:val="0"/>
        </w:rPr>
      </w:pPr>
    </w:p>
    <w:p>
      <w:pPr>
        <w:spacing w:beforeLines="50" w:afterLines="50"/>
        <w:rPr>
          <w:rFonts w:ascii="宋体" w:hAnsi="宋体"/>
          <w:szCs w:val="21"/>
        </w:rPr>
      </w:pPr>
      <w:r>
        <w:rPr>
          <w:rFonts w:hint="eastAsia" w:ascii="宋体" w:hAnsi="宋体"/>
          <w:szCs w:val="21"/>
        </w:rPr>
        <w:t>备注：1、</w:t>
      </w:r>
      <w:r>
        <w:rPr>
          <w:rFonts w:hint="eastAsia" w:ascii="宋体" w:hAnsi="宋体"/>
          <w:bCs/>
          <w:szCs w:val="21"/>
        </w:rPr>
        <w:t>本表格仅为指导性范本，供应商可根据项目具体情况对各分项内容进行调整。</w:t>
      </w:r>
    </w:p>
    <w:p>
      <w:pPr>
        <w:adjustRightInd w:val="0"/>
        <w:spacing w:beforeLines="50" w:afterLines="50"/>
        <w:jc w:val="left"/>
        <w:rPr>
          <w:snapToGrid w:val="0"/>
          <w:kern w:val="0"/>
          <w:szCs w:val="21"/>
        </w:rPr>
      </w:pPr>
      <w:r>
        <w:rPr>
          <w:rFonts w:hint="eastAsia" w:ascii="宋体" w:hAnsi="宋体"/>
          <w:szCs w:val="21"/>
        </w:rPr>
        <w:t xml:space="preserve">      2、</w:t>
      </w:r>
      <w:r>
        <w:rPr>
          <w:rFonts w:hint="eastAsia" w:asciiTheme="minorEastAsia" w:hAnsiTheme="minorEastAsia" w:eastAsiaTheme="minorEastAsia"/>
        </w:rPr>
        <w:t>开标一览表中的投标报价应与本表中的报价合计金额一致</w:t>
      </w:r>
      <w:r>
        <w:rPr>
          <w:rFonts w:hint="eastAsia" w:ascii="宋体" w:hAnsi="宋体"/>
          <w:szCs w:val="21"/>
        </w:rPr>
        <w:t>。</w:t>
      </w:r>
    </w:p>
    <w:p>
      <w:pPr>
        <w:adjustRightInd w:val="0"/>
        <w:snapToGrid w:val="0"/>
        <w:spacing w:line="300" w:lineRule="auto"/>
        <w:rPr>
          <w:snapToGrid w:val="0"/>
          <w:kern w:val="0"/>
        </w:rPr>
      </w:pPr>
    </w:p>
    <w:p>
      <w:pPr>
        <w:adjustRightInd w:val="0"/>
        <w:snapToGrid w:val="0"/>
        <w:spacing w:line="300" w:lineRule="auto"/>
        <w:rPr>
          <w:snapToGrid w:val="0"/>
          <w:kern w:val="0"/>
        </w:rPr>
      </w:pPr>
    </w:p>
    <w:p>
      <w:pPr>
        <w:adjustRightInd w:val="0"/>
        <w:snapToGrid w:val="0"/>
        <w:spacing w:line="300" w:lineRule="auto"/>
        <w:rPr>
          <w:snapToGrid w:val="0"/>
          <w:kern w:val="0"/>
        </w:rPr>
      </w:pPr>
      <w:r>
        <w:rPr>
          <w:rFonts w:hint="eastAsia"/>
          <w:snapToGrid w:val="0"/>
          <w:kern w:val="0"/>
        </w:rPr>
        <w:t>投标单位：（盖章）</w:t>
      </w:r>
    </w:p>
    <w:p>
      <w:pPr>
        <w:adjustRightInd w:val="0"/>
        <w:snapToGrid w:val="0"/>
        <w:spacing w:line="300" w:lineRule="auto"/>
        <w:rPr>
          <w:snapToGrid w:val="0"/>
          <w:kern w:val="0"/>
        </w:rPr>
      </w:pPr>
    </w:p>
    <w:p>
      <w:pPr>
        <w:adjustRightInd w:val="0"/>
        <w:snapToGrid w:val="0"/>
        <w:spacing w:line="300" w:lineRule="auto"/>
        <w:rPr>
          <w:snapToGrid w:val="0"/>
          <w:kern w:val="0"/>
        </w:rPr>
      </w:pPr>
    </w:p>
    <w:p>
      <w:pPr>
        <w:adjustRightInd w:val="0"/>
        <w:snapToGrid w:val="0"/>
        <w:spacing w:line="300" w:lineRule="auto"/>
        <w:rPr>
          <w:snapToGrid w:val="0"/>
          <w:kern w:val="0"/>
        </w:rPr>
      </w:pPr>
    </w:p>
    <w:p>
      <w:pPr>
        <w:adjustRightInd w:val="0"/>
        <w:snapToGrid w:val="0"/>
        <w:spacing w:line="300" w:lineRule="auto"/>
        <w:rPr>
          <w:snapToGrid w:val="0"/>
          <w:kern w:val="0"/>
        </w:rPr>
      </w:pPr>
      <w:r>
        <w:rPr>
          <w:rFonts w:hint="eastAsia"/>
          <w:snapToGrid w:val="0"/>
          <w:kern w:val="0"/>
        </w:rPr>
        <w:t>法定代表人或授权代表：（签字）</w:t>
      </w:r>
    </w:p>
    <w:p>
      <w:pPr>
        <w:adjustRightInd w:val="0"/>
        <w:snapToGrid w:val="0"/>
        <w:spacing w:line="300" w:lineRule="auto"/>
        <w:rPr>
          <w:snapToGrid w:val="0"/>
          <w:kern w:val="0"/>
        </w:rPr>
      </w:pPr>
    </w:p>
    <w:p>
      <w:pPr>
        <w:wordWrap w:val="0"/>
        <w:adjustRightInd w:val="0"/>
        <w:snapToGrid w:val="0"/>
        <w:spacing w:line="300" w:lineRule="auto"/>
        <w:jc w:val="right"/>
        <w:rPr>
          <w:snapToGrid w:val="0"/>
          <w:kern w:val="0"/>
        </w:rPr>
      </w:pPr>
      <w:r>
        <w:rPr>
          <w:rFonts w:hint="eastAsia"/>
          <w:snapToGrid w:val="0"/>
          <w:kern w:val="0"/>
        </w:rPr>
        <w:t>年    月   日</w:t>
      </w:r>
    </w:p>
    <w:p/>
    <w:p>
      <w:pPr>
        <w:pStyle w:val="28"/>
        <w:adjustRightInd w:val="0"/>
        <w:snapToGrid w:val="0"/>
        <w:spacing w:line="312" w:lineRule="auto"/>
        <w:jc w:val="center"/>
        <w:rPr>
          <w:rFonts w:ascii="Times New Roman" w:hAnsi="Times New Roman"/>
          <w:b/>
          <w:sz w:val="28"/>
        </w:rPr>
      </w:pPr>
    </w:p>
    <w:p/>
    <w:p/>
    <w:p/>
    <w:p/>
    <w:p/>
    <w:p/>
    <w:p/>
    <w:p/>
    <w:p/>
    <w:p>
      <w:pPr>
        <w:widowControl/>
        <w:jc w:val="left"/>
      </w:pPr>
      <w:r>
        <w:br w:type="page"/>
      </w:r>
    </w:p>
    <w:p/>
    <w:p>
      <w:pPr>
        <w:pStyle w:val="6"/>
        <w:numPr>
          <w:ilvl w:val="0"/>
          <w:numId w:val="0"/>
        </w:numPr>
        <w:tabs>
          <w:tab w:val="clear" w:pos="2111"/>
        </w:tabs>
        <w:spacing w:before="120" w:after="120"/>
        <w:ind w:left="-1" w:leftChars="-1" w:hanging="1"/>
        <w:jc w:val="center"/>
        <w:rPr>
          <w:rFonts w:asciiTheme="minorEastAsia" w:hAnsiTheme="minorEastAsia" w:eastAsiaTheme="minorEastAsia"/>
          <w:sz w:val="24"/>
        </w:rPr>
      </w:pPr>
      <w:bookmarkStart w:id="59" w:name="_Toc44690708"/>
      <w:bookmarkStart w:id="60" w:name="_Toc44691167"/>
      <w:bookmarkStart w:id="61" w:name="_Toc44690435"/>
      <w:bookmarkStart w:id="62" w:name="_Toc44691399"/>
      <w:r>
        <w:rPr>
          <w:rFonts w:hint="eastAsia" w:asciiTheme="minorEastAsia" w:hAnsiTheme="minorEastAsia" w:eastAsiaTheme="minorEastAsia"/>
          <w:sz w:val="24"/>
        </w:rPr>
        <w:t>格式6  服务方案</w:t>
      </w:r>
      <w:bookmarkEnd w:id="59"/>
      <w:bookmarkEnd w:id="60"/>
      <w:bookmarkEnd w:id="61"/>
      <w:bookmarkEnd w:id="62"/>
    </w:p>
    <w:p>
      <w:pPr>
        <w:pStyle w:val="7"/>
      </w:pPr>
    </w:p>
    <w:p>
      <w:pPr>
        <w:spacing w:line="400" w:lineRule="exact"/>
        <w:ind w:firstLine="422" w:firstLineChars="200"/>
        <w:rPr>
          <w:rFonts w:ascii="宋体" w:hAnsi="宋体"/>
          <w:b/>
          <w:szCs w:val="21"/>
        </w:rPr>
      </w:pPr>
      <w:r>
        <w:rPr>
          <w:rFonts w:hint="eastAsia" w:ascii="宋体" w:hAnsi="宋体"/>
          <w:b/>
          <w:szCs w:val="21"/>
        </w:rPr>
        <w:t>本部分内容是投标人根据项目需求对其投标服务方案的详细描述，主要包括服务方案及拟投入本项目的人员配置等，投标单位自主编写，但应包含下列内容：</w:t>
      </w:r>
    </w:p>
    <w:p>
      <w:pPr>
        <w:spacing w:line="400" w:lineRule="exact"/>
        <w:ind w:firstLine="420" w:firstLineChars="200"/>
        <w:rPr>
          <w:rFonts w:ascii="宋体" w:hAnsi="宋体"/>
          <w:szCs w:val="21"/>
        </w:rPr>
      </w:pPr>
    </w:p>
    <w:p>
      <w:pPr>
        <w:adjustRightInd w:val="0"/>
        <w:snapToGrid w:val="0"/>
        <w:spacing w:line="300" w:lineRule="auto"/>
        <w:ind w:firstLine="420" w:firstLineChars="200"/>
        <w:rPr>
          <w:rFonts w:ascii="宋体" w:hAnsi="宋体"/>
          <w:szCs w:val="21"/>
        </w:rPr>
      </w:pPr>
      <w:r>
        <w:rPr>
          <w:rFonts w:hint="eastAsia" w:ascii="宋体" w:hAnsi="宋体"/>
          <w:szCs w:val="21"/>
        </w:rPr>
        <w:t>1、</w:t>
      </w:r>
      <w:r>
        <w:rPr>
          <w:rFonts w:hint="eastAsia"/>
          <w:snapToGrid w:val="0"/>
          <w:kern w:val="0"/>
        </w:rPr>
        <w:t>整体方案</w:t>
      </w:r>
    </w:p>
    <w:p>
      <w:pPr>
        <w:spacing w:line="360" w:lineRule="auto"/>
        <w:ind w:firstLine="420" w:firstLineChars="200"/>
        <w:rPr>
          <w:rFonts w:ascii="宋体" w:hAnsi="宋体" w:cs="宋体"/>
          <w:szCs w:val="21"/>
        </w:rPr>
      </w:pPr>
      <w:r>
        <w:rPr>
          <w:rFonts w:hint="eastAsia" w:ascii="宋体" w:hAnsi="宋体"/>
          <w:szCs w:val="21"/>
        </w:rPr>
        <w:t>2、</w:t>
      </w:r>
      <w:r>
        <w:rPr>
          <w:rFonts w:hint="eastAsia" w:ascii="宋体" w:hAnsi="宋体" w:cs="宋体"/>
          <w:szCs w:val="21"/>
        </w:rPr>
        <w:t>工作安排及合理化建议</w:t>
      </w:r>
    </w:p>
    <w:p>
      <w:pPr>
        <w:spacing w:line="360" w:lineRule="auto"/>
        <w:ind w:firstLine="420" w:firstLineChars="200"/>
        <w:rPr>
          <w:rFonts w:ascii="宋体" w:hAnsi="宋体" w:cs="宋体"/>
          <w:szCs w:val="21"/>
        </w:rPr>
      </w:pPr>
      <w:r>
        <w:rPr>
          <w:rFonts w:hint="eastAsia" w:ascii="宋体" w:hAnsi="宋体" w:cs="宋体"/>
          <w:szCs w:val="21"/>
        </w:rPr>
        <w:t>3、服务保障措施</w:t>
      </w:r>
    </w:p>
    <w:p>
      <w:pPr>
        <w:spacing w:line="360" w:lineRule="auto"/>
        <w:ind w:firstLine="420" w:firstLineChars="200"/>
        <w:rPr>
          <w:rFonts w:ascii="宋体" w:hAnsi="宋体" w:cs="宋体"/>
          <w:szCs w:val="21"/>
        </w:rPr>
      </w:pPr>
      <w:r>
        <w:rPr>
          <w:rFonts w:hint="eastAsia" w:ascii="宋体" w:hAnsi="宋体" w:cs="宋体"/>
          <w:szCs w:val="21"/>
        </w:rPr>
        <w:t>4、违约承诺</w:t>
      </w:r>
    </w:p>
    <w:p>
      <w:pPr>
        <w:spacing w:line="360" w:lineRule="auto"/>
        <w:ind w:firstLine="420" w:firstLineChars="200"/>
        <w:rPr>
          <w:rFonts w:ascii="宋体" w:hAnsi="宋体"/>
          <w:szCs w:val="21"/>
        </w:rPr>
      </w:pPr>
      <w:r>
        <w:rPr>
          <w:rFonts w:hint="eastAsia" w:ascii="宋体" w:hAnsi="宋体"/>
          <w:szCs w:val="21"/>
        </w:rPr>
        <w:t>5、拟投入人员情况：包括</w:t>
      </w:r>
      <w:r>
        <w:rPr>
          <w:rFonts w:hint="eastAsia" w:ascii="宋体" w:hAnsi="宋体"/>
          <w:kern w:val="0"/>
          <w:szCs w:val="21"/>
        </w:rPr>
        <w:t>项目负责人、</w:t>
      </w:r>
      <w:r>
        <w:rPr>
          <w:rFonts w:hint="eastAsia" w:ascii="宋体" w:hAnsi="宋体" w:cs="宋体"/>
          <w:szCs w:val="21"/>
        </w:rPr>
        <w:t>项目团队成员</w:t>
      </w:r>
      <w:r>
        <w:rPr>
          <w:rFonts w:hint="eastAsia" w:ascii="宋体" w:hAnsi="宋体"/>
          <w:szCs w:val="21"/>
        </w:rPr>
        <w:t>的数量、资质等（附《项目人员情况一览表》）</w:t>
      </w:r>
    </w:p>
    <w:p>
      <w:pPr>
        <w:spacing w:line="360" w:lineRule="auto"/>
        <w:ind w:left="420"/>
        <w:rPr>
          <w:rFonts w:ascii="宋体" w:hAnsi="宋体"/>
          <w:bCs/>
        </w:rPr>
      </w:pPr>
      <w:r>
        <w:rPr>
          <w:rFonts w:hint="eastAsia" w:ascii="宋体" w:hAnsi="宋体"/>
          <w:bCs/>
        </w:rPr>
        <w:t>6、投标人认为必要的其他方案</w:t>
      </w:r>
    </w:p>
    <w:p>
      <w:pPr>
        <w:adjustRightInd w:val="0"/>
        <w:snapToGrid w:val="0"/>
        <w:spacing w:line="300" w:lineRule="auto"/>
        <w:rPr>
          <w:snapToGrid w:val="0"/>
          <w:kern w:val="0"/>
        </w:rPr>
      </w:pPr>
    </w:p>
    <w:p>
      <w:pPr>
        <w:adjustRightInd w:val="0"/>
        <w:snapToGrid w:val="0"/>
        <w:spacing w:line="300" w:lineRule="auto"/>
        <w:rPr>
          <w:snapToGrid w:val="0"/>
          <w:kern w:val="0"/>
        </w:rPr>
      </w:pPr>
    </w:p>
    <w:p>
      <w:pPr>
        <w:adjustRightInd w:val="0"/>
        <w:snapToGrid w:val="0"/>
        <w:spacing w:line="300" w:lineRule="auto"/>
        <w:rPr>
          <w:snapToGrid w:val="0"/>
          <w:kern w:val="0"/>
        </w:rPr>
      </w:pPr>
      <w:r>
        <w:rPr>
          <w:rFonts w:hint="eastAsia"/>
          <w:snapToGrid w:val="0"/>
          <w:kern w:val="0"/>
        </w:rPr>
        <w:t>投标单位：（盖章）</w:t>
      </w:r>
    </w:p>
    <w:p>
      <w:pPr>
        <w:adjustRightInd w:val="0"/>
        <w:snapToGrid w:val="0"/>
        <w:spacing w:line="300" w:lineRule="auto"/>
        <w:rPr>
          <w:snapToGrid w:val="0"/>
          <w:kern w:val="0"/>
        </w:rPr>
      </w:pPr>
    </w:p>
    <w:p>
      <w:pPr>
        <w:adjustRightInd w:val="0"/>
        <w:snapToGrid w:val="0"/>
        <w:spacing w:line="300" w:lineRule="auto"/>
        <w:rPr>
          <w:snapToGrid w:val="0"/>
          <w:kern w:val="0"/>
        </w:rPr>
      </w:pPr>
    </w:p>
    <w:p>
      <w:pPr>
        <w:adjustRightInd w:val="0"/>
        <w:snapToGrid w:val="0"/>
        <w:spacing w:line="300" w:lineRule="auto"/>
        <w:rPr>
          <w:snapToGrid w:val="0"/>
          <w:kern w:val="0"/>
        </w:rPr>
      </w:pPr>
      <w:r>
        <w:rPr>
          <w:rFonts w:hint="eastAsia"/>
          <w:snapToGrid w:val="0"/>
          <w:kern w:val="0"/>
        </w:rPr>
        <w:t>法定代表人或授权代表：（签字）</w:t>
      </w:r>
    </w:p>
    <w:p>
      <w:pPr>
        <w:adjustRightInd w:val="0"/>
        <w:snapToGrid w:val="0"/>
        <w:spacing w:line="300" w:lineRule="auto"/>
        <w:rPr>
          <w:snapToGrid w:val="0"/>
          <w:kern w:val="0"/>
        </w:rPr>
      </w:pPr>
    </w:p>
    <w:p>
      <w:pPr>
        <w:adjustRightInd w:val="0"/>
        <w:snapToGrid w:val="0"/>
        <w:spacing w:line="300" w:lineRule="auto"/>
        <w:rPr>
          <w:snapToGrid w:val="0"/>
          <w:kern w:val="0"/>
        </w:rPr>
      </w:pPr>
    </w:p>
    <w:p>
      <w:pPr>
        <w:wordWrap w:val="0"/>
        <w:adjustRightInd w:val="0"/>
        <w:snapToGrid w:val="0"/>
        <w:spacing w:line="300" w:lineRule="auto"/>
        <w:jc w:val="right"/>
        <w:rPr>
          <w:snapToGrid w:val="0"/>
          <w:kern w:val="0"/>
        </w:rPr>
      </w:pPr>
      <w:r>
        <w:rPr>
          <w:rFonts w:hint="eastAsia"/>
          <w:snapToGrid w:val="0"/>
          <w:kern w:val="0"/>
        </w:rPr>
        <w:t>年    月   日</w:t>
      </w:r>
    </w:p>
    <w:p>
      <w:pPr>
        <w:adjustRightInd w:val="0"/>
        <w:snapToGrid w:val="0"/>
        <w:spacing w:line="300" w:lineRule="auto"/>
        <w:jc w:val="right"/>
        <w:rPr>
          <w:snapToGrid w:val="0"/>
          <w:kern w:val="0"/>
        </w:rPr>
      </w:pPr>
    </w:p>
    <w:p>
      <w:pPr>
        <w:adjustRightInd w:val="0"/>
        <w:snapToGrid w:val="0"/>
        <w:spacing w:line="300" w:lineRule="auto"/>
        <w:jc w:val="right"/>
        <w:rPr>
          <w:snapToGrid w:val="0"/>
          <w:kern w:val="0"/>
        </w:rPr>
      </w:pPr>
    </w:p>
    <w:p>
      <w:pPr>
        <w:adjustRightInd w:val="0"/>
        <w:snapToGrid w:val="0"/>
        <w:spacing w:line="300" w:lineRule="auto"/>
        <w:jc w:val="right"/>
        <w:rPr>
          <w:snapToGrid w:val="0"/>
          <w:kern w:val="0"/>
        </w:rPr>
      </w:pPr>
    </w:p>
    <w:p>
      <w:pPr>
        <w:adjustRightInd w:val="0"/>
        <w:snapToGrid w:val="0"/>
        <w:spacing w:line="300" w:lineRule="auto"/>
        <w:jc w:val="right"/>
        <w:rPr>
          <w:snapToGrid w:val="0"/>
          <w:kern w:val="0"/>
        </w:rPr>
      </w:pPr>
    </w:p>
    <w:p>
      <w:pPr>
        <w:adjustRightInd w:val="0"/>
        <w:snapToGrid w:val="0"/>
        <w:spacing w:line="300" w:lineRule="auto"/>
        <w:jc w:val="right"/>
        <w:rPr>
          <w:snapToGrid w:val="0"/>
          <w:kern w:val="0"/>
        </w:rPr>
      </w:pPr>
    </w:p>
    <w:p>
      <w:pPr>
        <w:adjustRightInd w:val="0"/>
        <w:snapToGrid w:val="0"/>
        <w:spacing w:line="300" w:lineRule="auto"/>
        <w:jc w:val="right"/>
        <w:rPr>
          <w:snapToGrid w:val="0"/>
          <w:kern w:val="0"/>
        </w:rPr>
      </w:pPr>
    </w:p>
    <w:p>
      <w:pPr>
        <w:adjustRightInd w:val="0"/>
        <w:snapToGrid w:val="0"/>
        <w:spacing w:line="300" w:lineRule="auto"/>
        <w:jc w:val="right"/>
        <w:rPr>
          <w:snapToGrid w:val="0"/>
          <w:kern w:val="0"/>
        </w:rPr>
      </w:pPr>
    </w:p>
    <w:p>
      <w:pPr>
        <w:adjustRightInd w:val="0"/>
        <w:snapToGrid w:val="0"/>
        <w:spacing w:line="300" w:lineRule="auto"/>
        <w:jc w:val="right"/>
        <w:rPr>
          <w:snapToGrid w:val="0"/>
          <w:kern w:val="0"/>
        </w:rPr>
      </w:pPr>
    </w:p>
    <w:p>
      <w:pPr>
        <w:adjustRightInd w:val="0"/>
        <w:snapToGrid w:val="0"/>
        <w:spacing w:line="300" w:lineRule="auto"/>
        <w:jc w:val="right"/>
        <w:rPr>
          <w:snapToGrid w:val="0"/>
          <w:kern w:val="0"/>
        </w:rPr>
      </w:pPr>
    </w:p>
    <w:p>
      <w:pPr>
        <w:adjustRightInd w:val="0"/>
        <w:snapToGrid w:val="0"/>
        <w:spacing w:line="300" w:lineRule="auto"/>
        <w:jc w:val="right"/>
        <w:rPr>
          <w:snapToGrid w:val="0"/>
          <w:kern w:val="0"/>
        </w:rPr>
      </w:pPr>
    </w:p>
    <w:p>
      <w:pPr>
        <w:adjustRightInd w:val="0"/>
        <w:snapToGrid w:val="0"/>
        <w:spacing w:line="300" w:lineRule="auto"/>
        <w:jc w:val="right"/>
        <w:rPr>
          <w:snapToGrid w:val="0"/>
          <w:kern w:val="0"/>
        </w:rPr>
      </w:pPr>
    </w:p>
    <w:p>
      <w:pPr>
        <w:adjustRightInd w:val="0"/>
        <w:snapToGrid w:val="0"/>
        <w:spacing w:line="300" w:lineRule="auto"/>
        <w:jc w:val="right"/>
        <w:rPr>
          <w:snapToGrid w:val="0"/>
          <w:kern w:val="0"/>
        </w:rPr>
      </w:pPr>
    </w:p>
    <w:p>
      <w:pPr>
        <w:adjustRightInd w:val="0"/>
        <w:snapToGrid w:val="0"/>
        <w:spacing w:line="300" w:lineRule="auto"/>
        <w:jc w:val="right"/>
        <w:rPr>
          <w:snapToGrid w:val="0"/>
          <w:kern w:val="0"/>
        </w:rPr>
      </w:pPr>
    </w:p>
    <w:p>
      <w:pPr>
        <w:adjustRightInd w:val="0"/>
        <w:snapToGrid w:val="0"/>
        <w:spacing w:line="300" w:lineRule="auto"/>
        <w:jc w:val="right"/>
        <w:rPr>
          <w:snapToGrid w:val="0"/>
          <w:kern w:val="0"/>
        </w:rPr>
      </w:pPr>
    </w:p>
    <w:p>
      <w:pPr>
        <w:adjustRightInd w:val="0"/>
        <w:snapToGrid w:val="0"/>
        <w:spacing w:line="300" w:lineRule="auto"/>
        <w:jc w:val="right"/>
        <w:rPr>
          <w:snapToGrid w:val="0"/>
          <w:kern w:val="0"/>
        </w:rPr>
      </w:pPr>
    </w:p>
    <w:p>
      <w:pPr>
        <w:adjustRightInd w:val="0"/>
        <w:snapToGrid w:val="0"/>
        <w:spacing w:line="300" w:lineRule="auto"/>
        <w:jc w:val="right"/>
        <w:rPr>
          <w:snapToGrid w:val="0"/>
          <w:kern w:val="0"/>
        </w:rPr>
      </w:pPr>
    </w:p>
    <w:p>
      <w:pPr>
        <w:widowControl/>
        <w:jc w:val="left"/>
        <w:rPr>
          <w:snapToGrid w:val="0"/>
          <w:kern w:val="0"/>
        </w:rPr>
      </w:pPr>
      <w:r>
        <w:rPr>
          <w:snapToGrid w:val="0"/>
          <w:kern w:val="0"/>
        </w:rPr>
        <w:br w:type="page"/>
      </w:r>
    </w:p>
    <w:p>
      <w:pPr>
        <w:adjustRightInd w:val="0"/>
        <w:snapToGrid w:val="0"/>
        <w:spacing w:line="300" w:lineRule="auto"/>
        <w:jc w:val="left"/>
        <w:rPr>
          <w:snapToGrid w:val="0"/>
          <w:kern w:val="0"/>
        </w:rPr>
      </w:pPr>
    </w:p>
    <w:p>
      <w:pPr>
        <w:tabs>
          <w:tab w:val="left" w:pos="8248"/>
          <w:tab w:val="left" w:pos="9368"/>
        </w:tabs>
        <w:spacing w:line="360" w:lineRule="auto"/>
      </w:pPr>
      <w:r>
        <w:rPr>
          <w:rFonts w:hint="eastAsia"/>
        </w:rPr>
        <w:t>附表：</w:t>
      </w:r>
    </w:p>
    <w:p>
      <w:pPr>
        <w:pStyle w:val="359"/>
        <w:jc w:val="center"/>
        <w:rPr>
          <w:rFonts w:ascii="仿宋" w:hAnsi="仿宋" w:eastAsia="仿宋"/>
          <w:b/>
          <w:snapToGrid w:val="0"/>
          <w:sz w:val="28"/>
          <w:szCs w:val="28"/>
        </w:rPr>
      </w:pPr>
      <w:r>
        <w:rPr>
          <w:rFonts w:hint="eastAsia" w:ascii="仿宋" w:hAnsi="仿宋" w:eastAsia="仿宋"/>
          <w:b/>
          <w:snapToGrid w:val="0"/>
          <w:sz w:val="28"/>
          <w:szCs w:val="28"/>
        </w:rPr>
        <w:t>项目人员情况一览表</w:t>
      </w:r>
    </w:p>
    <w:p/>
    <w:tbl>
      <w:tblPr>
        <w:tblStyle w:val="5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4" w:type="dxa"/>
          <w:bottom w:w="0" w:type="dxa"/>
          <w:right w:w="54" w:type="dxa"/>
        </w:tblCellMar>
      </w:tblPr>
      <w:tblGrid>
        <w:gridCol w:w="705"/>
        <w:gridCol w:w="1491"/>
        <w:gridCol w:w="851"/>
        <w:gridCol w:w="567"/>
        <w:gridCol w:w="1308"/>
        <w:gridCol w:w="1544"/>
        <w:gridCol w:w="1260"/>
        <w:gridCol w:w="162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402" w:hRule="atLeast"/>
          <w:jc w:val="center"/>
        </w:trPr>
        <w:tc>
          <w:tcPr>
            <w:tcW w:w="705" w:type="dxa"/>
            <w:vAlign w:val="center"/>
          </w:tcPr>
          <w:p>
            <w:pPr>
              <w:jc w:val="center"/>
              <w:rPr>
                <w:rFonts w:ascii="宋体" w:hAnsi="宋体" w:cs="Courier New"/>
                <w:snapToGrid w:val="0"/>
                <w:szCs w:val="21"/>
              </w:rPr>
            </w:pPr>
            <w:r>
              <w:rPr>
                <w:rFonts w:hint="eastAsia" w:ascii="宋体" w:hAnsi="宋体" w:cs="Courier New"/>
                <w:snapToGrid w:val="0"/>
                <w:szCs w:val="21"/>
              </w:rPr>
              <w:t>序号</w:t>
            </w:r>
          </w:p>
        </w:tc>
        <w:tc>
          <w:tcPr>
            <w:tcW w:w="1491" w:type="dxa"/>
            <w:vAlign w:val="center"/>
          </w:tcPr>
          <w:p>
            <w:pPr>
              <w:jc w:val="center"/>
              <w:rPr>
                <w:rFonts w:ascii="宋体" w:hAnsi="宋体" w:cs="Courier New"/>
                <w:snapToGrid w:val="0"/>
                <w:szCs w:val="21"/>
              </w:rPr>
            </w:pPr>
            <w:r>
              <w:rPr>
                <w:rFonts w:hint="eastAsia" w:ascii="宋体" w:hAnsi="宋体" w:cs="Courier New"/>
                <w:snapToGrid w:val="0"/>
                <w:szCs w:val="21"/>
              </w:rPr>
              <w:t>项目</w:t>
            </w:r>
          </w:p>
        </w:tc>
        <w:tc>
          <w:tcPr>
            <w:tcW w:w="851" w:type="dxa"/>
            <w:vAlign w:val="center"/>
          </w:tcPr>
          <w:p>
            <w:pPr>
              <w:jc w:val="center"/>
              <w:rPr>
                <w:rFonts w:ascii="宋体" w:hAnsi="宋体" w:cs="Courier New"/>
                <w:snapToGrid w:val="0"/>
                <w:szCs w:val="21"/>
              </w:rPr>
            </w:pPr>
            <w:r>
              <w:rPr>
                <w:rFonts w:hint="eastAsia" w:ascii="宋体" w:hAnsi="宋体" w:cs="Courier New"/>
                <w:snapToGrid w:val="0"/>
                <w:szCs w:val="21"/>
              </w:rPr>
              <w:t>姓名</w:t>
            </w:r>
          </w:p>
        </w:tc>
        <w:tc>
          <w:tcPr>
            <w:tcW w:w="567" w:type="dxa"/>
            <w:vAlign w:val="center"/>
          </w:tcPr>
          <w:p>
            <w:pPr>
              <w:jc w:val="center"/>
              <w:rPr>
                <w:rFonts w:ascii="宋体" w:hAnsi="宋体" w:cs="Courier New"/>
                <w:snapToGrid w:val="0"/>
                <w:szCs w:val="21"/>
              </w:rPr>
            </w:pPr>
            <w:r>
              <w:rPr>
                <w:rFonts w:hint="eastAsia" w:ascii="宋体" w:hAnsi="宋体" w:cs="Courier New"/>
                <w:snapToGrid w:val="0"/>
                <w:szCs w:val="21"/>
              </w:rPr>
              <w:t>学历</w:t>
            </w:r>
          </w:p>
        </w:tc>
        <w:tc>
          <w:tcPr>
            <w:tcW w:w="1308" w:type="dxa"/>
            <w:vAlign w:val="center"/>
          </w:tcPr>
          <w:p>
            <w:pPr>
              <w:jc w:val="center"/>
              <w:rPr>
                <w:rFonts w:ascii="宋体" w:hAnsi="宋体" w:cs="Courier New"/>
                <w:snapToGrid w:val="0"/>
                <w:szCs w:val="21"/>
              </w:rPr>
            </w:pPr>
            <w:r>
              <w:rPr>
                <w:rFonts w:hint="eastAsia" w:ascii="宋体" w:hAnsi="宋体" w:cs="Courier New"/>
                <w:snapToGrid w:val="0"/>
                <w:szCs w:val="21"/>
              </w:rPr>
              <w:t>岗位及职务</w:t>
            </w:r>
          </w:p>
        </w:tc>
        <w:tc>
          <w:tcPr>
            <w:tcW w:w="1544" w:type="dxa"/>
            <w:vAlign w:val="center"/>
          </w:tcPr>
          <w:p>
            <w:pPr>
              <w:ind w:right="-53" w:rightChars="-25"/>
              <w:jc w:val="center"/>
              <w:rPr>
                <w:rFonts w:ascii="宋体" w:hAnsi="宋体" w:cs="Courier New"/>
                <w:snapToGrid w:val="0"/>
                <w:szCs w:val="21"/>
              </w:rPr>
            </w:pPr>
            <w:r>
              <w:rPr>
                <w:rFonts w:hint="eastAsia" w:ascii="宋体" w:hAnsi="宋体" w:cs="Courier New"/>
                <w:snapToGrid w:val="0"/>
                <w:szCs w:val="21"/>
              </w:rPr>
              <w:t>持何种资格证件</w:t>
            </w:r>
          </w:p>
        </w:tc>
        <w:tc>
          <w:tcPr>
            <w:tcW w:w="1260" w:type="dxa"/>
            <w:vAlign w:val="center"/>
          </w:tcPr>
          <w:p>
            <w:pPr>
              <w:jc w:val="center"/>
              <w:rPr>
                <w:rFonts w:ascii="宋体" w:hAnsi="宋体" w:cs="Courier New"/>
                <w:snapToGrid w:val="0"/>
                <w:szCs w:val="21"/>
              </w:rPr>
            </w:pPr>
            <w:r>
              <w:rPr>
                <w:rFonts w:hint="eastAsia" w:ascii="宋体" w:hAnsi="宋体" w:cs="Courier New"/>
                <w:snapToGrid w:val="0"/>
                <w:szCs w:val="21"/>
              </w:rPr>
              <w:t>发证时间</w:t>
            </w:r>
          </w:p>
        </w:tc>
        <w:tc>
          <w:tcPr>
            <w:tcW w:w="1620" w:type="dxa"/>
            <w:vAlign w:val="center"/>
          </w:tcPr>
          <w:p>
            <w:pPr>
              <w:jc w:val="center"/>
              <w:rPr>
                <w:rFonts w:ascii="宋体" w:hAnsi="宋体" w:cs="Courier New"/>
                <w:snapToGrid w:val="0"/>
                <w:szCs w:val="21"/>
              </w:rPr>
            </w:pPr>
            <w:r>
              <w:rPr>
                <w:rFonts w:hint="eastAsia" w:ascii="宋体" w:hAnsi="宋体" w:cs="Courier New"/>
                <w:snapToGrid w:val="0"/>
                <w:szCs w:val="21"/>
              </w:rPr>
              <w:t>工作经验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680" w:hRule="exact"/>
          <w:jc w:val="center"/>
        </w:trPr>
        <w:tc>
          <w:tcPr>
            <w:tcW w:w="705" w:type="dxa"/>
            <w:vAlign w:val="center"/>
          </w:tcPr>
          <w:p>
            <w:pPr>
              <w:jc w:val="center"/>
              <w:rPr>
                <w:rFonts w:ascii="宋体" w:hAnsi="宋体" w:cs="Courier New"/>
                <w:snapToGrid w:val="0"/>
                <w:szCs w:val="21"/>
              </w:rPr>
            </w:pPr>
            <w:r>
              <w:rPr>
                <w:rFonts w:ascii="宋体" w:hAnsi="宋体" w:cs="Courier New"/>
                <w:snapToGrid w:val="0"/>
                <w:szCs w:val="21"/>
              </w:rPr>
              <w:t>1</w:t>
            </w:r>
          </w:p>
        </w:tc>
        <w:tc>
          <w:tcPr>
            <w:tcW w:w="1491" w:type="dxa"/>
            <w:vAlign w:val="center"/>
          </w:tcPr>
          <w:p>
            <w:pPr>
              <w:jc w:val="center"/>
              <w:rPr>
                <w:rFonts w:ascii="宋体" w:hAnsi="宋体" w:cs="Courier New"/>
                <w:snapToGrid w:val="0"/>
                <w:szCs w:val="21"/>
              </w:rPr>
            </w:pPr>
            <w:r>
              <w:rPr>
                <w:rFonts w:hint="eastAsia" w:ascii="宋体" w:hAnsi="宋体" w:cs="Courier New"/>
                <w:snapToGrid w:val="0"/>
                <w:szCs w:val="21"/>
              </w:rPr>
              <w:t>项目负责人</w:t>
            </w:r>
          </w:p>
        </w:tc>
        <w:tc>
          <w:tcPr>
            <w:tcW w:w="851" w:type="dxa"/>
            <w:vAlign w:val="center"/>
          </w:tcPr>
          <w:p>
            <w:pPr>
              <w:rPr>
                <w:rFonts w:ascii="宋体" w:hAnsi="宋体" w:cs="Courier New"/>
                <w:snapToGrid w:val="0"/>
                <w:szCs w:val="21"/>
              </w:rPr>
            </w:pPr>
          </w:p>
        </w:tc>
        <w:tc>
          <w:tcPr>
            <w:tcW w:w="567" w:type="dxa"/>
            <w:vAlign w:val="center"/>
          </w:tcPr>
          <w:p>
            <w:pPr>
              <w:rPr>
                <w:rFonts w:ascii="宋体" w:hAnsi="宋体" w:cs="Courier New"/>
                <w:snapToGrid w:val="0"/>
                <w:szCs w:val="21"/>
              </w:rPr>
            </w:pPr>
          </w:p>
        </w:tc>
        <w:tc>
          <w:tcPr>
            <w:tcW w:w="1308" w:type="dxa"/>
            <w:vAlign w:val="center"/>
          </w:tcPr>
          <w:p>
            <w:pPr>
              <w:rPr>
                <w:rFonts w:ascii="宋体" w:hAnsi="宋体" w:cs="Courier New"/>
                <w:snapToGrid w:val="0"/>
                <w:szCs w:val="21"/>
              </w:rPr>
            </w:pPr>
          </w:p>
        </w:tc>
        <w:tc>
          <w:tcPr>
            <w:tcW w:w="1544" w:type="dxa"/>
            <w:vAlign w:val="center"/>
          </w:tcPr>
          <w:p>
            <w:pPr>
              <w:rPr>
                <w:rFonts w:ascii="宋体" w:hAnsi="宋体" w:cs="Courier New"/>
                <w:snapToGrid w:val="0"/>
                <w:szCs w:val="21"/>
              </w:rPr>
            </w:pPr>
          </w:p>
        </w:tc>
        <w:tc>
          <w:tcPr>
            <w:tcW w:w="1260" w:type="dxa"/>
            <w:vAlign w:val="center"/>
          </w:tcPr>
          <w:p>
            <w:pPr>
              <w:rPr>
                <w:rFonts w:ascii="宋体" w:hAnsi="宋体" w:cs="Courier New"/>
                <w:snapToGrid w:val="0"/>
                <w:szCs w:val="21"/>
              </w:rPr>
            </w:pPr>
          </w:p>
        </w:tc>
        <w:tc>
          <w:tcPr>
            <w:tcW w:w="1620" w:type="dxa"/>
            <w:vAlign w:val="center"/>
          </w:tcPr>
          <w:p>
            <w:pPr>
              <w:rPr>
                <w:rFonts w:ascii="宋体" w:hAnsi="宋体" w:cs="Courier New"/>
                <w:snapToGrid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pPr>
              <w:jc w:val="center"/>
              <w:rPr>
                <w:rFonts w:ascii="宋体" w:hAnsi="宋体" w:cs="Courier New"/>
                <w:snapToGrid w:val="0"/>
                <w:szCs w:val="21"/>
              </w:rPr>
            </w:pPr>
            <w:r>
              <w:rPr>
                <w:rFonts w:hint="eastAsia" w:ascii="宋体" w:hAnsi="宋体" w:cs="Courier New"/>
                <w:snapToGrid w:val="0"/>
                <w:szCs w:val="21"/>
              </w:rPr>
              <w:t>2</w:t>
            </w:r>
          </w:p>
        </w:tc>
        <w:tc>
          <w:tcPr>
            <w:tcW w:w="1491" w:type="dxa"/>
            <w:vMerge w:val="restart"/>
            <w:vAlign w:val="center"/>
          </w:tcPr>
          <w:p>
            <w:pPr>
              <w:jc w:val="center"/>
              <w:rPr>
                <w:rFonts w:ascii="宋体" w:hAnsi="宋体" w:cs="Courier New"/>
                <w:snapToGrid w:val="0"/>
                <w:szCs w:val="21"/>
              </w:rPr>
            </w:pPr>
            <w:r>
              <w:rPr>
                <w:rFonts w:hint="eastAsia" w:ascii="宋体" w:hAnsi="宋体" w:cs="Courier New"/>
                <w:snapToGrid w:val="0"/>
                <w:szCs w:val="21"/>
              </w:rPr>
              <w:t>项目团队成员</w:t>
            </w:r>
          </w:p>
        </w:tc>
        <w:tc>
          <w:tcPr>
            <w:tcW w:w="851" w:type="dxa"/>
          </w:tcPr>
          <w:p>
            <w:pPr>
              <w:rPr>
                <w:rFonts w:ascii="宋体" w:hAnsi="宋体" w:cs="Courier New"/>
                <w:snapToGrid w:val="0"/>
                <w:szCs w:val="21"/>
              </w:rPr>
            </w:pPr>
          </w:p>
        </w:tc>
        <w:tc>
          <w:tcPr>
            <w:tcW w:w="567" w:type="dxa"/>
          </w:tcPr>
          <w:p>
            <w:pPr>
              <w:rPr>
                <w:rFonts w:ascii="宋体" w:hAnsi="宋体" w:cs="Courier New"/>
                <w:snapToGrid w:val="0"/>
                <w:szCs w:val="21"/>
              </w:rPr>
            </w:pPr>
          </w:p>
        </w:tc>
        <w:tc>
          <w:tcPr>
            <w:tcW w:w="1308" w:type="dxa"/>
          </w:tcPr>
          <w:p>
            <w:pPr>
              <w:rPr>
                <w:rFonts w:ascii="宋体" w:hAnsi="宋体" w:cs="Courier New"/>
                <w:snapToGrid w:val="0"/>
                <w:szCs w:val="21"/>
              </w:rPr>
            </w:pPr>
          </w:p>
        </w:tc>
        <w:tc>
          <w:tcPr>
            <w:tcW w:w="1544" w:type="dxa"/>
          </w:tcPr>
          <w:p>
            <w:pPr>
              <w:rPr>
                <w:rFonts w:ascii="宋体" w:hAnsi="宋体" w:cs="Courier New"/>
                <w:snapToGrid w:val="0"/>
                <w:szCs w:val="21"/>
              </w:rPr>
            </w:pPr>
          </w:p>
        </w:tc>
        <w:tc>
          <w:tcPr>
            <w:tcW w:w="1260" w:type="dxa"/>
          </w:tcPr>
          <w:p>
            <w:pPr>
              <w:rPr>
                <w:rFonts w:ascii="宋体" w:hAnsi="宋体" w:cs="Courier New"/>
                <w:snapToGrid w:val="0"/>
                <w:szCs w:val="21"/>
              </w:rPr>
            </w:pPr>
          </w:p>
        </w:tc>
        <w:tc>
          <w:tcPr>
            <w:tcW w:w="1620" w:type="dxa"/>
          </w:tcPr>
          <w:p>
            <w:pPr>
              <w:rPr>
                <w:rFonts w:ascii="宋体" w:hAnsi="宋体" w:cs="Courier New"/>
                <w:snapToGrid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pPr>
              <w:jc w:val="center"/>
              <w:rPr>
                <w:rFonts w:ascii="宋体" w:hAnsi="宋体" w:cs="Courier New"/>
                <w:snapToGrid w:val="0"/>
                <w:szCs w:val="21"/>
              </w:rPr>
            </w:pPr>
            <w:r>
              <w:rPr>
                <w:rFonts w:hint="eastAsia" w:ascii="宋体" w:hAnsi="宋体" w:cs="Courier New"/>
                <w:snapToGrid w:val="0"/>
                <w:szCs w:val="21"/>
              </w:rPr>
              <w:t>3</w:t>
            </w:r>
          </w:p>
        </w:tc>
        <w:tc>
          <w:tcPr>
            <w:tcW w:w="1491" w:type="dxa"/>
            <w:vMerge w:val="continue"/>
          </w:tcPr>
          <w:p>
            <w:pPr>
              <w:jc w:val="center"/>
              <w:rPr>
                <w:rFonts w:ascii="宋体" w:hAnsi="宋体" w:cs="Courier New"/>
                <w:snapToGrid w:val="0"/>
                <w:szCs w:val="21"/>
              </w:rPr>
            </w:pPr>
          </w:p>
        </w:tc>
        <w:tc>
          <w:tcPr>
            <w:tcW w:w="851" w:type="dxa"/>
          </w:tcPr>
          <w:p>
            <w:pPr>
              <w:rPr>
                <w:rFonts w:ascii="宋体" w:hAnsi="宋体" w:cs="Courier New"/>
                <w:snapToGrid w:val="0"/>
                <w:szCs w:val="21"/>
              </w:rPr>
            </w:pPr>
          </w:p>
        </w:tc>
        <w:tc>
          <w:tcPr>
            <w:tcW w:w="567" w:type="dxa"/>
          </w:tcPr>
          <w:p>
            <w:pPr>
              <w:rPr>
                <w:rFonts w:ascii="宋体" w:hAnsi="宋体" w:cs="Courier New"/>
                <w:snapToGrid w:val="0"/>
                <w:szCs w:val="21"/>
              </w:rPr>
            </w:pPr>
          </w:p>
        </w:tc>
        <w:tc>
          <w:tcPr>
            <w:tcW w:w="1308" w:type="dxa"/>
          </w:tcPr>
          <w:p>
            <w:pPr>
              <w:rPr>
                <w:rFonts w:ascii="宋体" w:hAnsi="宋体" w:cs="Courier New"/>
                <w:snapToGrid w:val="0"/>
                <w:szCs w:val="21"/>
              </w:rPr>
            </w:pPr>
          </w:p>
        </w:tc>
        <w:tc>
          <w:tcPr>
            <w:tcW w:w="1544" w:type="dxa"/>
          </w:tcPr>
          <w:p>
            <w:pPr>
              <w:rPr>
                <w:rFonts w:ascii="宋体" w:hAnsi="宋体" w:cs="Courier New"/>
                <w:snapToGrid w:val="0"/>
                <w:szCs w:val="21"/>
              </w:rPr>
            </w:pPr>
          </w:p>
        </w:tc>
        <w:tc>
          <w:tcPr>
            <w:tcW w:w="1260" w:type="dxa"/>
          </w:tcPr>
          <w:p>
            <w:pPr>
              <w:rPr>
                <w:rFonts w:ascii="宋体" w:hAnsi="宋体" w:cs="Courier New"/>
                <w:snapToGrid w:val="0"/>
                <w:szCs w:val="21"/>
              </w:rPr>
            </w:pPr>
          </w:p>
        </w:tc>
        <w:tc>
          <w:tcPr>
            <w:tcW w:w="1620" w:type="dxa"/>
          </w:tcPr>
          <w:p>
            <w:pPr>
              <w:rPr>
                <w:rFonts w:ascii="宋体" w:hAnsi="宋体" w:cs="Courier New"/>
                <w:snapToGrid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pPr>
              <w:jc w:val="center"/>
              <w:rPr>
                <w:rFonts w:ascii="宋体" w:hAnsi="宋体" w:cs="Courier New"/>
                <w:snapToGrid w:val="0"/>
                <w:szCs w:val="21"/>
              </w:rPr>
            </w:pPr>
            <w:r>
              <w:rPr>
                <w:rFonts w:hint="eastAsia" w:ascii="宋体" w:hAnsi="宋体" w:cs="Courier New"/>
                <w:snapToGrid w:val="0"/>
                <w:szCs w:val="21"/>
              </w:rPr>
              <w:t>4</w:t>
            </w:r>
          </w:p>
        </w:tc>
        <w:tc>
          <w:tcPr>
            <w:tcW w:w="1491" w:type="dxa"/>
            <w:vMerge w:val="continue"/>
          </w:tcPr>
          <w:p>
            <w:pPr>
              <w:jc w:val="center"/>
              <w:rPr>
                <w:rFonts w:ascii="宋体" w:hAnsi="宋体" w:cs="Courier New"/>
                <w:snapToGrid w:val="0"/>
                <w:szCs w:val="21"/>
              </w:rPr>
            </w:pPr>
          </w:p>
        </w:tc>
        <w:tc>
          <w:tcPr>
            <w:tcW w:w="851" w:type="dxa"/>
          </w:tcPr>
          <w:p>
            <w:pPr>
              <w:rPr>
                <w:rFonts w:ascii="宋体" w:hAnsi="宋体" w:cs="Courier New"/>
                <w:snapToGrid w:val="0"/>
                <w:szCs w:val="21"/>
              </w:rPr>
            </w:pPr>
          </w:p>
        </w:tc>
        <w:tc>
          <w:tcPr>
            <w:tcW w:w="567" w:type="dxa"/>
          </w:tcPr>
          <w:p>
            <w:pPr>
              <w:rPr>
                <w:rFonts w:ascii="宋体" w:hAnsi="宋体" w:cs="Courier New"/>
                <w:snapToGrid w:val="0"/>
                <w:szCs w:val="21"/>
              </w:rPr>
            </w:pPr>
          </w:p>
        </w:tc>
        <w:tc>
          <w:tcPr>
            <w:tcW w:w="1308" w:type="dxa"/>
          </w:tcPr>
          <w:p>
            <w:pPr>
              <w:rPr>
                <w:rFonts w:ascii="宋体" w:hAnsi="宋体" w:cs="Courier New"/>
                <w:snapToGrid w:val="0"/>
                <w:szCs w:val="21"/>
              </w:rPr>
            </w:pPr>
          </w:p>
        </w:tc>
        <w:tc>
          <w:tcPr>
            <w:tcW w:w="1544" w:type="dxa"/>
          </w:tcPr>
          <w:p>
            <w:pPr>
              <w:rPr>
                <w:rFonts w:ascii="宋体" w:hAnsi="宋体" w:cs="Courier New"/>
                <w:snapToGrid w:val="0"/>
                <w:szCs w:val="21"/>
              </w:rPr>
            </w:pPr>
          </w:p>
        </w:tc>
        <w:tc>
          <w:tcPr>
            <w:tcW w:w="1260" w:type="dxa"/>
          </w:tcPr>
          <w:p>
            <w:pPr>
              <w:rPr>
                <w:rFonts w:ascii="宋体" w:hAnsi="宋体" w:cs="Courier New"/>
                <w:snapToGrid w:val="0"/>
                <w:szCs w:val="21"/>
              </w:rPr>
            </w:pPr>
          </w:p>
        </w:tc>
        <w:tc>
          <w:tcPr>
            <w:tcW w:w="1620" w:type="dxa"/>
          </w:tcPr>
          <w:p>
            <w:pPr>
              <w:rPr>
                <w:rFonts w:ascii="宋体" w:hAnsi="宋体" w:cs="Courier New"/>
                <w:snapToGrid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pPr>
              <w:jc w:val="center"/>
              <w:rPr>
                <w:rFonts w:ascii="宋体" w:hAnsi="宋体" w:cs="Courier New"/>
                <w:snapToGrid w:val="0"/>
                <w:szCs w:val="21"/>
              </w:rPr>
            </w:pPr>
            <w:r>
              <w:rPr>
                <w:rFonts w:hint="eastAsia" w:ascii="宋体" w:hAnsi="宋体" w:cs="Courier New"/>
                <w:snapToGrid w:val="0"/>
                <w:szCs w:val="21"/>
              </w:rPr>
              <w:t>5</w:t>
            </w:r>
          </w:p>
        </w:tc>
        <w:tc>
          <w:tcPr>
            <w:tcW w:w="1491" w:type="dxa"/>
            <w:vMerge w:val="continue"/>
          </w:tcPr>
          <w:p>
            <w:pPr>
              <w:jc w:val="center"/>
              <w:rPr>
                <w:rFonts w:ascii="宋体" w:hAnsi="宋体" w:cs="Courier New"/>
                <w:snapToGrid w:val="0"/>
                <w:szCs w:val="21"/>
              </w:rPr>
            </w:pPr>
          </w:p>
        </w:tc>
        <w:tc>
          <w:tcPr>
            <w:tcW w:w="851" w:type="dxa"/>
          </w:tcPr>
          <w:p>
            <w:pPr>
              <w:rPr>
                <w:rFonts w:ascii="宋体" w:hAnsi="宋体" w:cs="Courier New"/>
                <w:snapToGrid w:val="0"/>
                <w:szCs w:val="21"/>
              </w:rPr>
            </w:pPr>
          </w:p>
        </w:tc>
        <w:tc>
          <w:tcPr>
            <w:tcW w:w="567" w:type="dxa"/>
          </w:tcPr>
          <w:p>
            <w:pPr>
              <w:rPr>
                <w:rFonts w:ascii="宋体" w:hAnsi="宋体" w:cs="Courier New"/>
                <w:snapToGrid w:val="0"/>
                <w:szCs w:val="21"/>
              </w:rPr>
            </w:pPr>
          </w:p>
        </w:tc>
        <w:tc>
          <w:tcPr>
            <w:tcW w:w="1308" w:type="dxa"/>
          </w:tcPr>
          <w:p>
            <w:pPr>
              <w:rPr>
                <w:rFonts w:ascii="宋体" w:hAnsi="宋体" w:cs="Courier New"/>
                <w:snapToGrid w:val="0"/>
                <w:szCs w:val="21"/>
              </w:rPr>
            </w:pPr>
          </w:p>
        </w:tc>
        <w:tc>
          <w:tcPr>
            <w:tcW w:w="1544" w:type="dxa"/>
          </w:tcPr>
          <w:p>
            <w:pPr>
              <w:rPr>
                <w:rFonts w:ascii="宋体" w:hAnsi="宋体" w:cs="Courier New"/>
                <w:snapToGrid w:val="0"/>
                <w:szCs w:val="21"/>
              </w:rPr>
            </w:pPr>
          </w:p>
        </w:tc>
        <w:tc>
          <w:tcPr>
            <w:tcW w:w="1260" w:type="dxa"/>
          </w:tcPr>
          <w:p>
            <w:pPr>
              <w:rPr>
                <w:rFonts w:ascii="宋体" w:hAnsi="宋体" w:cs="Courier New"/>
                <w:snapToGrid w:val="0"/>
                <w:szCs w:val="21"/>
              </w:rPr>
            </w:pPr>
          </w:p>
        </w:tc>
        <w:tc>
          <w:tcPr>
            <w:tcW w:w="1620" w:type="dxa"/>
          </w:tcPr>
          <w:p>
            <w:pPr>
              <w:rPr>
                <w:rFonts w:ascii="宋体" w:hAnsi="宋体" w:cs="Courier New"/>
                <w:snapToGrid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pPr>
              <w:jc w:val="center"/>
              <w:rPr>
                <w:rFonts w:ascii="宋体" w:hAnsi="宋体" w:cs="Courier New"/>
                <w:snapToGrid w:val="0"/>
                <w:szCs w:val="21"/>
              </w:rPr>
            </w:pPr>
            <w:r>
              <w:rPr>
                <w:rFonts w:hint="eastAsia" w:ascii="宋体" w:hAnsi="宋体" w:cs="Courier New"/>
                <w:snapToGrid w:val="0"/>
                <w:szCs w:val="21"/>
              </w:rPr>
              <w:t>6</w:t>
            </w:r>
          </w:p>
        </w:tc>
        <w:tc>
          <w:tcPr>
            <w:tcW w:w="1491" w:type="dxa"/>
            <w:vMerge w:val="continue"/>
          </w:tcPr>
          <w:p>
            <w:pPr>
              <w:jc w:val="center"/>
              <w:rPr>
                <w:rFonts w:ascii="宋体" w:hAnsi="宋体" w:cs="Courier New"/>
                <w:snapToGrid w:val="0"/>
                <w:szCs w:val="21"/>
              </w:rPr>
            </w:pPr>
          </w:p>
        </w:tc>
        <w:tc>
          <w:tcPr>
            <w:tcW w:w="851" w:type="dxa"/>
          </w:tcPr>
          <w:p>
            <w:pPr>
              <w:rPr>
                <w:rFonts w:ascii="宋体" w:hAnsi="宋体" w:cs="Courier New"/>
                <w:snapToGrid w:val="0"/>
                <w:szCs w:val="21"/>
              </w:rPr>
            </w:pPr>
          </w:p>
        </w:tc>
        <w:tc>
          <w:tcPr>
            <w:tcW w:w="567" w:type="dxa"/>
          </w:tcPr>
          <w:p>
            <w:pPr>
              <w:rPr>
                <w:rFonts w:ascii="宋体" w:hAnsi="宋体" w:cs="Courier New"/>
                <w:snapToGrid w:val="0"/>
                <w:szCs w:val="21"/>
              </w:rPr>
            </w:pPr>
          </w:p>
        </w:tc>
        <w:tc>
          <w:tcPr>
            <w:tcW w:w="1308" w:type="dxa"/>
          </w:tcPr>
          <w:p>
            <w:pPr>
              <w:rPr>
                <w:rFonts w:ascii="宋体" w:hAnsi="宋体" w:cs="Courier New"/>
                <w:snapToGrid w:val="0"/>
                <w:szCs w:val="21"/>
              </w:rPr>
            </w:pPr>
          </w:p>
        </w:tc>
        <w:tc>
          <w:tcPr>
            <w:tcW w:w="1544" w:type="dxa"/>
          </w:tcPr>
          <w:p>
            <w:pPr>
              <w:rPr>
                <w:rFonts w:ascii="宋体" w:hAnsi="宋体" w:cs="Courier New"/>
                <w:snapToGrid w:val="0"/>
                <w:szCs w:val="21"/>
              </w:rPr>
            </w:pPr>
          </w:p>
        </w:tc>
        <w:tc>
          <w:tcPr>
            <w:tcW w:w="1260" w:type="dxa"/>
          </w:tcPr>
          <w:p>
            <w:pPr>
              <w:rPr>
                <w:rFonts w:ascii="宋体" w:hAnsi="宋体" w:cs="Courier New"/>
                <w:snapToGrid w:val="0"/>
                <w:szCs w:val="21"/>
              </w:rPr>
            </w:pPr>
          </w:p>
        </w:tc>
        <w:tc>
          <w:tcPr>
            <w:tcW w:w="1620" w:type="dxa"/>
          </w:tcPr>
          <w:p>
            <w:pPr>
              <w:rPr>
                <w:rFonts w:ascii="宋体" w:hAnsi="宋体" w:cs="Courier New"/>
                <w:snapToGrid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pPr>
              <w:jc w:val="center"/>
              <w:rPr>
                <w:rFonts w:ascii="宋体" w:hAnsi="宋体" w:cs="Courier New"/>
                <w:snapToGrid w:val="0"/>
                <w:szCs w:val="21"/>
              </w:rPr>
            </w:pPr>
            <w:r>
              <w:rPr>
                <w:rFonts w:hint="eastAsia" w:ascii="宋体" w:hAnsi="宋体" w:cs="Courier New"/>
                <w:snapToGrid w:val="0"/>
                <w:szCs w:val="21"/>
              </w:rPr>
              <w:t>7</w:t>
            </w:r>
          </w:p>
        </w:tc>
        <w:tc>
          <w:tcPr>
            <w:tcW w:w="1491" w:type="dxa"/>
            <w:vMerge w:val="continue"/>
          </w:tcPr>
          <w:p>
            <w:pPr>
              <w:jc w:val="center"/>
              <w:rPr>
                <w:rFonts w:ascii="宋体" w:hAnsi="宋体" w:cs="Courier New"/>
                <w:snapToGrid w:val="0"/>
                <w:szCs w:val="21"/>
              </w:rPr>
            </w:pPr>
          </w:p>
        </w:tc>
        <w:tc>
          <w:tcPr>
            <w:tcW w:w="851" w:type="dxa"/>
          </w:tcPr>
          <w:p>
            <w:pPr>
              <w:rPr>
                <w:rFonts w:ascii="宋体" w:hAnsi="宋体" w:cs="Courier New"/>
                <w:snapToGrid w:val="0"/>
                <w:szCs w:val="21"/>
              </w:rPr>
            </w:pPr>
          </w:p>
        </w:tc>
        <w:tc>
          <w:tcPr>
            <w:tcW w:w="567" w:type="dxa"/>
          </w:tcPr>
          <w:p>
            <w:pPr>
              <w:rPr>
                <w:rFonts w:ascii="宋体" w:hAnsi="宋体" w:cs="Courier New"/>
                <w:snapToGrid w:val="0"/>
                <w:szCs w:val="21"/>
              </w:rPr>
            </w:pPr>
          </w:p>
        </w:tc>
        <w:tc>
          <w:tcPr>
            <w:tcW w:w="1308" w:type="dxa"/>
          </w:tcPr>
          <w:p>
            <w:pPr>
              <w:rPr>
                <w:rFonts w:ascii="宋体" w:hAnsi="宋体" w:cs="Courier New"/>
                <w:snapToGrid w:val="0"/>
                <w:szCs w:val="21"/>
              </w:rPr>
            </w:pPr>
          </w:p>
        </w:tc>
        <w:tc>
          <w:tcPr>
            <w:tcW w:w="1544" w:type="dxa"/>
          </w:tcPr>
          <w:p>
            <w:pPr>
              <w:rPr>
                <w:rFonts w:ascii="宋体" w:hAnsi="宋体" w:cs="Courier New"/>
                <w:snapToGrid w:val="0"/>
                <w:szCs w:val="21"/>
              </w:rPr>
            </w:pPr>
          </w:p>
        </w:tc>
        <w:tc>
          <w:tcPr>
            <w:tcW w:w="1260" w:type="dxa"/>
          </w:tcPr>
          <w:p>
            <w:pPr>
              <w:rPr>
                <w:rFonts w:ascii="宋体" w:hAnsi="宋体" w:cs="Courier New"/>
                <w:snapToGrid w:val="0"/>
                <w:szCs w:val="21"/>
              </w:rPr>
            </w:pPr>
          </w:p>
        </w:tc>
        <w:tc>
          <w:tcPr>
            <w:tcW w:w="1620" w:type="dxa"/>
          </w:tcPr>
          <w:p>
            <w:pPr>
              <w:rPr>
                <w:rFonts w:ascii="宋体" w:hAnsi="宋体" w:cs="Courier New"/>
                <w:snapToGrid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pPr>
              <w:jc w:val="center"/>
              <w:rPr>
                <w:rFonts w:ascii="宋体" w:hAnsi="宋体" w:cs="Courier New"/>
                <w:snapToGrid w:val="0"/>
                <w:szCs w:val="21"/>
              </w:rPr>
            </w:pPr>
            <w:r>
              <w:rPr>
                <w:rFonts w:hint="eastAsia" w:ascii="宋体" w:hAnsi="宋体" w:cs="Courier New"/>
                <w:snapToGrid w:val="0"/>
                <w:szCs w:val="21"/>
              </w:rPr>
              <w:t>8</w:t>
            </w:r>
          </w:p>
        </w:tc>
        <w:tc>
          <w:tcPr>
            <w:tcW w:w="1491" w:type="dxa"/>
            <w:vMerge w:val="continue"/>
          </w:tcPr>
          <w:p>
            <w:pPr>
              <w:jc w:val="center"/>
              <w:rPr>
                <w:rFonts w:ascii="宋体" w:hAnsi="宋体" w:cs="Courier New"/>
                <w:snapToGrid w:val="0"/>
                <w:szCs w:val="21"/>
              </w:rPr>
            </w:pPr>
          </w:p>
        </w:tc>
        <w:tc>
          <w:tcPr>
            <w:tcW w:w="851" w:type="dxa"/>
          </w:tcPr>
          <w:p>
            <w:pPr>
              <w:rPr>
                <w:rFonts w:ascii="宋体" w:hAnsi="宋体" w:cs="Courier New"/>
                <w:snapToGrid w:val="0"/>
                <w:szCs w:val="21"/>
              </w:rPr>
            </w:pPr>
          </w:p>
        </w:tc>
        <w:tc>
          <w:tcPr>
            <w:tcW w:w="567" w:type="dxa"/>
          </w:tcPr>
          <w:p>
            <w:pPr>
              <w:rPr>
                <w:rFonts w:ascii="宋体" w:hAnsi="宋体" w:cs="Courier New"/>
                <w:snapToGrid w:val="0"/>
                <w:szCs w:val="21"/>
              </w:rPr>
            </w:pPr>
          </w:p>
        </w:tc>
        <w:tc>
          <w:tcPr>
            <w:tcW w:w="1308" w:type="dxa"/>
          </w:tcPr>
          <w:p>
            <w:pPr>
              <w:rPr>
                <w:rFonts w:ascii="宋体" w:hAnsi="宋体" w:cs="Courier New"/>
                <w:snapToGrid w:val="0"/>
                <w:szCs w:val="21"/>
              </w:rPr>
            </w:pPr>
          </w:p>
        </w:tc>
        <w:tc>
          <w:tcPr>
            <w:tcW w:w="1544" w:type="dxa"/>
          </w:tcPr>
          <w:p>
            <w:pPr>
              <w:rPr>
                <w:rFonts w:ascii="宋体" w:hAnsi="宋体" w:cs="Courier New"/>
                <w:snapToGrid w:val="0"/>
                <w:szCs w:val="21"/>
              </w:rPr>
            </w:pPr>
          </w:p>
        </w:tc>
        <w:tc>
          <w:tcPr>
            <w:tcW w:w="1260" w:type="dxa"/>
          </w:tcPr>
          <w:p>
            <w:pPr>
              <w:rPr>
                <w:rFonts w:ascii="宋体" w:hAnsi="宋体" w:cs="Courier New"/>
                <w:snapToGrid w:val="0"/>
                <w:szCs w:val="21"/>
              </w:rPr>
            </w:pPr>
          </w:p>
        </w:tc>
        <w:tc>
          <w:tcPr>
            <w:tcW w:w="1620" w:type="dxa"/>
          </w:tcPr>
          <w:p>
            <w:pPr>
              <w:rPr>
                <w:rFonts w:ascii="宋体" w:hAnsi="宋体" w:cs="Courier New"/>
                <w:snapToGrid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pPr>
              <w:jc w:val="center"/>
              <w:rPr>
                <w:rFonts w:ascii="宋体" w:hAnsi="宋体" w:cs="Courier New"/>
                <w:snapToGrid w:val="0"/>
                <w:szCs w:val="21"/>
              </w:rPr>
            </w:pPr>
            <w:r>
              <w:rPr>
                <w:rFonts w:hint="eastAsia" w:ascii="宋体" w:hAnsi="宋体" w:cs="Courier New"/>
                <w:snapToGrid w:val="0"/>
                <w:szCs w:val="21"/>
              </w:rPr>
              <w:t>9</w:t>
            </w:r>
          </w:p>
        </w:tc>
        <w:tc>
          <w:tcPr>
            <w:tcW w:w="1491" w:type="dxa"/>
            <w:vMerge w:val="continue"/>
          </w:tcPr>
          <w:p>
            <w:pPr>
              <w:jc w:val="center"/>
              <w:rPr>
                <w:rFonts w:ascii="宋体" w:hAnsi="宋体" w:cs="Courier New"/>
                <w:snapToGrid w:val="0"/>
                <w:szCs w:val="21"/>
              </w:rPr>
            </w:pPr>
          </w:p>
        </w:tc>
        <w:tc>
          <w:tcPr>
            <w:tcW w:w="851" w:type="dxa"/>
          </w:tcPr>
          <w:p>
            <w:pPr>
              <w:rPr>
                <w:rFonts w:ascii="宋体" w:hAnsi="宋体" w:cs="Courier New"/>
                <w:snapToGrid w:val="0"/>
                <w:szCs w:val="21"/>
              </w:rPr>
            </w:pPr>
          </w:p>
        </w:tc>
        <w:tc>
          <w:tcPr>
            <w:tcW w:w="567" w:type="dxa"/>
          </w:tcPr>
          <w:p>
            <w:pPr>
              <w:rPr>
                <w:rFonts w:ascii="宋体" w:hAnsi="宋体" w:cs="Courier New"/>
                <w:snapToGrid w:val="0"/>
                <w:szCs w:val="21"/>
              </w:rPr>
            </w:pPr>
          </w:p>
        </w:tc>
        <w:tc>
          <w:tcPr>
            <w:tcW w:w="1308" w:type="dxa"/>
          </w:tcPr>
          <w:p>
            <w:pPr>
              <w:rPr>
                <w:rFonts w:ascii="宋体" w:hAnsi="宋体" w:cs="Courier New"/>
                <w:snapToGrid w:val="0"/>
                <w:szCs w:val="21"/>
              </w:rPr>
            </w:pPr>
          </w:p>
        </w:tc>
        <w:tc>
          <w:tcPr>
            <w:tcW w:w="1544" w:type="dxa"/>
          </w:tcPr>
          <w:p>
            <w:pPr>
              <w:rPr>
                <w:rFonts w:ascii="宋体" w:hAnsi="宋体" w:cs="Courier New"/>
                <w:snapToGrid w:val="0"/>
                <w:szCs w:val="21"/>
              </w:rPr>
            </w:pPr>
          </w:p>
        </w:tc>
        <w:tc>
          <w:tcPr>
            <w:tcW w:w="1260" w:type="dxa"/>
          </w:tcPr>
          <w:p>
            <w:pPr>
              <w:rPr>
                <w:rFonts w:ascii="宋体" w:hAnsi="宋体" w:cs="Courier New"/>
                <w:snapToGrid w:val="0"/>
                <w:szCs w:val="21"/>
              </w:rPr>
            </w:pPr>
          </w:p>
        </w:tc>
        <w:tc>
          <w:tcPr>
            <w:tcW w:w="1620" w:type="dxa"/>
          </w:tcPr>
          <w:p>
            <w:pPr>
              <w:rPr>
                <w:rFonts w:ascii="宋体" w:hAnsi="宋体" w:cs="Courier New"/>
                <w:snapToGrid w:val="0"/>
                <w:szCs w:val="21"/>
              </w:rPr>
            </w:pPr>
          </w:p>
        </w:tc>
      </w:tr>
    </w:tbl>
    <w:p>
      <w:pPr>
        <w:autoSpaceDE w:val="0"/>
        <w:autoSpaceDN w:val="0"/>
        <w:adjustRightInd w:val="0"/>
        <w:spacing w:line="360" w:lineRule="auto"/>
        <w:rPr>
          <w:rFonts w:ascii="宋体" w:hAnsi="宋体"/>
          <w:szCs w:val="21"/>
          <w:lang w:val="zh-CN"/>
        </w:rPr>
      </w:pPr>
      <w:r>
        <w:rPr>
          <w:rFonts w:hint="eastAsia" w:ascii="宋体" w:hAnsi="宋体"/>
          <w:szCs w:val="21"/>
          <w:lang w:val="zh-CN"/>
        </w:rPr>
        <w:t xml:space="preserve">注： </w:t>
      </w:r>
    </w:p>
    <w:p>
      <w:pPr>
        <w:tabs>
          <w:tab w:val="left" w:pos="170"/>
        </w:tabs>
        <w:autoSpaceDE w:val="0"/>
        <w:autoSpaceDN w:val="0"/>
        <w:adjustRightInd w:val="0"/>
        <w:spacing w:line="360" w:lineRule="auto"/>
        <w:ind w:firstLine="210" w:firstLineChars="100"/>
        <w:rPr>
          <w:rFonts w:ascii="宋体" w:hAnsi="宋体"/>
          <w:szCs w:val="21"/>
          <w:lang w:val="zh-CN"/>
        </w:rPr>
      </w:pPr>
      <w:r>
        <w:rPr>
          <w:rFonts w:hint="eastAsia" w:ascii="宋体" w:hAnsi="宋体"/>
          <w:szCs w:val="21"/>
          <w:lang w:val="zh-CN"/>
        </w:rPr>
        <w:t>1、填写时，如本表格不适合投标单位的实际情况，可根据本表格格式自行划表填写。</w:t>
      </w:r>
    </w:p>
    <w:p>
      <w:pPr>
        <w:tabs>
          <w:tab w:val="left" w:pos="170"/>
        </w:tabs>
        <w:autoSpaceDE w:val="0"/>
        <w:autoSpaceDN w:val="0"/>
        <w:adjustRightInd w:val="0"/>
        <w:spacing w:line="360" w:lineRule="auto"/>
        <w:ind w:firstLine="210" w:firstLineChars="100"/>
        <w:rPr>
          <w:rFonts w:ascii="宋体" w:hAnsi="宋体"/>
          <w:szCs w:val="21"/>
          <w:lang w:val="zh-CN"/>
        </w:rPr>
      </w:pPr>
      <w:r>
        <w:rPr>
          <w:rFonts w:hint="eastAsia" w:ascii="宋体" w:hAnsi="宋体"/>
          <w:szCs w:val="21"/>
          <w:lang w:val="zh-CN"/>
        </w:rPr>
        <w:t>2、有关人员简历及资格证书及其它证明材料（复印件或扫描件加盖公章）需附在本表之后。</w:t>
      </w:r>
    </w:p>
    <w:p>
      <w:pPr>
        <w:tabs>
          <w:tab w:val="left" w:pos="170"/>
        </w:tabs>
        <w:autoSpaceDE w:val="0"/>
        <w:autoSpaceDN w:val="0"/>
        <w:adjustRightInd w:val="0"/>
        <w:spacing w:line="360" w:lineRule="auto"/>
        <w:ind w:firstLine="210" w:firstLineChars="100"/>
        <w:rPr>
          <w:rFonts w:ascii="宋体" w:hAnsi="宋体"/>
          <w:szCs w:val="21"/>
          <w:lang w:val="zh-CN"/>
        </w:rPr>
      </w:pPr>
      <w:r>
        <w:rPr>
          <w:rFonts w:hint="eastAsia" w:ascii="宋体" w:hAnsi="宋体"/>
          <w:szCs w:val="21"/>
          <w:lang w:val="zh-CN"/>
        </w:rPr>
        <w:t>3、本表格所要求填写的人员是指投标单位将安排在此项目的具体人员。</w:t>
      </w:r>
    </w:p>
    <w:p>
      <w:pPr>
        <w:spacing w:line="360" w:lineRule="auto"/>
        <w:rPr>
          <w:rFonts w:cs="Courier New"/>
          <w:snapToGrid w:val="0"/>
          <w:szCs w:val="18"/>
        </w:rPr>
      </w:pPr>
    </w:p>
    <w:p>
      <w:pPr>
        <w:spacing w:line="360" w:lineRule="auto"/>
        <w:rPr>
          <w:rFonts w:cs="Courier New"/>
          <w:snapToGrid w:val="0"/>
          <w:szCs w:val="18"/>
        </w:rPr>
      </w:pPr>
    </w:p>
    <w:p>
      <w:pPr>
        <w:adjustRightInd w:val="0"/>
        <w:snapToGrid w:val="0"/>
        <w:spacing w:line="300" w:lineRule="auto"/>
        <w:rPr>
          <w:snapToGrid w:val="0"/>
          <w:kern w:val="0"/>
        </w:rPr>
      </w:pPr>
      <w:r>
        <w:rPr>
          <w:rFonts w:hint="eastAsia"/>
          <w:snapToGrid w:val="0"/>
          <w:kern w:val="0"/>
        </w:rPr>
        <w:t>投标单位：（盖章）</w:t>
      </w:r>
    </w:p>
    <w:p>
      <w:pPr>
        <w:adjustRightInd w:val="0"/>
        <w:snapToGrid w:val="0"/>
        <w:spacing w:line="300" w:lineRule="auto"/>
        <w:rPr>
          <w:snapToGrid w:val="0"/>
          <w:kern w:val="0"/>
        </w:rPr>
      </w:pPr>
    </w:p>
    <w:p>
      <w:pPr>
        <w:adjustRightInd w:val="0"/>
        <w:snapToGrid w:val="0"/>
        <w:spacing w:line="300" w:lineRule="auto"/>
        <w:rPr>
          <w:snapToGrid w:val="0"/>
          <w:kern w:val="0"/>
        </w:rPr>
      </w:pPr>
    </w:p>
    <w:p>
      <w:pPr>
        <w:adjustRightInd w:val="0"/>
        <w:snapToGrid w:val="0"/>
        <w:spacing w:line="300" w:lineRule="auto"/>
        <w:rPr>
          <w:snapToGrid w:val="0"/>
          <w:kern w:val="0"/>
        </w:rPr>
      </w:pPr>
    </w:p>
    <w:p>
      <w:pPr>
        <w:adjustRightInd w:val="0"/>
        <w:snapToGrid w:val="0"/>
        <w:spacing w:line="300" w:lineRule="auto"/>
        <w:rPr>
          <w:snapToGrid w:val="0"/>
          <w:kern w:val="0"/>
        </w:rPr>
      </w:pPr>
      <w:r>
        <w:rPr>
          <w:rFonts w:hint="eastAsia"/>
          <w:snapToGrid w:val="0"/>
          <w:kern w:val="0"/>
        </w:rPr>
        <w:t>法定代表人或授权代表：（签字）</w:t>
      </w:r>
    </w:p>
    <w:p>
      <w:pPr>
        <w:adjustRightInd w:val="0"/>
        <w:snapToGrid w:val="0"/>
        <w:spacing w:line="300" w:lineRule="auto"/>
        <w:rPr>
          <w:snapToGrid w:val="0"/>
          <w:kern w:val="0"/>
        </w:rPr>
      </w:pPr>
    </w:p>
    <w:p>
      <w:pPr>
        <w:adjustRightInd w:val="0"/>
        <w:snapToGrid w:val="0"/>
        <w:spacing w:line="300" w:lineRule="auto"/>
        <w:rPr>
          <w:snapToGrid w:val="0"/>
          <w:kern w:val="0"/>
        </w:rPr>
      </w:pPr>
    </w:p>
    <w:p>
      <w:pPr>
        <w:wordWrap w:val="0"/>
        <w:adjustRightInd w:val="0"/>
        <w:snapToGrid w:val="0"/>
        <w:spacing w:line="300" w:lineRule="auto"/>
        <w:jc w:val="right"/>
        <w:rPr>
          <w:snapToGrid w:val="0"/>
          <w:kern w:val="0"/>
        </w:rPr>
      </w:pPr>
      <w:r>
        <w:rPr>
          <w:rFonts w:hint="eastAsia"/>
          <w:snapToGrid w:val="0"/>
          <w:kern w:val="0"/>
        </w:rPr>
        <w:t>年    月   日</w:t>
      </w:r>
    </w:p>
    <w:p>
      <w:pPr>
        <w:adjustRightInd w:val="0"/>
        <w:snapToGrid w:val="0"/>
        <w:spacing w:line="300" w:lineRule="auto"/>
        <w:jc w:val="right"/>
        <w:rPr>
          <w:snapToGrid w:val="0"/>
          <w:kern w:val="0"/>
        </w:rPr>
      </w:pPr>
    </w:p>
    <w:p>
      <w:pPr>
        <w:adjustRightInd w:val="0"/>
        <w:snapToGrid w:val="0"/>
        <w:spacing w:line="300" w:lineRule="auto"/>
        <w:jc w:val="right"/>
        <w:rPr>
          <w:snapToGrid w:val="0"/>
          <w:kern w:val="0"/>
        </w:rPr>
      </w:pPr>
    </w:p>
    <w:p>
      <w:pPr>
        <w:adjustRightInd w:val="0"/>
        <w:snapToGrid w:val="0"/>
        <w:spacing w:line="300" w:lineRule="auto"/>
        <w:jc w:val="right"/>
        <w:rPr>
          <w:snapToGrid w:val="0"/>
          <w:kern w:val="0"/>
        </w:rPr>
      </w:pPr>
    </w:p>
    <w:p>
      <w:pPr>
        <w:adjustRightInd w:val="0"/>
        <w:snapToGrid w:val="0"/>
        <w:spacing w:line="300" w:lineRule="auto"/>
        <w:jc w:val="right"/>
        <w:rPr>
          <w:snapToGrid w:val="0"/>
          <w:kern w:val="0"/>
        </w:rPr>
      </w:pPr>
    </w:p>
    <w:p>
      <w:pPr>
        <w:adjustRightInd w:val="0"/>
        <w:snapToGrid w:val="0"/>
        <w:spacing w:line="300" w:lineRule="auto"/>
        <w:jc w:val="right"/>
        <w:rPr>
          <w:snapToGrid w:val="0"/>
          <w:kern w:val="0"/>
        </w:rPr>
      </w:pPr>
    </w:p>
    <w:p>
      <w:pPr>
        <w:pStyle w:val="28"/>
        <w:adjustRightInd w:val="0"/>
        <w:snapToGrid w:val="0"/>
        <w:spacing w:line="312" w:lineRule="auto"/>
        <w:jc w:val="center"/>
        <w:rPr>
          <w:rFonts w:ascii="Times New Roman" w:hAnsi="Times New Roman"/>
          <w:b/>
          <w:sz w:val="28"/>
        </w:rPr>
      </w:pPr>
    </w:p>
    <w:p/>
    <w:p/>
    <w:p>
      <w:pPr>
        <w:widowControl/>
        <w:jc w:val="left"/>
      </w:pPr>
      <w:r>
        <w:br w:type="page"/>
      </w:r>
    </w:p>
    <w:p/>
    <w:p>
      <w:pPr>
        <w:pStyle w:val="6"/>
        <w:numPr>
          <w:ilvl w:val="0"/>
          <w:numId w:val="0"/>
        </w:numPr>
        <w:tabs>
          <w:tab w:val="clear" w:pos="2111"/>
        </w:tabs>
        <w:spacing w:before="120" w:after="120"/>
        <w:ind w:left="-1" w:leftChars="-1" w:hanging="1"/>
        <w:jc w:val="center"/>
        <w:rPr>
          <w:rFonts w:asciiTheme="minorEastAsia" w:hAnsiTheme="minorEastAsia" w:eastAsiaTheme="minorEastAsia"/>
          <w:sz w:val="24"/>
        </w:rPr>
      </w:pPr>
      <w:r>
        <w:rPr>
          <w:rFonts w:asciiTheme="minorEastAsia" w:hAnsiTheme="minorEastAsia" w:eastAsiaTheme="minorEastAsia"/>
          <w:sz w:val="24"/>
        </w:rPr>
        <w:t>格式</w:t>
      </w:r>
      <w:r>
        <w:rPr>
          <w:rFonts w:hint="eastAsia" w:asciiTheme="minorEastAsia" w:hAnsiTheme="minorEastAsia" w:eastAsiaTheme="minorEastAsia"/>
          <w:sz w:val="24"/>
        </w:rPr>
        <w:t>7</w:t>
      </w:r>
      <w:r>
        <w:rPr>
          <w:rFonts w:asciiTheme="minorEastAsia" w:hAnsiTheme="minorEastAsia" w:eastAsiaTheme="minorEastAsia"/>
          <w:sz w:val="24"/>
        </w:rPr>
        <w:t xml:space="preserve">  </w:t>
      </w:r>
      <w:r>
        <w:rPr>
          <w:rFonts w:hint="eastAsia" w:asciiTheme="minorEastAsia" w:hAnsiTheme="minorEastAsia" w:eastAsiaTheme="minorEastAsia"/>
          <w:sz w:val="24"/>
        </w:rPr>
        <w:t>投标人资格声明</w:t>
      </w:r>
    </w:p>
    <w:p/>
    <w:p>
      <w:pPr>
        <w:adjustRightInd w:val="0"/>
        <w:snapToGrid w:val="0"/>
        <w:spacing w:line="360" w:lineRule="auto"/>
        <w:rPr>
          <w:rFonts w:ascii="宋体" w:hAnsi="宋体"/>
          <w:bCs/>
          <w:snapToGrid w:val="0"/>
          <w:kern w:val="0"/>
        </w:rPr>
      </w:pPr>
      <w:r>
        <w:rPr>
          <w:rFonts w:ascii="宋体" w:hAnsi="宋体"/>
          <w:bCs/>
          <w:snapToGrid w:val="0"/>
          <w:kern w:val="0"/>
        </w:rPr>
        <w:t>1、投标人资格声明</w:t>
      </w:r>
      <w:r>
        <w:rPr>
          <w:rFonts w:hint="eastAsia" w:ascii="宋体" w:hAnsi="宋体"/>
          <w:bCs/>
          <w:snapToGrid w:val="0"/>
          <w:kern w:val="0"/>
        </w:rPr>
        <w:t>；</w:t>
      </w:r>
    </w:p>
    <w:p>
      <w:pPr>
        <w:adjustRightInd w:val="0"/>
        <w:snapToGrid w:val="0"/>
        <w:spacing w:line="360" w:lineRule="auto"/>
        <w:rPr>
          <w:rFonts w:ascii="宋体" w:hAnsi="宋体"/>
          <w:bCs/>
          <w:snapToGrid w:val="0"/>
          <w:kern w:val="0"/>
        </w:rPr>
      </w:pPr>
      <w:r>
        <w:rPr>
          <w:rFonts w:hint="eastAsia" w:ascii="宋体" w:hAnsi="宋体"/>
          <w:bCs/>
          <w:snapToGrid w:val="0"/>
          <w:kern w:val="0"/>
        </w:rPr>
        <w:t>2、投标人基本情况简介，格式自拟，包括但不限于经营范围、依法纳税记录等；</w:t>
      </w:r>
    </w:p>
    <w:p>
      <w:pPr>
        <w:adjustRightInd w:val="0"/>
        <w:snapToGrid w:val="0"/>
        <w:spacing w:line="360" w:lineRule="auto"/>
        <w:rPr>
          <w:rFonts w:ascii="宋体" w:hAnsi="宋体"/>
          <w:snapToGrid w:val="0"/>
          <w:kern w:val="0"/>
          <w:szCs w:val="21"/>
        </w:rPr>
      </w:pPr>
      <w:r>
        <w:rPr>
          <w:rFonts w:hint="eastAsia" w:ascii="宋体" w:hAnsi="宋体"/>
          <w:bCs/>
          <w:snapToGrid w:val="0"/>
          <w:kern w:val="0"/>
          <w:szCs w:val="21"/>
        </w:rPr>
        <w:t>3、</w:t>
      </w:r>
      <w:r>
        <w:rPr>
          <w:rFonts w:hint="eastAsia" w:ascii="宋体" w:hAnsi="宋体"/>
          <w:bCs/>
          <w:snapToGrid w:val="0"/>
          <w:kern w:val="0"/>
        </w:rPr>
        <w:t>投标人认为有必要提供的其他文件。</w:t>
      </w:r>
    </w:p>
    <w:p>
      <w:pPr>
        <w:adjustRightInd w:val="0"/>
        <w:snapToGrid w:val="0"/>
        <w:spacing w:line="360" w:lineRule="auto"/>
        <w:rPr>
          <w:bCs/>
          <w:snapToGrid w:val="0"/>
          <w:kern w:val="0"/>
        </w:rPr>
      </w:pPr>
    </w:p>
    <w:p>
      <w:pPr>
        <w:adjustRightInd w:val="0"/>
        <w:snapToGrid w:val="0"/>
        <w:spacing w:line="360" w:lineRule="auto"/>
        <w:rPr>
          <w:rFonts w:eastAsia="楷体_GB2312"/>
          <w:b/>
          <w:bCs/>
          <w:snapToGrid w:val="0"/>
          <w:kern w:val="0"/>
        </w:rPr>
      </w:pPr>
      <w:r>
        <w:rPr>
          <w:rFonts w:hint="eastAsia" w:eastAsia="楷体_GB2312"/>
          <w:b/>
          <w:bCs/>
          <w:snapToGrid w:val="0"/>
          <w:kern w:val="0"/>
        </w:rPr>
        <w:t>注：投标人提供的以上资料若为复印件或扫描件需加盖投标人公章</w:t>
      </w:r>
    </w:p>
    <w:p>
      <w:pPr>
        <w:pStyle w:val="3"/>
        <w:spacing w:before="0"/>
        <w:rPr>
          <w:rFonts w:ascii="宋体" w:hAnsi="宋体"/>
          <w:sz w:val="28"/>
        </w:rPr>
      </w:pPr>
    </w:p>
    <w:p/>
    <w:p/>
    <w:p/>
    <w:p/>
    <w:p/>
    <w:p/>
    <w:p/>
    <w:p/>
    <w:p/>
    <w:p/>
    <w:p/>
    <w:p/>
    <w:p/>
    <w:p/>
    <w:p/>
    <w:p/>
    <w:p/>
    <w:p/>
    <w:p/>
    <w:p/>
    <w:p/>
    <w:p/>
    <w:p/>
    <w:p/>
    <w:p/>
    <w:p/>
    <w:p/>
    <w:p/>
    <w:p/>
    <w:p/>
    <w:p/>
    <w:p>
      <w:pPr>
        <w:widowControl/>
        <w:jc w:val="left"/>
      </w:pPr>
      <w:r>
        <w:br w:type="page"/>
      </w:r>
    </w:p>
    <w:p/>
    <w:p>
      <w:pPr>
        <w:jc w:val="center"/>
        <w:rPr>
          <w:b/>
          <w:bCs/>
          <w:sz w:val="28"/>
        </w:rPr>
      </w:pPr>
      <w:r>
        <w:rPr>
          <w:rFonts w:hint="eastAsia"/>
          <w:b/>
          <w:bCs/>
          <w:sz w:val="28"/>
        </w:rPr>
        <w:t>投标人资格声明</w:t>
      </w:r>
    </w:p>
    <w:p>
      <w:pPr>
        <w:snapToGrid w:val="0"/>
        <w:spacing w:line="300" w:lineRule="auto"/>
        <w:rPr>
          <w:rFonts w:ascii="宋体" w:hAnsi="宋体"/>
        </w:rPr>
      </w:pPr>
    </w:p>
    <w:p>
      <w:pPr>
        <w:snapToGrid w:val="0"/>
        <w:spacing w:line="300" w:lineRule="auto"/>
        <w:rPr>
          <w:rFonts w:ascii="宋体" w:hAnsi="宋体"/>
        </w:rPr>
      </w:pPr>
      <w:r>
        <w:rPr>
          <w:rFonts w:hint="eastAsia" w:ascii="宋体" w:hAnsi="宋体"/>
        </w:rPr>
        <w:t>1、名称及其它情况：</w:t>
      </w:r>
    </w:p>
    <w:p>
      <w:pPr>
        <w:snapToGrid w:val="0"/>
        <w:spacing w:line="300" w:lineRule="auto"/>
        <w:ind w:left="420"/>
        <w:rPr>
          <w:rFonts w:ascii="宋体" w:hAnsi="宋体"/>
          <w:u w:val="single"/>
        </w:rPr>
      </w:pPr>
      <w:r>
        <w:rPr>
          <w:rFonts w:hint="eastAsia" w:ascii="宋体" w:hAnsi="宋体"/>
        </w:rPr>
        <w:t>⑴、名称：</w:t>
      </w:r>
      <w:r>
        <w:rPr>
          <w:rFonts w:hint="eastAsia" w:ascii="宋体" w:hAnsi="宋体"/>
          <w:u w:val="single"/>
        </w:rPr>
        <w:t xml:space="preserve">                                 </w:t>
      </w:r>
    </w:p>
    <w:p>
      <w:pPr>
        <w:snapToGrid w:val="0"/>
        <w:spacing w:line="300" w:lineRule="auto"/>
        <w:ind w:left="420"/>
        <w:rPr>
          <w:rFonts w:ascii="宋体" w:hAnsi="宋体"/>
          <w:bCs/>
        </w:rPr>
      </w:pPr>
      <w:r>
        <w:rPr>
          <w:rFonts w:hint="eastAsia" w:ascii="宋体" w:hAnsi="宋体"/>
          <w:bCs/>
        </w:rPr>
        <w:t>⑵、地址：</w:t>
      </w:r>
      <w:r>
        <w:rPr>
          <w:rFonts w:hint="eastAsia" w:ascii="宋体" w:hAnsi="宋体"/>
          <w:b/>
          <w:u w:val="single"/>
        </w:rPr>
        <w:t xml:space="preserve">                                        </w:t>
      </w:r>
      <w:r>
        <w:rPr>
          <w:rFonts w:hint="eastAsia" w:ascii="宋体" w:hAnsi="宋体"/>
          <w:bCs/>
          <w:u w:val="single"/>
        </w:rPr>
        <w:t xml:space="preserve"> </w:t>
      </w:r>
    </w:p>
    <w:p>
      <w:pPr>
        <w:snapToGrid w:val="0"/>
        <w:spacing w:line="300" w:lineRule="auto"/>
        <w:ind w:left="420"/>
        <w:rPr>
          <w:rFonts w:ascii="宋体" w:hAnsi="宋体"/>
          <w:b/>
          <w:u w:val="single"/>
        </w:rPr>
      </w:pPr>
      <w:r>
        <w:rPr>
          <w:rFonts w:hint="eastAsia" w:ascii="宋体" w:hAnsi="宋体"/>
          <w:bCs/>
        </w:rPr>
        <w:t>⑶、成立和/或注册日期：</w:t>
      </w:r>
      <w:r>
        <w:rPr>
          <w:rFonts w:hint="eastAsia" w:ascii="宋体" w:hAnsi="宋体"/>
          <w:b/>
          <w:u w:val="single"/>
        </w:rPr>
        <w:t xml:space="preserve">                            </w:t>
      </w:r>
    </w:p>
    <w:p>
      <w:pPr>
        <w:snapToGrid w:val="0"/>
        <w:spacing w:line="300" w:lineRule="auto"/>
        <w:ind w:firstLine="420" w:firstLineChars="200"/>
        <w:rPr>
          <w:rFonts w:ascii="宋体" w:hAnsi="宋体"/>
          <w:b/>
          <w:u w:val="single"/>
        </w:rPr>
      </w:pPr>
      <w:r>
        <w:rPr>
          <w:rFonts w:ascii="宋体" w:hAnsi="宋体"/>
          <w:bCs/>
        </w:rPr>
        <w:fldChar w:fldCharType="begin"/>
      </w:r>
      <w:r>
        <w:rPr>
          <w:rFonts w:ascii="宋体" w:hAnsi="宋体"/>
          <w:bCs/>
        </w:rPr>
        <w:instrText xml:space="preserve"> </w:instrText>
      </w:r>
      <w:r>
        <w:rPr>
          <w:rFonts w:hint="eastAsia" w:ascii="宋体" w:hAnsi="宋体"/>
          <w:bCs/>
        </w:rPr>
        <w:instrText xml:space="preserve">= 4 \* GB2</w:instrText>
      </w:r>
      <w:r>
        <w:rPr>
          <w:rFonts w:ascii="宋体" w:hAnsi="宋体"/>
          <w:bCs/>
        </w:rPr>
        <w:instrText xml:space="preserve"> </w:instrText>
      </w:r>
      <w:r>
        <w:rPr>
          <w:rFonts w:ascii="宋体" w:hAnsi="宋体"/>
          <w:bCs/>
        </w:rPr>
        <w:fldChar w:fldCharType="separate"/>
      </w:r>
      <w:r>
        <w:rPr>
          <w:rFonts w:hint="eastAsia" w:ascii="宋体" w:hAnsi="宋体"/>
          <w:bCs/>
        </w:rPr>
        <w:t>⑷</w:t>
      </w:r>
      <w:r>
        <w:rPr>
          <w:rFonts w:ascii="宋体" w:hAnsi="宋体"/>
          <w:bCs/>
        </w:rPr>
        <w:fldChar w:fldCharType="end"/>
      </w:r>
      <w:r>
        <w:rPr>
          <w:rFonts w:hint="eastAsia" w:ascii="宋体" w:hAnsi="宋体"/>
          <w:bCs/>
        </w:rPr>
        <w:t>、企业性质：</w:t>
      </w:r>
      <w:r>
        <w:rPr>
          <w:rFonts w:hint="eastAsia" w:ascii="宋体" w:hAnsi="宋体"/>
          <w:b/>
          <w:u w:val="single"/>
        </w:rPr>
        <w:t xml:space="preserve">                                     </w:t>
      </w:r>
    </w:p>
    <w:p>
      <w:pPr>
        <w:snapToGrid w:val="0"/>
        <w:spacing w:line="300" w:lineRule="auto"/>
        <w:ind w:left="708" w:hanging="707" w:hangingChars="337"/>
        <w:rPr>
          <w:rFonts w:ascii="宋体" w:hAnsi="宋体"/>
          <w:bCs/>
        </w:rPr>
      </w:pPr>
      <w:r>
        <w:rPr>
          <w:rFonts w:hint="eastAsia" w:ascii="宋体" w:hAnsi="宋体"/>
          <w:bCs/>
        </w:rPr>
        <w:t>2、近三年主要客户的名称和地址：</w:t>
      </w:r>
    </w:p>
    <w:p>
      <w:pPr>
        <w:snapToGrid w:val="0"/>
        <w:spacing w:line="300" w:lineRule="auto"/>
        <w:ind w:left="990"/>
        <w:rPr>
          <w:rFonts w:ascii="宋体" w:hAnsi="宋体"/>
          <w:bCs/>
        </w:rPr>
      </w:pPr>
      <w:r>
        <w:rPr>
          <w:rFonts w:hint="eastAsia" w:ascii="宋体" w:hAnsi="宋体"/>
          <w:bCs/>
        </w:rPr>
        <w:t>名称和地址                           项目名称</w:t>
      </w:r>
    </w:p>
    <w:p>
      <w:pPr>
        <w:snapToGrid w:val="0"/>
        <w:spacing w:line="300" w:lineRule="auto"/>
        <w:rPr>
          <w:rFonts w:ascii="宋体" w:hAnsi="宋体"/>
          <w:bCs/>
          <w:u w:val="single"/>
        </w:rPr>
      </w:pPr>
      <w:r>
        <w:rPr>
          <w:rFonts w:hint="eastAsia" w:ascii="宋体" w:hAnsi="宋体"/>
          <w:bCs/>
        </w:rPr>
        <w:t xml:space="preserve">      </w:t>
      </w:r>
      <w:r>
        <w:rPr>
          <w:rFonts w:hint="eastAsia" w:ascii="宋体" w:hAnsi="宋体"/>
          <w:bCs/>
          <w:u w:val="single"/>
        </w:rPr>
        <w:t xml:space="preserve">  </w:t>
      </w:r>
      <w:r>
        <w:rPr>
          <w:rFonts w:hint="eastAsia" w:ascii="宋体" w:hAnsi="宋体"/>
          <w:b/>
          <w:u w:val="single"/>
        </w:rPr>
        <w:t xml:space="preserve">               </w:t>
      </w:r>
      <w:r>
        <w:rPr>
          <w:rFonts w:hint="eastAsia" w:ascii="宋体" w:hAnsi="宋体"/>
          <w:b/>
        </w:rPr>
        <w:t xml:space="preserve">                 </w:t>
      </w:r>
      <w:r>
        <w:rPr>
          <w:rFonts w:hint="eastAsia" w:ascii="宋体" w:hAnsi="宋体"/>
          <w:b/>
          <w:u w:val="single"/>
        </w:rPr>
        <w:t xml:space="preserve">                   </w:t>
      </w:r>
    </w:p>
    <w:p>
      <w:pPr>
        <w:snapToGrid w:val="0"/>
        <w:spacing w:line="300" w:lineRule="auto"/>
        <w:rPr>
          <w:rFonts w:ascii="宋体" w:hAnsi="宋体"/>
          <w:b/>
          <w:u w:val="single"/>
        </w:rPr>
      </w:pPr>
      <w:r>
        <w:rPr>
          <w:rFonts w:hint="eastAsia" w:ascii="宋体" w:hAnsi="宋体"/>
          <w:bCs/>
        </w:rPr>
        <w:t xml:space="preserve">   </w:t>
      </w:r>
      <w:r>
        <w:rPr>
          <w:rFonts w:hint="eastAsia" w:ascii="宋体" w:hAnsi="宋体"/>
          <w:b/>
        </w:rPr>
        <w:t xml:space="preserve">   </w:t>
      </w:r>
      <w:r>
        <w:rPr>
          <w:rFonts w:hint="eastAsia" w:ascii="宋体" w:hAnsi="宋体"/>
          <w:bCs/>
          <w:u w:val="single"/>
        </w:rPr>
        <w:t xml:space="preserve">  </w:t>
      </w:r>
      <w:r>
        <w:rPr>
          <w:rFonts w:hint="eastAsia" w:ascii="宋体" w:hAnsi="宋体"/>
          <w:b/>
          <w:u w:val="single"/>
        </w:rPr>
        <w:t xml:space="preserve">               </w:t>
      </w:r>
      <w:r>
        <w:rPr>
          <w:rFonts w:hint="eastAsia" w:ascii="宋体" w:hAnsi="宋体"/>
          <w:b/>
        </w:rPr>
        <w:t xml:space="preserve">                 </w:t>
      </w:r>
      <w:r>
        <w:rPr>
          <w:rFonts w:hint="eastAsia" w:ascii="宋体" w:hAnsi="宋体"/>
          <w:b/>
          <w:u w:val="single"/>
        </w:rPr>
        <w:t xml:space="preserve">                   </w:t>
      </w:r>
    </w:p>
    <w:p>
      <w:pPr>
        <w:snapToGrid w:val="0"/>
        <w:spacing w:line="300" w:lineRule="auto"/>
        <w:rPr>
          <w:rFonts w:ascii="宋体" w:hAnsi="宋体"/>
          <w:bCs/>
          <w:u w:val="single"/>
        </w:rPr>
      </w:pPr>
      <w:r>
        <w:rPr>
          <w:rFonts w:hint="eastAsia" w:ascii="宋体" w:hAnsi="宋体"/>
          <w:bCs/>
        </w:rPr>
        <w:t xml:space="preserve">      </w:t>
      </w:r>
      <w:r>
        <w:rPr>
          <w:rFonts w:hint="eastAsia" w:ascii="宋体" w:hAnsi="宋体"/>
          <w:bCs/>
          <w:u w:val="single"/>
        </w:rPr>
        <w:t xml:space="preserve">  </w:t>
      </w:r>
      <w:r>
        <w:rPr>
          <w:rFonts w:hint="eastAsia" w:ascii="宋体" w:hAnsi="宋体"/>
          <w:b/>
          <w:u w:val="single"/>
        </w:rPr>
        <w:t xml:space="preserve">               </w:t>
      </w:r>
      <w:r>
        <w:rPr>
          <w:rFonts w:hint="eastAsia" w:ascii="宋体" w:hAnsi="宋体"/>
          <w:b/>
        </w:rPr>
        <w:t xml:space="preserve">                 </w:t>
      </w:r>
      <w:r>
        <w:rPr>
          <w:rFonts w:hint="eastAsia" w:ascii="宋体" w:hAnsi="宋体"/>
          <w:b/>
          <w:u w:val="single"/>
        </w:rPr>
        <w:t xml:space="preserve">                   </w:t>
      </w:r>
    </w:p>
    <w:p>
      <w:pPr>
        <w:snapToGrid w:val="0"/>
        <w:spacing w:line="300" w:lineRule="auto"/>
        <w:rPr>
          <w:rFonts w:ascii="宋体" w:hAnsi="宋体"/>
          <w:bCs/>
        </w:rPr>
      </w:pPr>
      <w:r>
        <w:rPr>
          <w:rFonts w:hint="eastAsia" w:ascii="宋体" w:hAnsi="宋体"/>
          <w:bCs/>
        </w:rPr>
        <w:t>3、近三年的营业额：</w:t>
      </w:r>
    </w:p>
    <w:p>
      <w:pPr>
        <w:snapToGrid w:val="0"/>
        <w:spacing w:line="300" w:lineRule="auto"/>
        <w:ind w:firstLine="420" w:firstLineChars="200"/>
        <w:rPr>
          <w:rFonts w:ascii="宋体" w:hAnsi="宋体"/>
          <w:bCs/>
        </w:rPr>
      </w:pPr>
      <w:r>
        <w:rPr>
          <w:rFonts w:hint="eastAsia" w:ascii="宋体" w:hAnsi="宋体"/>
          <w:bCs/>
        </w:rPr>
        <w:t>年份                国内                    国外                  总额</w:t>
      </w:r>
    </w:p>
    <w:p>
      <w:pPr>
        <w:snapToGrid w:val="0"/>
        <w:spacing w:line="300" w:lineRule="auto"/>
        <w:rPr>
          <w:rFonts w:ascii="宋体" w:hAnsi="宋体"/>
          <w:bCs/>
        </w:rPr>
      </w:pPr>
      <w:r>
        <w:rPr>
          <w:rFonts w:hint="eastAsia" w:ascii="宋体" w:hAnsi="宋体"/>
          <w:bCs/>
          <w:u w:val="single"/>
        </w:rPr>
        <w:t xml:space="preserve">  </w:t>
      </w:r>
      <w:r>
        <w:rPr>
          <w:rFonts w:hint="eastAsia" w:ascii="宋体" w:hAnsi="宋体"/>
          <w:b/>
          <w:u w:val="single"/>
        </w:rPr>
        <w:t xml:space="preserve">           </w:t>
      </w:r>
      <w:r>
        <w:rPr>
          <w:rFonts w:hint="eastAsia" w:ascii="宋体" w:hAnsi="宋体"/>
          <w:b/>
        </w:rPr>
        <w:t xml:space="preserve">      </w:t>
      </w:r>
      <w:r>
        <w:rPr>
          <w:rFonts w:hint="eastAsia" w:ascii="宋体" w:hAnsi="宋体"/>
          <w:b/>
          <w:u w:val="single"/>
        </w:rPr>
        <w:t xml:space="preserve">             </w:t>
      </w:r>
      <w:r>
        <w:rPr>
          <w:rFonts w:hint="eastAsia" w:ascii="宋体" w:hAnsi="宋体"/>
          <w:b/>
        </w:rPr>
        <w:t xml:space="preserve">           </w:t>
      </w:r>
      <w:r>
        <w:rPr>
          <w:rFonts w:hint="eastAsia" w:ascii="宋体" w:hAnsi="宋体"/>
          <w:b/>
          <w:u w:val="single"/>
        </w:rPr>
        <w:t xml:space="preserve">              </w:t>
      </w:r>
      <w:r>
        <w:rPr>
          <w:rFonts w:hint="eastAsia" w:ascii="宋体" w:hAnsi="宋体"/>
          <w:b/>
        </w:rPr>
        <w:t xml:space="preserve">        </w:t>
      </w:r>
      <w:r>
        <w:rPr>
          <w:rFonts w:hint="eastAsia" w:ascii="宋体" w:hAnsi="宋体"/>
          <w:b/>
          <w:u w:val="single"/>
        </w:rPr>
        <w:t xml:space="preserve">                </w:t>
      </w:r>
    </w:p>
    <w:p>
      <w:pPr>
        <w:snapToGrid w:val="0"/>
        <w:spacing w:line="300" w:lineRule="auto"/>
        <w:rPr>
          <w:rFonts w:ascii="宋体" w:hAnsi="宋体"/>
          <w:b/>
          <w:u w:val="single"/>
        </w:rPr>
      </w:pPr>
      <w:r>
        <w:rPr>
          <w:rFonts w:hint="eastAsia" w:ascii="宋体" w:hAnsi="宋体"/>
          <w:bCs/>
          <w:u w:val="single"/>
        </w:rPr>
        <w:t xml:space="preserve">  </w:t>
      </w:r>
      <w:r>
        <w:rPr>
          <w:rFonts w:hint="eastAsia" w:ascii="宋体" w:hAnsi="宋体"/>
          <w:b/>
          <w:u w:val="single"/>
        </w:rPr>
        <w:t xml:space="preserve">           </w:t>
      </w:r>
      <w:r>
        <w:rPr>
          <w:rFonts w:hint="eastAsia" w:ascii="宋体" w:hAnsi="宋体"/>
          <w:b/>
        </w:rPr>
        <w:t xml:space="preserve">      </w:t>
      </w:r>
      <w:r>
        <w:rPr>
          <w:rFonts w:hint="eastAsia" w:ascii="宋体" w:hAnsi="宋体"/>
          <w:b/>
          <w:u w:val="single"/>
        </w:rPr>
        <w:t xml:space="preserve">             </w:t>
      </w:r>
      <w:r>
        <w:rPr>
          <w:rFonts w:hint="eastAsia" w:ascii="宋体" w:hAnsi="宋体"/>
          <w:b/>
        </w:rPr>
        <w:t xml:space="preserve">           </w:t>
      </w:r>
      <w:r>
        <w:rPr>
          <w:rFonts w:hint="eastAsia" w:ascii="宋体" w:hAnsi="宋体"/>
          <w:b/>
          <w:u w:val="single"/>
        </w:rPr>
        <w:t xml:space="preserve">              </w:t>
      </w:r>
      <w:r>
        <w:rPr>
          <w:rFonts w:hint="eastAsia" w:ascii="宋体" w:hAnsi="宋体"/>
          <w:b/>
        </w:rPr>
        <w:t xml:space="preserve">        </w:t>
      </w:r>
      <w:r>
        <w:rPr>
          <w:rFonts w:hint="eastAsia" w:ascii="宋体" w:hAnsi="宋体"/>
          <w:b/>
          <w:u w:val="single"/>
        </w:rPr>
        <w:t xml:space="preserve">                </w:t>
      </w:r>
    </w:p>
    <w:p>
      <w:pPr>
        <w:snapToGrid w:val="0"/>
        <w:spacing w:line="300" w:lineRule="auto"/>
        <w:rPr>
          <w:rFonts w:ascii="宋体" w:hAnsi="宋体"/>
          <w:bCs/>
        </w:rPr>
      </w:pPr>
      <w:r>
        <w:rPr>
          <w:rFonts w:hint="eastAsia" w:ascii="宋体" w:hAnsi="宋体"/>
          <w:bCs/>
          <w:u w:val="single"/>
        </w:rPr>
        <w:t xml:space="preserve">  </w:t>
      </w:r>
      <w:r>
        <w:rPr>
          <w:rFonts w:hint="eastAsia" w:ascii="宋体" w:hAnsi="宋体"/>
          <w:b/>
          <w:u w:val="single"/>
        </w:rPr>
        <w:t xml:space="preserve">           </w:t>
      </w:r>
      <w:r>
        <w:rPr>
          <w:rFonts w:hint="eastAsia" w:ascii="宋体" w:hAnsi="宋体"/>
          <w:b/>
        </w:rPr>
        <w:t xml:space="preserve">      </w:t>
      </w:r>
      <w:r>
        <w:rPr>
          <w:rFonts w:hint="eastAsia" w:ascii="宋体" w:hAnsi="宋体"/>
          <w:b/>
          <w:u w:val="single"/>
        </w:rPr>
        <w:t xml:space="preserve">             </w:t>
      </w:r>
      <w:r>
        <w:rPr>
          <w:rFonts w:hint="eastAsia" w:ascii="宋体" w:hAnsi="宋体"/>
          <w:b/>
        </w:rPr>
        <w:t xml:space="preserve">           </w:t>
      </w:r>
      <w:r>
        <w:rPr>
          <w:rFonts w:hint="eastAsia" w:ascii="宋体" w:hAnsi="宋体"/>
          <w:b/>
          <w:u w:val="single"/>
        </w:rPr>
        <w:t xml:space="preserve">              </w:t>
      </w:r>
      <w:r>
        <w:rPr>
          <w:rFonts w:hint="eastAsia" w:ascii="宋体" w:hAnsi="宋体"/>
          <w:b/>
        </w:rPr>
        <w:t xml:space="preserve">        </w:t>
      </w:r>
      <w:r>
        <w:rPr>
          <w:rFonts w:hint="eastAsia" w:ascii="宋体" w:hAnsi="宋体"/>
          <w:b/>
          <w:u w:val="single"/>
        </w:rPr>
        <w:t xml:space="preserve">                </w:t>
      </w:r>
    </w:p>
    <w:p>
      <w:pPr>
        <w:snapToGrid w:val="0"/>
        <w:spacing w:line="300" w:lineRule="auto"/>
        <w:rPr>
          <w:rFonts w:ascii="宋体" w:hAnsi="宋体"/>
          <w:bCs/>
        </w:rPr>
      </w:pPr>
      <w:r>
        <w:rPr>
          <w:rFonts w:hint="eastAsia" w:ascii="宋体" w:hAnsi="宋体"/>
          <w:bCs/>
        </w:rPr>
        <w:t>4、有关开户银行的名称和地址：</w:t>
      </w:r>
      <w:r>
        <w:rPr>
          <w:rFonts w:hint="eastAsia" w:ascii="宋体" w:hAnsi="宋体"/>
          <w:bCs/>
          <w:u w:val="single"/>
        </w:rPr>
        <w:t xml:space="preserve">                                                    </w:t>
      </w:r>
      <w:r>
        <w:rPr>
          <w:rFonts w:hint="eastAsia" w:ascii="宋体" w:hAnsi="宋体"/>
          <w:bCs/>
        </w:rPr>
        <w:t xml:space="preserve"> </w:t>
      </w:r>
    </w:p>
    <w:p>
      <w:pPr>
        <w:snapToGrid w:val="0"/>
        <w:spacing w:line="300" w:lineRule="auto"/>
        <w:rPr>
          <w:rFonts w:ascii="宋体" w:hAnsi="宋体"/>
          <w:b/>
          <w:u w:val="single"/>
        </w:rPr>
      </w:pPr>
      <w:r>
        <w:rPr>
          <w:rFonts w:hint="eastAsia" w:ascii="宋体" w:hAnsi="宋体"/>
          <w:bCs/>
        </w:rPr>
        <w:t>5、其他情况：</w:t>
      </w:r>
      <w:r>
        <w:rPr>
          <w:rFonts w:hint="eastAsia" w:ascii="宋体" w:hAnsi="宋体"/>
          <w:bCs/>
          <w:u w:val="single"/>
        </w:rPr>
        <w:t xml:space="preserve">                                                                    </w:t>
      </w:r>
    </w:p>
    <w:p>
      <w:pPr>
        <w:snapToGrid w:val="0"/>
        <w:spacing w:line="300" w:lineRule="auto"/>
        <w:ind w:left="105" w:leftChars="50" w:firstLine="472" w:firstLineChars="225"/>
        <w:rPr>
          <w:rFonts w:ascii="宋体" w:hAnsi="宋体"/>
          <w:bCs/>
        </w:rPr>
      </w:pPr>
      <w:r>
        <w:rPr>
          <w:rFonts w:hint="eastAsia" w:ascii="宋体" w:hAnsi="宋体"/>
          <w:bCs/>
        </w:rPr>
        <w:t>兹证明上述声明是真实、正确的，并提供了全部能提供的资料和数据，我愿遵照贵方要求出示有关证明文件。</w:t>
      </w:r>
    </w:p>
    <w:p>
      <w:pPr>
        <w:snapToGrid w:val="0"/>
        <w:spacing w:line="300" w:lineRule="auto"/>
        <w:ind w:left="560"/>
        <w:rPr>
          <w:rFonts w:ascii="宋体" w:hAnsi="宋体"/>
          <w:bCs/>
        </w:rPr>
      </w:pPr>
    </w:p>
    <w:p>
      <w:pPr>
        <w:snapToGrid w:val="0"/>
        <w:spacing w:line="300" w:lineRule="auto"/>
        <w:ind w:left="560"/>
        <w:rPr>
          <w:rFonts w:ascii="宋体" w:hAnsi="宋体"/>
          <w:bCs/>
          <w:u w:val="single"/>
        </w:rPr>
      </w:pPr>
      <w:r>
        <w:rPr>
          <w:rFonts w:hint="eastAsia" w:ascii="宋体" w:hAnsi="宋体"/>
        </w:rPr>
        <w:t>投标单位</w:t>
      </w:r>
      <w:r>
        <w:rPr>
          <w:rFonts w:hint="eastAsia" w:ascii="宋体" w:hAnsi="宋体"/>
          <w:bCs/>
        </w:rPr>
        <w:t>名称（加盖公章）：</w:t>
      </w:r>
      <w:r>
        <w:rPr>
          <w:rFonts w:hint="eastAsia" w:ascii="宋体" w:hAnsi="宋体"/>
          <w:b/>
          <w:u w:val="single"/>
        </w:rPr>
        <w:t xml:space="preserve">                     </w:t>
      </w:r>
    </w:p>
    <w:p>
      <w:pPr>
        <w:snapToGrid w:val="0"/>
        <w:spacing w:line="300" w:lineRule="auto"/>
        <w:ind w:left="560"/>
        <w:rPr>
          <w:rFonts w:ascii="宋体" w:hAnsi="宋体"/>
          <w:bCs/>
          <w:u w:val="single"/>
        </w:rPr>
      </w:pPr>
      <w:r>
        <w:rPr>
          <w:rFonts w:hint="eastAsia" w:ascii="宋体" w:hAnsi="宋体"/>
          <w:bCs/>
        </w:rPr>
        <w:t>授权代表或法定代表人签字：</w:t>
      </w:r>
      <w:r>
        <w:rPr>
          <w:rFonts w:hint="eastAsia" w:ascii="宋体" w:hAnsi="宋体"/>
          <w:bCs/>
          <w:u w:val="single"/>
        </w:rPr>
        <w:t xml:space="preserve">                     </w:t>
      </w:r>
    </w:p>
    <w:p>
      <w:pPr>
        <w:snapToGrid w:val="0"/>
        <w:spacing w:line="300" w:lineRule="auto"/>
        <w:ind w:left="560"/>
        <w:rPr>
          <w:rFonts w:ascii="宋体" w:hAnsi="宋体"/>
          <w:bCs/>
          <w:u w:val="single"/>
        </w:rPr>
      </w:pPr>
      <w:r>
        <w:rPr>
          <w:rFonts w:hint="eastAsia" w:ascii="宋体" w:hAnsi="宋体"/>
          <w:bCs/>
        </w:rPr>
        <w:t>授权代表的职务：</w:t>
      </w:r>
      <w:r>
        <w:rPr>
          <w:rFonts w:hint="eastAsia" w:ascii="宋体" w:hAnsi="宋体"/>
          <w:bCs/>
          <w:u w:val="single"/>
        </w:rPr>
        <w:t xml:space="preserve">                   </w:t>
      </w:r>
    </w:p>
    <w:p>
      <w:pPr>
        <w:snapToGrid w:val="0"/>
        <w:spacing w:line="300" w:lineRule="auto"/>
        <w:ind w:left="560"/>
        <w:rPr>
          <w:rFonts w:ascii="宋体" w:hAnsi="宋体"/>
          <w:bCs/>
          <w:u w:val="single"/>
        </w:rPr>
      </w:pPr>
      <w:r>
        <w:rPr>
          <w:rFonts w:hint="eastAsia" w:ascii="宋体" w:hAnsi="宋体"/>
          <w:bCs/>
        </w:rPr>
        <w:t>电话：</w:t>
      </w:r>
      <w:r>
        <w:rPr>
          <w:rFonts w:hint="eastAsia" w:ascii="宋体" w:hAnsi="宋体"/>
          <w:bCs/>
          <w:u w:val="single"/>
        </w:rPr>
        <w:t xml:space="preserve">                             </w:t>
      </w:r>
    </w:p>
    <w:p>
      <w:pPr>
        <w:snapToGrid w:val="0"/>
        <w:spacing w:line="300" w:lineRule="auto"/>
        <w:ind w:left="560"/>
        <w:rPr>
          <w:rFonts w:ascii="宋体" w:hAnsi="宋体"/>
          <w:bCs/>
          <w:u w:val="single"/>
        </w:rPr>
      </w:pPr>
      <w:r>
        <w:rPr>
          <w:rFonts w:hint="eastAsia" w:ascii="宋体" w:hAnsi="宋体"/>
          <w:bCs/>
        </w:rPr>
        <w:t>传真：</w:t>
      </w:r>
      <w:r>
        <w:rPr>
          <w:rFonts w:hint="eastAsia" w:ascii="宋体" w:hAnsi="宋体"/>
          <w:bCs/>
          <w:u w:val="single"/>
        </w:rPr>
        <w:t xml:space="preserve">                             </w:t>
      </w:r>
    </w:p>
    <w:p>
      <w:pPr>
        <w:snapToGrid w:val="0"/>
        <w:spacing w:line="300" w:lineRule="auto"/>
        <w:ind w:left="560"/>
        <w:rPr>
          <w:rFonts w:ascii="宋体" w:hAnsi="宋体"/>
          <w:bCs/>
        </w:rPr>
      </w:pPr>
      <w:r>
        <w:rPr>
          <w:rFonts w:hint="eastAsia" w:ascii="宋体" w:hAnsi="宋体"/>
          <w:bCs/>
        </w:rPr>
        <w:t>日期：</w:t>
      </w:r>
      <w:r>
        <w:rPr>
          <w:rFonts w:hint="eastAsia"/>
          <w:snapToGrid w:val="0"/>
          <w:kern w:val="0"/>
          <w:u w:val="single"/>
        </w:rPr>
        <w:t>　　　　　　　　　　　　　　　</w:t>
      </w:r>
      <w:r>
        <w:rPr>
          <w:rFonts w:hint="eastAsia" w:ascii="宋体" w:hAnsi="宋体"/>
          <w:bCs/>
        </w:rPr>
        <w:t xml:space="preserve"> </w:t>
      </w:r>
    </w:p>
    <w:p/>
    <w:p/>
    <w:p/>
    <w:p/>
    <w:p/>
    <w:p/>
    <w:p/>
    <w:p/>
    <w:p/>
    <w:p/>
    <w:p/>
    <w:p>
      <w:pPr>
        <w:widowControl/>
        <w:jc w:val="left"/>
      </w:pPr>
      <w:r>
        <w:br w:type="page"/>
      </w:r>
    </w:p>
    <w:p/>
    <w:p>
      <w:pPr>
        <w:pStyle w:val="6"/>
        <w:numPr>
          <w:ilvl w:val="0"/>
          <w:numId w:val="0"/>
        </w:numPr>
        <w:tabs>
          <w:tab w:val="clear" w:pos="2111"/>
        </w:tabs>
        <w:spacing w:before="120" w:after="120"/>
        <w:ind w:left="-1" w:leftChars="-1" w:hanging="1"/>
        <w:jc w:val="center"/>
        <w:rPr>
          <w:rFonts w:asciiTheme="minorEastAsia" w:hAnsiTheme="minorEastAsia" w:eastAsiaTheme="minorEastAsia"/>
          <w:sz w:val="24"/>
        </w:rPr>
      </w:pPr>
      <w:bookmarkStart w:id="63" w:name="_Toc44691400"/>
      <w:bookmarkStart w:id="64" w:name="_Toc44690436"/>
      <w:bookmarkStart w:id="65" w:name="_Toc44690709"/>
      <w:bookmarkStart w:id="66" w:name="_Toc44691168"/>
      <w:r>
        <w:rPr>
          <w:rFonts w:hint="eastAsia" w:asciiTheme="minorEastAsia" w:hAnsiTheme="minorEastAsia" w:eastAsiaTheme="minorEastAsia"/>
          <w:sz w:val="24"/>
        </w:rPr>
        <w:t>格式8  偏离表</w:t>
      </w:r>
      <w:bookmarkEnd w:id="63"/>
      <w:bookmarkEnd w:id="64"/>
      <w:bookmarkEnd w:id="65"/>
      <w:bookmarkEnd w:id="66"/>
    </w:p>
    <w:p>
      <w:pPr>
        <w:adjustRightInd w:val="0"/>
        <w:snapToGrid w:val="0"/>
        <w:spacing w:line="360" w:lineRule="auto"/>
        <w:rPr>
          <w:rFonts w:ascii="宋体" w:hAnsi="宋体"/>
        </w:rPr>
      </w:pPr>
    </w:p>
    <w:p>
      <w:pPr>
        <w:snapToGrid w:val="0"/>
        <w:spacing w:line="360" w:lineRule="auto"/>
        <w:jc w:val="center"/>
        <w:rPr>
          <w:b/>
          <w:sz w:val="24"/>
        </w:rPr>
      </w:pPr>
      <w:r>
        <w:rPr>
          <w:rFonts w:hint="eastAsia"/>
          <w:b/>
          <w:sz w:val="24"/>
        </w:rPr>
        <w:t>招标项目需求偏离表</w:t>
      </w:r>
    </w:p>
    <w:tbl>
      <w:tblPr>
        <w:tblStyle w:val="50"/>
        <w:tblW w:w="98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969"/>
        <w:gridCol w:w="3685"/>
        <w:gridCol w:w="1418"/>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75" w:type="dxa"/>
            <w:vAlign w:val="center"/>
          </w:tcPr>
          <w:p>
            <w:pPr>
              <w:rPr>
                <w:rFonts w:ascii="宋体" w:hAnsi="宋体"/>
                <w:szCs w:val="21"/>
              </w:rPr>
            </w:pPr>
            <w:r>
              <w:rPr>
                <w:rFonts w:hint="eastAsia" w:ascii="宋体" w:hAnsi="宋体"/>
                <w:szCs w:val="21"/>
              </w:rPr>
              <w:t>序号</w:t>
            </w:r>
          </w:p>
        </w:tc>
        <w:tc>
          <w:tcPr>
            <w:tcW w:w="2969" w:type="dxa"/>
            <w:vAlign w:val="center"/>
          </w:tcPr>
          <w:p>
            <w:pPr>
              <w:ind w:left="136" w:leftChars="65"/>
              <w:jc w:val="center"/>
              <w:rPr>
                <w:rFonts w:ascii="宋体" w:hAnsi="宋体"/>
                <w:szCs w:val="21"/>
              </w:rPr>
            </w:pPr>
            <w:r>
              <w:rPr>
                <w:rFonts w:hint="eastAsia" w:ascii="宋体" w:hAnsi="宋体"/>
                <w:szCs w:val="21"/>
              </w:rPr>
              <w:t>招标项目需求</w:t>
            </w:r>
          </w:p>
        </w:tc>
        <w:tc>
          <w:tcPr>
            <w:tcW w:w="3685" w:type="dxa"/>
            <w:vAlign w:val="center"/>
          </w:tcPr>
          <w:p>
            <w:pPr>
              <w:ind w:left="136" w:leftChars="65"/>
              <w:jc w:val="center"/>
              <w:rPr>
                <w:rFonts w:ascii="宋体" w:hAnsi="宋体"/>
                <w:szCs w:val="21"/>
              </w:rPr>
            </w:pPr>
            <w:r>
              <w:rPr>
                <w:rFonts w:hint="eastAsia" w:ascii="宋体" w:hAnsi="宋体"/>
                <w:szCs w:val="21"/>
              </w:rPr>
              <w:t>投标文件响应</w:t>
            </w:r>
          </w:p>
        </w:tc>
        <w:tc>
          <w:tcPr>
            <w:tcW w:w="1418" w:type="dxa"/>
            <w:vAlign w:val="center"/>
          </w:tcPr>
          <w:p>
            <w:pPr>
              <w:ind w:left="136" w:leftChars="65"/>
              <w:jc w:val="center"/>
              <w:rPr>
                <w:rFonts w:ascii="宋体" w:hAnsi="宋体"/>
                <w:szCs w:val="21"/>
              </w:rPr>
            </w:pPr>
            <w:r>
              <w:rPr>
                <w:rFonts w:hint="eastAsia" w:ascii="宋体" w:hAnsi="宋体"/>
                <w:szCs w:val="21"/>
              </w:rPr>
              <w:t>偏离情况</w:t>
            </w:r>
          </w:p>
        </w:tc>
        <w:tc>
          <w:tcPr>
            <w:tcW w:w="1134" w:type="dxa"/>
            <w:vAlign w:val="center"/>
          </w:tcPr>
          <w:p>
            <w:pPr>
              <w:ind w:left="136" w:leftChars="65"/>
              <w:jc w:val="center"/>
              <w:rPr>
                <w:rFonts w:ascii="宋体" w:hAnsi="宋体"/>
                <w:szCs w:val="21"/>
              </w:rPr>
            </w:pPr>
            <w:r>
              <w:rPr>
                <w:rFonts w:hint="eastAsia" w:ascii="宋体" w:hAnsi="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9881" w:type="dxa"/>
            <w:gridSpan w:val="5"/>
          </w:tcPr>
          <w:p>
            <w:pPr>
              <w:ind w:left="137" w:leftChars="1" w:hanging="135" w:hangingChars="64"/>
              <w:jc w:val="center"/>
              <w:rPr>
                <w:rFonts w:ascii="宋体" w:hAnsi="宋体"/>
                <w:szCs w:val="21"/>
              </w:rPr>
            </w:pPr>
            <w:r>
              <w:rPr>
                <w:rFonts w:hint="eastAsia" w:ascii="宋体" w:hAnsi="宋体"/>
                <w:b/>
                <w:kern w:val="0"/>
                <w:szCs w:val="21"/>
              </w:rPr>
              <w:t>招标项目需求中</w:t>
            </w:r>
            <w:r>
              <w:rPr>
                <w:rFonts w:hint="eastAsia" w:ascii="宋体" w:hAnsi="宋体"/>
                <w:b/>
                <w:color w:val="FF0000"/>
                <w:kern w:val="0"/>
                <w:szCs w:val="21"/>
              </w:rPr>
              <w:t>带★</w:t>
            </w:r>
            <w:r>
              <w:rPr>
                <w:rFonts w:hint="eastAsia" w:ascii="宋体" w:hAnsi="宋体" w:cs="Arial"/>
                <w:b/>
                <w:color w:val="FF0000"/>
              </w:rPr>
              <w:t>号</w:t>
            </w:r>
            <w:r>
              <w:rPr>
                <w:rFonts w:hint="eastAsia" w:ascii="宋体" w:hAnsi="宋体" w:cs="Arial"/>
                <w:b/>
              </w:rPr>
              <w:t>条款（如有）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5" w:hRule="atLeast"/>
          <w:jc w:val="center"/>
        </w:trPr>
        <w:tc>
          <w:tcPr>
            <w:tcW w:w="675" w:type="dxa"/>
            <w:vAlign w:val="center"/>
          </w:tcPr>
          <w:p>
            <w:pPr>
              <w:ind w:left="136" w:leftChars="65"/>
              <w:jc w:val="center"/>
              <w:rPr>
                <w:rFonts w:ascii="宋体" w:hAnsi="宋体"/>
                <w:szCs w:val="21"/>
              </w:rPr>
            </w:pPr>
            <w:r>
              <w:rPr>
                <w:rFonts w:hint="eastAsia" w:ascii="宋体" w:hAnsi="宋体"/>
                <w:szCs w:val="21"/>
              </w:rPr>
              <w:t>1</w:t>
            </w:r>
          </w:p>
        </w:tc>
        <w:tc>
          <w:tcPr>
            <w:tcW w:w="2969" w:type="dxa"/>
            <w:vAlign w:val="center"/>
          </w:tcPr>
          <w:p>
            <w:pPr>
              <w:rPr>
                <w:rFonts w:ascii="宋体" w:hAnsi="宋体"/>
                <w:b/>
                <w:color w:val="FF0000"/>
              </w:rPr>
            </w:pPr>
            <w:r>
              <w:rPr>
                <w:rFonts w:hint="eastAsia" w:ascii="宋体" w:hAnsi="宋体"/>
                <w:b/>
                <w:color w:val="FF0000"/>
              </w:rPr>
              <w:t>招标文件第二章《项目需求》中所有带</w:t>
            </w:r>
            <w:r>
              <w:rPr>
                <w:rFonts w:hint="eastAsia" w:ascii="宋体" w:hAnsi="宋体"/>
                <w:b/>
                <w:color w:val="FF0000"/>
                <w:kern w:val="0"/>
                <w:szCs w:val="21"/>
              </w:rPr>
              <w:t>★号条款</w:t>
            </w:r>
            <w:r>
              <w:rPr>
                <w:rFonts w:hint="eastAsia" w:ascii="宋体" w:hAnsi="宋体"/>
                <w:b/>
                <w:color w:val="FF0000"/>
              </w:rPr>
              <w:t>的要求</w:t>
            </w:r>
          </w:p>
          <w:p>
            <w:pPr>
              <w:rPr>
                <w:rFonts w:ascii="宋体" w:hAnsi="宋体"/>
              </w:rPr>
            </w:pPr>
            <w:r>
              <w:rPr>
                <w:rFonts w:hint="eastAsia" w:ascii="宋体" w:hAnsi="宋体"/>
                <w:b/>
                <w:color w:val="FF0000"/>
              </w:rPr>
              <w:t>【投标人必须完全响应满足所有带</w:t>
            </w:r>
            <w:r>
              <w:rPr>
                <w:rFonts w:hint="eastAsia" w:ascii="宋体" w:hAnsi="宋体"/>
                <w:b/>
                <w:color w:val="FF0000"/>
                <w:kern w:val="0"/>
                <w:szCs w:val="21"/>
              </w:rPr>
              <w:t>★号条款</w:t>
            </w:r>
            <w:r>
              <w:rPr>
                <w:rFonts w:hint="eastAsia" w:ascii="宋体" w:hAnsi="宋体"/>
                <w:b/>
                <w:color w:val="FF0000"/>
              </w:rPr>
              <w:t>的要求，否则将导致投标无效。中标</w:t>
            </w:r>
            <w:r>
              <w:rPr>
                <w:rFonts w:hint="eastAsia" w:ascii="宋体" w:hAnsi="宋体"/>
                <w:b/>
                <w:color w:val="FF0000"/>
                <w:szCs w:val="21"/>
              </w:rPr>
              <w:t>后被发现不能满足</w:t>
            </w:r>
            <w:r>
              <w:rPr>
                <w:rFonts w:hint="eastAsia" w:ascii="宋体" w:hAnsi="宋体"/>
                <w:b/>
                <w:color w:val="FF0000"/>
              </w:rPr>
              <w:t>《项目需求》</w:t>
            </w:r>
            <w:r>
              <w:rPr>
                <w:rFonts w:hint="eastAsia" w:ascii="宋体" w:hAnsi="宋体"/>
                <w:b/>
                <w:color w:val="FF0000"/>
                <w:szCs w:val="21"/>
              </w:rPr>
              <w:t>中所有</w:t>
            </w:r>
            <w:r>
              <w:rPr>
                <w:rFonts w:hint="eastAsia" w:ascii="宋体" w:hAnsi="宋体"/>
                <w:b/>
                <w:color w:val="FF0000"/>
              </w:rPr>
              <w:t>带</w:t>
            </w:r>
            <w:r>
              <w:rPr>
                <w:rFonts w:hint="eastAsia" w:ascii="宋体" w:hAnsi="宋体"/>
                <w:b/>
                <w:color w:val="FF0000"/>
                <w:kern w:val="0"/>
                <w:szCs w:val="21"/>
              </w:rPr>
              <w:t>★号条款</w:t>
            </w:r>
            <w:r>
              <w:rPr>
                <w:rFonts w:hint="eastAsia" w:ascii="宋体" w:hAnsi="宋体"/>
                <w:b/>
                <w:color w:val="FF0000"/>
              </w:rPr>
              <w:t>要求的</w:t>
            </w:r>
            <w:r>
              <w:rPr>
                <w:rFonts w:hint="eastAsia" w:ascii="宋体" w:hAnsi="宋体"/>
                <w:b/>
                <w:color w:val="FF0000"/>
                <w:szCs w:val="21"/>
              </w:rPr>
              <w:t xml:space="preserve">，采购单位有权拒绝签订合同，一切后果由投标人自行承担。】 </w:t>
            </w:r>
          </w:p>
        </w:tc>
        <w:tc>
          <w:tcPr>
            <w:tcW w:w="3685" w:type="dxa"/>
            <w:vAlign w:val="center"/>
          </w:tcPr>
          <w:p>
            <w:pPr>
              <w:rPr>
                <w:rFonts w:ascii="宋体" w:hAnsi="宋体" w:cs="Arial"/>
                <w:sz w:val="18"/>
                <w:szCs w:val="18"/>
              </w:rPr>
            </w:pPr>
            <w:r>
              <w:rPr>
                <w:rFonts w:hint="eastAsia" w:ascii="宋体" w:hAnsi="宋体" w:cs="Arial"/>
                <w:b/>
                <w:color w:val="0000FF"/>
                <w:sz w:val="20"/>
                <w:szCs w:val="18"/>
              </w:rPr>
              <w:t>【填写说明：</w:t>
            </w:r>
            <w:r>
              <w:rPr>
                <w:rFonts w:hint="eastAsia" w:ascii="宋体" w:hAnsi="宋体" w:cs="Arial"/>
                <w:color w:val="0000FF"/>
                <w:sz w:val="20"/>
                <w:szCs w:val="18"/>
              </w:rPr>
              <w:t>此项投标人必须完全响应满足，请投标人于“投标文件响应”栏中填写</w:t>
            </w:r>
            <w:r>
              <w:rPr>
                <w:rFonts w:hint="eastAsia" w:ascii="宋体" w:hAnsi="宋体" w:cs="Arial"/>
                <w:b/>
                <w:color w:val="0000FF"/>
                <w:sz w:val="20"/>
                <w:szCs w:val="18"/>
              </w:rPr>
              <w:t>“完全响应满足招标文件第二章《项目需求》中所有带</w:t>
            </w:r>
            <w:r>
              <w:rPr>
                <w:rFonts w:hint="eastAsia" w:ascii="宋体" w:hAnsi="宋体"/>
                <w:b/>
                <w:color w:val="FF0000"/>
                <w:kern w:val="0"/>
                <w:sz w:val="20"/>
                <w:szCs w:val="18"/>
              </w:rPr>
              <w:t>★</w:t>
            </w:r>
            <w:r>
              <w:rPr>
                <w:rFonts w:hint="eastAsia" w:ascii="宋体" w:hAnsi="宋体" w:cs="Arial"/>
                <w:b/>
                <w:color w:val="0000FF"/>
                <w:sz w:val="20"/>
                <w:szCs w:val="18"/>
              </w:rPr>
              <w:t>号条款的要求”</w:t>
            </w:r>
            <w:r>
              <w:rPr>
                <w:rFonts w:hint="eastAsia" w:ascii="宋体" w:hAnsi="宋体" w:cs="Arial"/>
                <w:color w:val="0000FF"/>
                <w:sz w:val="20"/>
                <w:szCs w:val="18"/>
              </w:rPr>
              <w:t>，</w:t>
            </w:r>
            <w:r>
              <w:rPr>
                <w:rFonts w:hint="eastAsia" w:ascii="宋体" w:hAnsi="宋体" w:cs="Arial"/>
                <w:b/>
                <w:color w:val="0000FF"/>
                <w:sz w:val="20"/>
                <w:szCs w:val="18"/>
              </w:rPr>
              <w:t>并提供相关证明文件（如有），未按要求提供相应证明文件的视为负偏离</w:t>
            </w:r>
            <w:r>
              <w:rPr>
                <w:rFonts w:hint="eastAsia" w:ascii="宋体" w:hAnsi="宋体" w:cs="Arial"/>
                <w:color w:val="0000FF"/>
                <w:sz w:val="20"/>
                <w:szCs w:val="18"/>
              </w:rPr>
              <w:t>，无需另行编制填写内容。】</w:t>
            </w:r>
          </w:p>
        </w:tc>
        <w:tc>
          <w:tcPr>
            <w:tcW w:w="1418" w:type="dxa"/>
            <w:vAlign w:val="center"/>
          </w:tcPr>
          <w:p>
            <w:pPr>
              <w:ind w:left="136" w:leftChars="65"/>
              <w:jc w:val="center"/>
              <w:rPr>
                <w:rFonts w:ascii="宋体" w:hAnsi="宋体"/>
                <w:szCs w:val="21"/>
              </w:rPr>
            </w:pPr>
          </w:p>
        </w:tc>
        <w:tc>
          <w:tcPr>
            <w:tcW w:w="1134" w:type="dxa"/>
            <w:vAlign w:val="center"/>
          </w:tcPr>
          <w:p>
            <w:pPr>
              <w:ind w:left="2"/>
              <w:rPr>
                <w:rFonts w:ascii="宋体" w:hAnsi="宋体"/>
                <w:szCs w:val="21"/>
              </w:rPr>
            </w:pPr>
            <w:r>
              <w:rPr>
                <w:rFonts w:hint="eastAsia" w:ascii="宋体" w:hAnsi="宋体"/>
                <w:szCs w:val="21"/>
              </w:rPr>
              <w:t>如需附证明文件，应在此栏填写证明文件对应页码。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9881" w:type="dxa"/>
            <w:gridSpan w:val="5"/>
            <w:vAlign w:val="center"/>
          </w:tcPr>
          <w:p>
            <w:pPr>
              <w:ind w:left="136" w:leftChars="65"/>
              <w:jc w:val="center"/>
              <w:rPr>
                <w:rFonts w:ascii="宋体" w:hAnsi="宋体"/>
                <w:szCs w:val="21"/>
              </w:rPr>
            </w:pPr>
            <w:r>
              <w:rPr>
                <w:rFonts w:hint="eastAsia" w:ascii="宋体" w:hAnsi="宋体"/>
                <w:b/>
                <w:kern w:val="0"/>
                <w:szCs w:val="21"/>
              </w:rPr>
              <w:t>招标项目需求中</w:t>
            </w:r>
            <w:r>
              <w:rPr>
                <w:rFonts w:hint="eastAsia" w:ascii="宋体" w:hAnsi="宋体"/>
                <w:b/>
                <w:color w:val="FF0000"/>
                <w:kern w:val="0"/>
                <w:szCs w:val="21"/>
              </w:rPr>
              <w:t>未带★</w:t>
            </w:r>
            <w:r>
              <w:rPr>
                <w:rFonts w:hint="eastAsia" w:ascii="宋体" w:hAnsi="宋体" w:cs="Arial"/>
                <w:b/>
                <w:color w:val="FF0000"/>
              </w:rPr>
              <w:t>号</w:t>
            </w:r>
            <w:r>
              <w:rPr>
                <w:rFonts w:hint="eastAsia" w:ascii="宋体" w:hAnsi="宋体" w:cs="Arial"/>
                <w:b/>
              </w:rPr>
              <w:t>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4" w:hRule="atLeast"/>
          <w:jc w:val="center"/>
        </w:trPr>
        <w:tc>
          <w:tcPr>
            <w:tcW w:w="675" w:type="dxa"/>
            <w:vAlign w:val="center"/>
          </w:tcPr>
          <w:p>
            <w:pPr>
              <w:jc w:val="center"/>
              <w:rPr>
                <w:rFonts w:ascii="宋体" w:hAnsi="宋体"/>
                <w:szCs w:val="21"/>
              </w:rPr>
            </w:pPr>
            <w:r>
              <w:rPr>
                <w:rFonts w:hint="eastAsia" w:ascii="宋体" w:hAnsi="宋体"/>
              </w:rPr>
              <w:t>1</w:t>
            </w:r>
          </w:p>
        </w:tc>
        <w:tc>
          <w:tcPr>
            <w:tcW w:w="2969" w:type="dxa"/>
            <w:vAlign w:val="center"/>
          </w:tcPr>
          <w:p>
            <w:pPr>
              <w:rPr>
                <w:rFonts w:ascii="宋体" w:hAnsi="宋体"/>
                <w:szCs w:val="21"/>
              </w:rPr>
            </w:pPr>
            <w:r>
              <w:rPr>
                <w:rFonts w:hint="eastAsia" w:ascii="宋体" w:hAnsi="宋体"/>
                <w:b/>
                <w:szCs w:val="21"/>
              </w:rPr>
              <w:t>此项内容为招标文件第二章《项目需求》中</w:t>
            </w:r>
            <w:r>
              <w:rPr>
                <w:rFonts w:hint="eastAsia" w:ascii="宋体" w:hAnsi="宋体"/>
                <w:b/>
                <w:color w:val="FF0000"/>
                <w:szCs w:val="21"/>
              </w:rPr>
              <w:t>未带★号</w:t>
            </w:r>
            <w:r>
              <w:rPr>
                <w:rFonts w:hint="eastAsia" w:ascii="宋体" w:hAnsi="宋体"/>
                <w:b/>
                <w:szCs w:val="21"/>
              </w:rPr>
              <w:t>内容的所有条款要求。</w:t>
            </w:r>
          </w:p>
        </w:tc>
        <w:tc>
          <w:tcPr>
            <w:tcW w:w="3685" w:type="dxa"/>
            <w:vAlign w:val="center"/>
          </w:tcPr>
          <w:p>
            <w:pPr>
              <w:jc w:val="left"/>
              <w:rPr>
                <w:rFonts w:ascii="宋体" w:hAnsi="宋体" w:cs="Arial"/>
                <w:color w:val="0000FF"/>
                <w:sz w:val="20"/>
                <w:szCs w:val="18"/>
              </w:rPr>
            </w:pPr>
            <w:r>
              <w:rPr>
                <w:rFonts w:hint="eastAsia" w:ascii="宋体" w:hAnsi="宋体" w:cs="Arial"/>
                <w:b/>
                <w:color w:val="0000FF"/>
                <w:sz w:val="20"/>
                <w:szCs w:val="18"/>
              </w:rPr>
              <w:t>【填写说明：</w:t>
            </w:r>
            <w:r>
              <w:rPr>
                <w:rFonts w:hint="eastAsia" w:ascii="宋体" w:hAnsi="宋体" w:cs="Arial"/>
                <w:color w:val="0000FF"/>
                <w:sz w:val="20"/>
                <w:szCs w:val="18"/>
              </w:rPr>
              <w:t>1、如投标人能完全按照此部分条款要求承诺（响应）并实施，可填写“</w:t>
            </w:r>
            <w:r>
              <w:rPr>
                <w:rFonts w:hint="eastAsia" w:ascii="宋体" w:hAnsi="宋体" w:cs="Arial"/>
                <w:b/>
                <w:color w:val="0000FF"/>
                <w:sz w:val="20"/>
                <w:szCs w:val="18"/>
              </w:rPr>
              <w:t>完全按招标文件要求响应</w:t>
            </w:r>
            <w:r>
              <w:rPr>
                <w:rFonts w:hint="eastAsia" w:ascii="宋体" w:hAnsi="宋体" w:cs="Arial"/>
                <w:color w:val="0000FF"/>
                <w:sz w:val="20"/>
                <w:szCs w:val="18"/>
              </w:rPr>
              <w:t>”，</w:t>
            </w:r>
            <w:r>
              <w:rPr>
                <w:rFonts w:hint="eastAsia" w:ascii="宋体" w:hAnsi="宋体" w:cs="Arial"/>
                <w:b/>
                <w:color w:val="0000FF"/>
                <w:sz w:val="20"/>
                <w:szCs w:val="18"/>
              </w:rPr>
              <w:t>并提供相关证明文件（如有），未按要求提供相应证明文件的视为负偏离</w:t>
            </w:r>
            <w:r>
              <w:rPr>
                <w:rFonts w:hint="eastAsia" w:ascii="宋体" w:hAnsi="宋体" w:cs="Arial"/>
                <w:color w:val="0000FF"/>
                <w:sz w:val="20"/>
                <w:szCs w:val="18"/>
              </w:rPr>
              <w:t>；</w:t>
            </w:r>
          </w:p>
          <w:p>
            <w:pPr>
              <w:jc w:val="left"/>
              <w:rPr>
                <w:rFonts w:ascii="宋体" w:hAnsi="宋体" w:cs="Arial"/>
                <w:color w:val="0000FF"/>
                <w:sz w:val="20"/>
                <w:szCs w:val="18"/>
              </w:rPr>
            </w:pPr>
            <w:r>
              <w:rPr>
                <w:rFonts w:hint="eastAsia" w:ascii="宋体" w:hAnsi="宋体" w:cs="Arial"/>
                <w:color w:val="0000FF"/>
                <w:sz w:val="20"/>
                <w:szCs w:val="18"/>
              </w:rPr>
              <w:t>2、如投标人承诺（响应）内容出现正偏离或负偏离，请逐条做出说明。】</w:t>
            </w:r>
          </w:p>
        </w:tc>
        <w:tc>
          <w:tcPr>
            <w:tcW w:w="1418" w:type="dxa"/>
            <w:vAlign w:val="center"/>
          </w:tcPr>
          <w:p>
            <w:pPr>
              <w:ind w:left="136" w:leftChars="65"/>
              <w:jc w:val="center"/>
              <w:rPr>
                <w:rFonts w:ascii="宋体" w:hAnsi="宋体"/>
                <w:szCs w:val="21"/>
              </w:rPr>
            </w:pPr>
          </w:p>
        </w:tc>
        <w:tc>
          <w:tcPr>
            <w:tcW w:w="1134" w:type="dxa"/>
            <w:vAlign w:val="center"/>
          </w:tcPr>
          <w:p>
            <w:pPr>
              <w:ind w:left="57" w:leftChars="27"/>
              <w:rPr>
                <w:rFonts w:ascii="宋体" w:hAnsi="宋体"/>
                <w:szCs w:val="21"/>
              </w:rPr>
            </w:pPr>
            <w:r>
              <w:rPr>
                <w:rFonts w:hint="eastAsia" w:ascii="宋体" w:hAnsi="宋体"/>
                <w:szCs w:val="21"/>
              </w:rPr>
              <w:t>如需附证明文件，应在此栏填写证明文件对应页码。</w:t>
            </w:r>
          </w:p>
        </w:tc>
      </w:tr>
    </w:tbl>
    <w:p>
      <w:pPr>
        <w:spacing w:line="360" w:lineRule="auto"/>
        <w:ind w:firstLine="422" w:firstLineChars="201"/>
      </w:pPr>
      <w:r>
        <w:rPr>
          <w:rFonts w:hint="eastAsia"/>
        </w:rPr>
        <w:t>填写说明：</w:t>
      </w:r>
    </w:p>
    <w:p>
      <w:pPr>
        <w:spacing w:line="360" w:lineRule="auto"/>
        <w:ind w:firstLine="422" w:firstLineChars="201"/>
        <w:rPr>
          <w:rFonts w:asciiTheme="minorEastAsia" w:hAnsiTheme="minorEastAsia" w:eastAsiaTheme="minorEastAsia"/>
        </w:rPr>
      </w:pPr>
      <w:r>
        <w:rPr>
          <w:rFonts w:hint="eastAsia" w:asciiTheme="minorEastAsia" w:hAnsiTheme="minorEastAsia" w:eastAsiaTheme="minorEastAsia"/>
        </w:rPr>
        <w:t>（1）投标人无需逐项填写“</w:t>
      </w:r>
      <w:r>
        <w:rPr>
          <w:rFonts w:hint="eastAsia" w:asciiTheme="minorEastAsia" w:hAnsiTheme="minorEastAsia" w:eastAsiaTheme="minorEastAsia"/>
          <w:szCs w:val="21"/>
        </w:rPr>
        <w:t>招标项目需求”栏，按格式提供即可。</w:t>
      </w:r>
    </w:p>
    <w:p>
      <w:pPr>
        <w:spacing w:line="360" w:lineRule="auto"/>
        <w:ind w:firstLine="422" w:firstLineChars="201"/>
        <w:rPr>
          <w:rFonts w:cs="Arial" w:asciiTheme="minorEastAsia" w:hAnsiTheme="minorEastAsia" w:eastAsiaTheme="minorEastAsia"/>
          <w:b/>
          <w:bCs/>
          <w:szCs w:val="21"/>
        </w:rPr>
      </w:pPr>
      <w:r>
        <w:rPr>
          <w:rFonts w:hint="eastAsia" w:asciiTheme="minorEastAsia" w:hAnsiTheme="minorEastAsia" w:eastAsiaTheme="minorEastAsia"/>
        </w:rPr>
        <w:t>（2）请投标人于“</w:t>
      </w:r>
      <w:r>
        <w:rPr>
          <w:rFonts w:hint="eastAsia" w:asciiTheme="minorEastAsia" w:hAnsiTheme="minorEastAsia" w:eastAsiaTheme="minorEastAsia"/>
          <w:szCs w:val="21"/>
        </w:rPr>
        <w:t>投标文件响应</w:t>
      </w:r>
      <w:r>
        <w:rPr>
          <w:rFonts w:hint="eastAsia" w:asciiTheme="minorEastAsia" w:hAnsiTheme="minorEastAsia" w:eastAsiaTheme="minorEastAsia"/>
        </w:rPr>
        <w:t>”栏中对偏离表中相关条款作出响应情况描述， “偏离情况”栏中根据响应情况填写，没有达到要求的填“负偏离”，达到要求的填“无偏离”，优于要求的填“正偏离”</w:t>
      </w:r>
      <w:r>
        <w:rPr>
          <w:rFonts w:hint="eastAsia" w:cs="Arial" w:asciiTheme="minorEastAsia" w:hAnsiTheme="minorEastAsia" w:eastAsiaTheme="minorEastAsia"/>
          <w:bCs/>
          <w:szCs w:val="21"/>
        </w:rPr>
        <w:t>。</w:t>
      </w:r>
    </w:p>
    <w:p>
      <w:pPr>
        <w:snapToGrid w:val="0"/>
        <w:spacing w:line="360" w:lineRule="auto"/>
        <w:jc w:val="center"/>
      </w:pPr>
    </w:p>
    <w:p>
      <w:pPr>
        <w:adjustRightInd w:val="0"/>
        <w:snapToGrid w:val="0"/>
        <w:spacing w:line="300" w:lineRule="auto"/>
        <w:rPr>
          <w:rFonts w:eastAsia="楷体_GB2312"/>
          <w:snapToGrid w:val="0"/>
          <w:kern w:val="0"/>
        </w:rPr>
      </w:pPr>
    </w:p>
    <w:p>
      <w:pPr>
        <w:adjustRightInd w:val="0"/>
        <w:snapToGrid w:val="0"/>
        <w:spacing w:line="300" w:lineRule="auto"/>
        <w:rPr>
          <w:rFonts w:eastAsia="楷体_GB2312"/>
          <w:snapToGrid w:val="0"/>
          <w:kern w:val="0"/>
        </w:rPr>
      </w:pPr>
    </w:p>
    <w:p>
      <w:pPr>
        <w:adjustRightInd w:val="0"/>
        <w:snapToGrid w:val="0"/>
        <w:spacing w:line="300" w:lineRule="auto"/>
        <w:rPr>
          <w:snapToGrid w:val="0"/>
          <w:kern w:val="0"/>
        </w:rPr>
      </w:pPr>
      <w:r>
        <w:rPr>
          <w:rFonts w:hint="eastAsia"/>
          <w:snapToGrid w:val="0"/>
          <w:kern w:val="0"/>
        </w:rPr>
        <w:t>投标单位：（盖章）</w:t>
      </w:r>
    </w:p>
    <w:p>
      <w:pPr>
        <w:adjustRightInd w:val="0"/>
        <w:snapToGrid w:val="0"/>
        <w:spacing w:line="300" w:lineRule="auto"/>
        <w:rPr>
          <w:snapToGrid w:val="0"/>
          <w:kern w:val="0"/>
        </w:rPr>
      </w:pPr>
    </w:p>
    <w:p>
      <w:pPr>
        <w:adjustRightInd w:val="0"/>
        <w:snapToGrid w:val="0"/>
        <w:spacing w:line="300" w:lineRule="auto"/>
        <w:rPr>
          <w:snapToGrid w:val="0"/>
          <w:kern w:val="0"/>
        </w:rPr>
      </w:pPr>
    </w:p>
    <w:p>
      <w:pPr>
        <w:adjustRightInd w:val="0"/>
        <w:snapToGrid w:val="0"/>
        <w:spacing w:line="300" w:lineRule="auto"/>
        <w:rPr>
          <w:snapToGrid w:val="0"/>
          <w:kern w:val="0"/>
        </w:rPr>
      </w:pPr>
    </w:p>
    <w:p>
      <w:pPr>
        <w:adjustRightInd w:val="0"/>
        <w:snapToGrid w:val="0"/>
        <w:spacing w:line="300" w:lineRule="auto"/>
        <w:rPr>
          <w:snapToGrid w:val="0"/>
          <w:kern w:val="0"/>
        </w:rPr>
      </w:pPr>
      <w:r>
        <w:rPr>
          <w:rFonts w:hint="eastAsia"/>
          <w:snapToGrid w:val="0"/>
          <w:kern w:val="0"/>
        </w:rPr>
        <w:t>法定代表人或授权代表：（签字）</w:t>
      </w:r>
    </w:p>
    <w:p>
      <w:pPr>
        <w:adjustRightInd w:val="0"/>
        <w:snapToGrid w:val="0"/>
        <w:spacing w:line="300" w:lineRule="auto"/>
        <w:rPr>
          <w:snapToGrid w:val="0"/>
          <w:kern w:val="0"/>
        </w:rPr>
      </w:pPr>
    </w:p>
    <w:p>
      <w:pPr>
        <w:adjustRightInd w:val="0"/>
        <w:snapToGrid w:val="0"/>
        <w:spacing w:line="300" w:lineRule="auto"/>
        <w:rPr>
          <w:snapToGrid w:val="0"/>
          <w:kern w:val="0"/>
        </w:rPr>
      </w:pPr>
    </w:p>
    <w:p>
      <w:pPr>
        <w:wordWrap w:val="0"/>
        <w:adjustRightInd w:val="0"/>
        <w:snapToGrid w:val="0"/>
        <w:spacing w:line="300" w:lineRule="auto"/>
        <w:jc w:val="right"/>
        <w:rPr>
          <w:snapToGrid w:val="0"/>
          <w:kern w:val="0"/>
        </w:rPr>
      </w:pPr>
      <w:r>
        <w:rPr>
          <w:rFonts w:hint="eastAsia"/>
          <w:snapToGrid w:val="0"/>
          <w:kern w:val="0"/>
        </w:rPr>
        <w:t>年    月   日</w:t>
      </w:r>
    </w:p>
    <w:p>
      <w:pPr>
        <w:widowControl/>
        <w:jc w:val="left"/>
        <w:rPr>
          <w:snapToGrid w:val="0"/>
          <w:kern w:val="0"/>
        </w:rPr>
      </w:pPr>
      <w:r>
        <w:rPr>
          <w:snapToGrid w:val="0"/>
          <w:kern w:val="0"/>
        </w:rPr>
        <w:br w:type="page"/>
      </w:r>
    </w:p>
    <w:p>
      <w:pPr>
        <w:adjustRightInd w:val="0"/>
        <w:snapToGrid w:val="0"/>
        <w:spacing w:line="300" w:lineRule="auto"/>
        <w:jc w:val="left"/>
        <w:rPr>
          <w:snapToGrid w:val="0"/>
          <w:kern w:val="0"/>
        </w:rPr>
      </w:pPr>
    </w:p>
    <w:p>
      <w:pPr>
        <w:pStyle w:val="6"/>
        <w:numPr>
          <w:ilvl w:val="0"/>
          <w:numId w:val="0"/>
        </w:numPr>
        <w:tabs>
          <w:tab w:val="clear" w:pos="2111"/>
        </w:tabs>
        <w:spacing w:before="120" w:after="120"/>
        <w:ind w:left="-1" w:leftChars="-1" w:hanging="1"/>
        <w:jc w:val="center"/>
        <w:rPr>
          <w:rFonts w:asciiTheme="minorEastAsia" w:hAnsiTheme="minorEastAsia" w:eastAsiaTheme="minorEastAsia"/>
          <w:sz w:val="24"/>
        </w:rPr>
      </w:pPr>
      <w:bookmarkStart w:id="67" w:name="_格式5__"/>
      <w:bookmarkEnd w:id="67"/>
      <w:bookmarkStart w:id="68" w:name="_格式2__投标保证金凭证"/>
      <w:bookmarkEnd w:id="68"/>
      <w:bookmarkStart w:id="69" w:name="_格式4__"/>
      <w:bookmarkEnd w:id="69"/>
      <w:bookmarkStart w:id="70" w:name="_格式3__"/>
      <w:bookmarkEnd w:id="70"/>
      <w:bookmarkStart w:id="71" w:name="q17"/>
      <w:bookmarkEnd w:id="71"/>
      <w:bookmarkStart w:id="72" w:name="q16"/>
      <w:bookmarkEnd w:id="72"/>
      <w:bookmarkStart w:id="73" w:name="q15"/>
      <w:bookmarkEnd w:id="73"/>
      <w:r>
        <w:rPr>
          <w:rFonts w:asciiTheme="minorEastAsia" w:hAnsiTheme="minorEastAsia" w:eastAsiaTheme="minorEastAsia"/>
          <w:sz w:val="24"/>
        </w:rPr>
        <w:tab/>
      </w:r>
      <w:bookmarkStart w:id="74" w:name="_Toc44691401"/>
      <w:bookmarkStart w:id="75" w:name="_Toc44691169"/>
      <w:bookmarkStart w:id="76" w:name="_Toc44690437"/>
      <w:bookmarkStart w:id="77" w:name="_Toc44690710"/>
      <w:r>
        <w:rPr>
          <w:rFonts w:hint="eastAsia" w:asciiTheme="minorEastAsia" w:hAnsiTheme="minorEastAsia" w:eastAsiaTheme="minorEastAsia"/>
          <w:sz w:val="24"/>
        </w:rPr>
        <w:t xml:space="preserve">格式9  </w:t>
      </w:r>
      <w:bookmarkEnd w:id="74"/>
      <w:bookmarkEnd w:id="75"/>
      <w:bookmarkEnd w:id="76"/>
      <w:bookmarkEnd w:id="77"/>
      <w:r>
        <w:rPr>
          <w:rFonts w:hint="eastAsia" w:asciiTheme="minorEastAsia" w:hAnsiTheme="minorEastAsia" w:eastAsiaTheme="minorEastAsia"/>
          <w:sz w:val="24"/>
        </w:rPr>
        <w:t>招标文件要求的其他资料或投标人认为需要补充的资料</w:t>
      </w:r>
    </w:p>
    <w:p>
      <w:pPr>
        <w:spacing w:line="360" w:lineRule="auto"/>
        <w:jc w:val="center"/>
      </w:pPr>
    </w:p>
    <w:p>
      <w:pPr>
        <w:spacing w:line="360" w:lineRule="auto"/>
        <w:ind w:firstLine="420" w:firstLineChars="200"/>
      </w:pPr>
      <w:r>
        <w:rPr>
          <w:szCs w:val="20"/>
        </w:rPr>
        <w:t>投标人</w:t>
      </w:r>
      <w:r>
        <w:rPr>
          <w:rFonts w:hint="eastAsia"/>
          <w:szCs w:val="20"/>
        </w:rPr>
        <w:t>须</w:t>
      </w:r>
      <w:r>
        <w:rPr>
          <w:szCs w:val="20"/>
        </w:rPr>
        <w:t>按要求编制投标文件，提供的内容要详细、真实、可靠。若提供的资料不齐，将导致扣分；若严重缺项、漏项，其投标将被拒绝。</w:t>
      </w:r>
    </w:p>
    <w:p>
      <w:pPr>
        <w:adjustRightInd w:val="0"/>
        <w:snapToGrid w:val="0"/>
        <w:spacing w:line="360" w:lineRule="auto"/>
        <w:ind w:firstLine="420" w:firstLineChars="200"/>
        <w:rPr>
          <w:bCs/>
          <w:snapToGrid w:val="0"/>
          <w:kern w:val="0"/>
        </w:rPr>
      </w:pPr>
    </w:p>
    <w:p>
      <w:pPr>
        <w:adjustRightInd w:val="0"/>
        <w:snapToGrid w:val="0"/>
        <w:spacing w:line="300" w:lineRule="auto"/>
        <w:ind w:firstLine="420" w:firstLineChars="200"/>
        <w:rPr>
          <w:b/>
          <w:snapToGrid w:val="0"/>
          <w:kern w:val="0"/>
          <w:sz w:val="24"/>
        </w:rPr>
      </w:pPr>
      <w:r>
        <w:rPr>
          <w:rFonts w:hint="eastAsia"/>
          <w:bCs/>
          <w:snapToGrid w:val="0"/>
          <w:kern w:val="0"/>
        </w:rPr>
        <w:t>注：如需提供补充资料，本部分资料格式不做统一规定，由投标人自行设计。</w:t>
      </w:r>
    </w:p>
    <w:p>
      <w:pPr>
        <w:pStyle w:val="2"/>
        <w:keepNext w:val="0"/>
        <w:rPr>
          <w:b w:val="0"/>
          <w:snapToGrid w:val="0"/>
          <w:kern w:val="0"/>
          <w:sz w:val="52"/>
          <w:szCs w:val="52"/>
        </w:rPr>
      </w:pPr>
    </w:p>
    <w:p/>
    <w:p/>
    <w:p/>
    <w:p/>
    <w:p/>
    <w:p/>
    <w:p/>
    <w:p/>
    <w:p/>
    <w:p/>
    <w:p/>
    <w:p/>
    <w:p/>
    <w:p/>
    <w:p/>
    <w:p/>
    <w:p/>
    <w:p/>
    <w:p>
      <w:pPr>
        <w:tabs>
          <w:tab w:val="left" w:pos="1875"/>
        </w:tabs>
      </w:pPr>
      <w:r>
        <w:tab/>
      </w:r>
    </w:p>
    <w:p>
      <w:pPr>
        <w:tabs>
          <w:tab w:val="left" w:pos="1875"/>
        </w:tabs>
      </w:pPr>
    </w:p>
    <w:p>
      <w:pPr>
        <w:tabs>
          <w:tab w:val="left" w:pos="1875"/>
        </w:tabs>
      </w:pPr>
    </w:p>
    <w:p>
      <w:pPr>
        <w:tabs>
          <w:tab w:val="left" w:pos="1875"/>
        </w:tabs>
      </w:pPr>
    </w:p>
    <w:p>
      <w:pPr>
        <w:tabs>
          <w:tab w:val="left" w:pos="1875"/>
        </w:tabs>
      </w:pPr>
    </w:p>
    <w:p>
      <w:pPr>
        <w:tabs>
          <w:tab w:val="left" w:pos="1875"/>
        </w:tabs>
      </w:pPr>
    </w:p>
    <w:p>
      <w:pPr>
        <w:tabs>
          <w:tab w:val="left" w:pos="1875"/>
        </w:tabs>
      </w:pPr>
    </w:p>
    <w:p>
      <w:pPr>
        <w:tabs>
          <w:tab w:val="left" w:pos="1875"/>
        </w:tabs>
      </w:pPr>
    </w:p>
    <w:p>
      <w:pPr>
        <w:tabs>
          <w:tab w:val="left" w:pos="1875"/>
        </w:tabs>
      </w:pPr>
    </w:p>
    <w:p>
      <w:pPr>
        <w:tabs>
          <w:tab w:val="left" w:pos="1875"/>
        </w:tabs>
      </w:pPr>
    </w:p>
    <w:p>
      <w:pPr>
        <w:tabs>
          <w:tab w:val="left" w:pos="1875"/>
        </w:tabs>
      </w:pPr>
    </w:p>
    <w:p>
      <w:pPr>
        <w:tabs>
          <w:tab w:val="left" w:pos="1875"/>
        </w:tabs>
      </w:pPr>
    </w:p>
    <w:p>
      <w:pPr>
        <w:widowControl/>
        <w:jc w:val="left"/>
      </w:pPr>
      <w:r>
        <w:br w:type="page"/>
      </w:r>
    </w:p>
    <w:p>
      <w:pPr>
        <w:tabs>
          <w:tab w:val="left" w:pos="1875"/>
        </w:tabs>
      </w:pPr>
    </w:p>
    <w:p>
      <w:pPr>
        <w:pStyle w:val="2"/>
      </w:pPr>
      <w:bookmarkStart w:id="78" w:name="_Toc45030762"/>
      <w:r>
        <w:rPr>
          <w:rFonts w:hint="eastAsia"/>
        </w:rPr>
        <w:t>第八章  合同条款</w:t>
      </w:r>
      <w:bookmarkEnd w:id="78"/>
    </w:p>
    <w:p>
      <w:pPr>
        <w:jc w:val="center"/>
        <w:rPr>
          <w:b/>
          <w:szCs w:val="21"/>
        </w:rPr>
      </w:pPr>
    </w:p>
    <w:p>
      <w:pPr>
        <w:adjustRightInd w:val="0"/>
        <w:snapToGrid w:val="0"/>
        <w:spacing w:after="60" w:line="360" w:lineRule="auto"/>
        <w:jc w:val="center"/>
        <w:rPr>
          <w:b/>
          <w:snapToGrid w:val="0"/>
          <w:kern w:val="0"/>
          <w:sz w:val="24"/>
        </w:rPr>
      </w:pPr>
      <w:r>
        <w:rPr>
          <w:rFonts w:hint="eastAsia"/>
          <w:b/>
          <w:snapToGrid w:val="0"/>
          <w:kern w:val="0"/>
          <w:sz w:val="24"/>
        </w:rPr>
        <w:t>（拟签订的合同文本）</w:t>
      </w:r>
    </w:p>
    <w:p>
      <w:pPr>
        <w:pStyle w:val="26"/>
        <w:spacing w:line="360" w:lineRule="auto"/>
        <w:ind w:firstLine="482" w:firstLineChars="200"/>
        <w:rPr>
          <w:rFonts w:ascii="Times New Roman" w:hAnsi="Times New Roman"/>
          <w:b/>
          <w:sz w:val="24"/>
        </w:rPr>
      </w:pPr>
      <w:r>
        <w:rPr>
          <w:rFonts w:hint="eastAsia" w:ascii="Times New Roman" w:hAnsi="Times New Roman"/>
          <w:b/>
          <w:sz w:val="24"/>
        </w:rPr>
        <w:t>重要说明：采购人在签订合同前有权依据招标文件要求和项目实际情况对以下合同内容进行删改或补充。</w:t>
      </w:r>
    </w:p>
    <w:p>
      <w:pPr>
        <w:pStyle w:val="26"/>
        <w:spacing w:line="360" w:lineRule="auto"/>
        <w:ind w:firstLine="482" w:firstLineChars="200"/>
        <w:rPr>
          <w:rFonts w:ascii="Times New Roman" w:hAnsi="Times New Roman"/>
          <w:b/>
          <w:sz w:val="24"/>
        </w:rPr>
      </w:pPr>
    </w:p>
    <w:p>
      <w:pPr>
        <w:adjustRightInd w:val="0"/>
        <w:snapToGrid w:val="0"/>
        <w:spacing w:line="360" w:lineRule="auto"/>
        <w:ind w:firstLine="422" w:firstLineChars="200"/>
        <w:rPr>
          <w:rFonts w:ascii="宋体" w:hAnsi="宋体"/>
          <w:b/>
          <w:bCs/>
          <w:szCs w:val="21"/>
        </w:rPr>
      </w:pPr>
      <w:r>
        <w:rPr>
          <w:rFonts w:hint="eastAsia" w:ascii="宋体" w:hAnsi="宋体"/>
          <w:b/>
          <w:bCs/>
          <w:szCs w:val="21"/>
        </w:rPr>
        <w:t xml:space="preserve">采购人（甲方）：   </w:t>
      </w:r>
    </w:p>
    <w:p>
      <w:pPr>
        <w:adjustRightInd w:val="0"/>
        <w:snapToGrid w:val="0"/>
        <w:spacing w:line="360" w:lineRule="auto"/>
        <w:ind w:firstLine="422" w:firstLineChars="200"/>
        <w:rPr>
          <w:rFonts w:ascii="宋体" w:hAnsi="宋体"/>
          <w:b/>
          <w:bCs/>
          <w:szCs w:val="21"/>
        </w:rPr>
      </w:pPr>
      <w:r>
        <w:rPr>
          <w:rFonts w:hint="eastAsia" w:ascii="宋体" w:hAnsi="宋体"/>
          <w:b/>
          <w:bCs/>
          <w:szCs w:val="21"/>
        </w:rPr>
        <w:t xml:space="preserve">中标人（乙方）：                                       </w:t>
      </w:r>
    </w:p>
    <w:p>
      <w:pPr>
        <w:adjustRightInd w:val="0"/>
        <w:snapToGrid w:val="0"/>
        <w:spacing w:line="360" w:lineRule="auto"/>
        <w:rPr>
          <w:rFonts w:ascii="宋体" w:hAnsi="宋体"/>
          <w:szCs w:val="21"/>
        </w:rPr>
      </w:pPr>
    </w:p>
    <w:p>
      <w:pPr>
        <w:snapToGrid w:val="0"/>
        <w:spacing w:line="360" w:lineRule="auto"/>
        <w:ind w:firstLine="420" w:firstLineChars="200"/>
        <w:rPr>
          <w:rFonts w:ascii="宋体" w:hAnsi="宋体"/>
          <w:szCs w:val="21"/>
        </w:rPr>
      </w:pPr>
      <w:r>
        <w:rPr>
          <w:rFonts w:hint="eastAsia" w:ascii="宋体" w:hAnsi="宋体"/>
          <w:szCs w:val="21"/>
        </w:rPr>
        <w:t>根据</w:t>
      </w:r>
      <w:r>
        <w:rPr>
          <w:rFonts w:hint="eastAsia" w:ascii="宋体" w:hAnsi="宋体"/>
          <w:szCs w:val="21"/>
          <w:u w:val="single"/>
        </w:rPr>
        <w:t xml:space="preserve">                </w:t>
      </w:r>
      <w:r>
        <w:rPr>
          <w:rFonts w:hint="eastAsia" w:ascii="宋体" w:hAnsi="宋体"/>
          <w:szCs w:val="21"/>
        </w:rPr>
        <w:t>招标项目（项目编号__________________）的中标结果，由_______________________单位为中标人。</w:t>
      </w:r>
      <w:r>
        <w:rPr>
          <w:rFonts w:hint="eastAsia" w:asciiTheme="minorEastAsia" w:hAnsiTheme="minorEastAsia"/>
          <w:szCs w:val="21"/>
        </w:rPr>
        <w:t>根据《中华人民共和国政府采购法》、《深圳经济特区政府采购条例》、《中华人民共和国合同法》之规定</w:t>
      </w:r>
      <w:r>
        <w:rPr>
          <w:rFonts w:hint="eastAsia" w:ascii="宋体" w:hAnsi="宋体"/>
          <w:szCs w:val="21"/>
        </w:rPr>
        <w:t>，经_______________________（以下简称采购人）和_______________________（以下简称中标人）协商，就_______________________</w:t>
      </w:r>
      <w:r>
        <w:rPr>
          <w:rFonts w:hint="eastAsia" w:ascii="宋体" w:hAnsi="宋体"/>
          <w:bCs/>
          <w:snapToGrid w:val="0"/>
          <w:kern w:val="0"/>
          <w:szCs w:val="21"/>
          <w:lang w:val="zh-CN"/>
        </w:rPr>
        <w:t>项目</w:t>
      </w:r>
      <w:r>
        <w:rPr>
          <w:rFonts w:hint="eastAsia" w:ascii="宋体" w:hAnsi="宋体"/>
          <w:szCs w:val="21"/>
        </w:rPr>
        <w:t>，达成以下合同条款：</w:t>
      </w:r>
    </w:p>
    <w:p>
      <w:pPr>
        <w:pStyle w:val="26"/>
        <w:snapToGrid w:val="0"/>
        <w:spacing w:line="360" w:lineRule="auto"/>
        <w:ind w:firstLine="422" w:firstLineChars="200"/>
        <w:rPr>
          <w:rFonts w:hAnsi="宋体"/>
          <w:b/>
          <w:szCs w:val="21"/>
        </w:rPr>
      </w:pPr>
      <w:r>
        <w:rPr>
          <w:rFonts w:hint="eastAsia" w:hAnsi="宋体"/>
          <w:b/>
          <w:szCs w:val="21"/>
        </w:rPr>
        <w:t>一、服务内容</w:t>
      </w:r>
    </w:p>
    <w:p>
      <w:pPr>
        <w:spacing w:line="360" w:lineRule="auto"/>
        <w:ind w:firstLine="422" w:firstLineChars="201"/>
        <w:rPr>
          <w:rFonts w:ascii="宋体" w:hAnsi="宋体"/>
          <w:szCs w:val="21"/>
        </w:rPr>
      </w:pPr>
      <w:r>
        <w:rPr>
          <w:rFonts w:hint="eastAsia" w:ascii="宋体" w:hAnsi="宋体"/>
          <w:szCs w:val="21"/>
        </w:rPr>
        <w:t>______________________</w:t>
      </w:r>
    </w:p>
    <w:p>
      <w:pPr>
        <w:pStyle w:val="26"/>
        <w:snapToGrid w:val="0"/>
        <w:spacing w:line="360" w:lineRule="auto"/>
        <w:ind w:firstLine="422" w:firstLineChars="200"/>
        <w:rPr>
          <w:rFonts w:hAnsi="宋体"/>
          <w:b/>
          <w:szCs w:val="21"/>
        </w:rPr>
      </w:pPr>
      <w:r>
        <w:rPr>
          <w:rFonts w:hint="eastAsia" w:hAnsi="宋体"/>
          <w:b/>
          <w:szCs w:val="21"/>
        </w:rPr>
        <w:t>二、合同金额</w:t>
      </w:r>
    </w:p>
    <w:p>
      <w:pPr>
        <w:pStyle w:val="26"/>
        <w:snapToGrid w:val="0"/>
        <w:spacing w:line="360" w:lineRule="auto"/>
        <w:ind w:firstLine="420" w:firstLineChars="200"/>
        <w:rPr>
          <w:rFonts w:hAnsi="宋体"/>
          <w:szCs w:val="21"/>
        </w:rPr>
      </w:pPr>
      <w:r>
        <w:rPr>
          <w:rFonts w:hint="eastAsia" w:hAnsi="宋体"/>
          <w:szCs w:val="21"/>
        </w:rPr>
        <w:t>本合同金额为（大写）：____________________________________元（￥_______________元）人民币。</w:t>
      </w:r>
    </w:p>
    <w:p>
      <w:pPr>
        <w:pStyle w:val="26"/>
        <w:snapToGrid w:val="0"/>
        <w:spacing w:line="360" w:lineRule="auto"/>
        <w:ind w:firstLine="422" w:firstLineChars="200"/>
        <w:rPr>
          <w:rFonts w:hAnsi="宋体"/>
          <w:b/>
          <w:szCs w:val="21"/>
        </w:rPr>
      </w:pPr>
      <w:r>
        <w:rPr>
          <w:rFonts w:hint="eastAsia" w:hAnsi="宋体"/>
          <w:b/>
          <w:szCs w:val="21"/>
        </w:rPr>
        <w:t>三、技术资料</w:t>
      </w:r>
    </w:p>
    <w:p>
      <w:pPr>
        <w:pStyle w:val="26"/>
        <w:snapToGrid w:val="0"/>
        <w:spacing w:line="360" w:lineRule="auto"/>
        <w:ind w:firstLine="420" w:firstLineChars="200"/>
        <w:rPr>
          <w:rFonts w:hAnsi="宋体"/>
          <w:szCs w:val="21"/>
        </w:rPr>
      </w:pPr>
      <w:r>
        <w:rPr>
          <w:rFonts w:hint="eastAsia" w:hAnsi="宋体"/>
          <w:szCs w:val="21"/>
        </w:rPr>
        <w:t>1、中标人应按招标文件规定的时间向采购人提供有关技术资料。</w:t>
      </w:r>
    </w:p>
    <w:p>
      <w:pPr>
        <w:pStyle w:val="26"/>
        <w:snapToGrid w:val="0"/>
        <w:spacing w:line="360" w:lineRule="auto"/>
        <w:ind w:firstLine="420" w:firstLineChars="200"/>
        <w:rPr>
          <w:rFonts w:hAnsi="宋体"/>
          <w:szCs w:val="21"/>
        </w:rPr>
      </w:pPr>
      <w:r>
        <w:rPr>
          <w:rFonts w:hint="eastAsia" w:hAnsi="宋体"/>
          <w:szCs w:val="21"/>
        </w:rPr>
        <w:t>2、没有采购人事先书面同意，中标人不得将由采购人提供的有关合同或任何合同条文、项目资料提供给与履行本合同无关的任何其他人。即使向履行本合同有关的人员提供，也应注意保密并限于履行合同的必需范围。</w:t>
      </w:r>
    </w:p>
    <w:p>
      <w:pPr>
        <w:pStyle w:val="26"/>
        <w:snapToGrid w:val="0"/>
        <w:spacing w:line="360" w:lineRule="auto"/>
        <w:ind w:firstLine="420" w:firstLineChars="200"/>
        <w:rPr>
          <w:rFonts w:hAnsi="宋体"/>
          <w:szCs w:val="21"/>
        </w:rPr>
      </w:pPr>
      <w:r>
        <w:rPr>
          <w:rFonts w:hint="eastAsia" w:hAnsi="宋体"/>
          <w:szCs w:val="21"/>
        </w:rPr>
        <w:t>3、合同履行完毕，未经采购人的书面同意，中标人不得保存在履行合同过程中所获得或接触到的任何内部数据资料。</w:t>
      </w:r>
    </w:p>
    <w:p>
      <w:pPr>
        <w:pStyle w:val="26"/>
        <w:snapToGrid w:val="0"/>
        <w:spacing w:line="360" w:lineRule="auto"/>
        <w:ind w:firstLine="422" w:firstLineChars="200"/>
        <w:rPr>
          <w:rFonts w:hAnsi="宋体"/>
          <w:b/>
          <w:szCs w:val="21"/>
        </w:rPr>
      </w:pPr>
      <w:r>
        <w:rPr>
          <w:rFonts w:hint="eastAsia" w:hAnsi="宋体"/>
          <w:b/>
          <w:szCs w:val="21"/>
        </w:rPr>
        <w:t>四、知识产权</w:t>
      </w:r>
    </w:p>
    <w:p>
      <w:pPr>
        <w:pStyle w:val="26"/>
        <w:snapToGrid w:val="0"/>
        <w:spacing w:line="360" w:lineRule="auto"/>
        <w:ind w:firstLine="420" w:firstLineChars="200"/>
        <w:rPr>
          <w:rFonts w:hAnsi="宋体"/>
          <w:bCs/>
          <w:szCs w:val="21"/>
        </w:rPr>
      </w:pPr>
      <w:r>
        <w:rPr>
          <w:rFonts w:hint="eastAsia" w:hAnsi="宋体"/>
          <w:szCs w:val="21"/>
        </w:rPr>
        <w:t>中标人应保证提供服务过程中不会侵犯任何第三方的知识产权</w:t>
      </w:r>
      <w:r>
        <w:rPr>
          <w:rFonts w:hint="eastAsia" w:hAnsi="宋体"/>
          <w:bCs/>
          <w:szCs w:val="21"/>
        </w:rPr>
        <w:t>。</w:t>
      </w:r>
    </w:p>
    <w:p>
      <w:pPr>
        <w:pStyle w:val="26"/>
        <w:snapToGrid w:val="0"/>
        <w:spacing w:line="360" w:lineRule="auto"/>
        <w:ind w:firstLine="422" w:firstLineChars="200"/>
        <w:rPr>
          <w:rFonts w:hAnsi="宋体"/>
          <w:b/>
          <w:szCs w:val="21"/>
        </w:rPr>
      </w:pPr>
      <w:r>
        <w:rPr>
          <w:rFonts w:hint="eastAsia" w:hAnsi="宋体"/>
          <w:b/>
          <w:szCs w:val="21"/>
        </w:rPr>
        <w:t>五、履约保证金</w:t>
      </w:r>
    </w:p>
    <w:p>
      <w:pPr>
        <w:snapToGrid w:val="0"/>
        <w:spacing w:line="360" w:lineRule="auto"/>
        <w:ind w:firstLine="422" w:firstLineChars="200"/>
        <w:rPr>
          <w:rFonts w:ascii="宋体" w:hAnsi="宋体"/>
          <w:b/>
          <w:szCs w:val="21"/>
        </w:rPr>
      </w:pPr>
      <w:r>
        <w:rPr>
          <w:rFonts w:hint="eastAsia" w:ascii="宋体" w:hAnsi="宋体"/>
          <w:b/>
          <w:szCs w:val="21"/>
        </w:rPr>
        <w:t>六、采购人的权利与义务</w:t>
      </w:r>
    </w:p>
    <w:p>
      <w:pPr>
        <w:snapToGrid w:val="0"/>
        <w:spacing w:line="360" w:lineRule="auto"/>
        <w:ind w:firstLine="420" w:firstLineChars="200"/>
        <w:rPr>
          <w:rFonts w:ascii="宋体" w:hAnsi="宋体"/>
          <w:szCs w:val="21"/>
        </w:rPr>
      </w:pPr>
      <w:r>
        <w:rPr>
          <w:rFonts w:hint="eastAsia" w:ascii="宋体" w:hAnsi="宋体"/>
          <w:szCs w:val="21"/>
        </w:rPr>
        <w:t>1、_______________________</w:t>
      </w:r>
    </w:p>
    <w:p>
      <w:pPr>
        <w:snapToGrid w:val="0"/>
        <w:spacing w:line="360" w:lineRule="auto"/>
        <w:ind w:firstLine="420" w:firstLineChars="200"/>
        <w:rPr>
          <w:rFonts w:ascii="宋体" w:hAnsi="宋体"/>
          <w:szCs w:val="21"/>
        </w:rPr>
      </w:pPr>
      <w:r>
        <w:rPr>
          <w:rFonts w:hint="eastAsia" w:ascii="宋体" w:hAnsi="宋体"/>
          <w:szCs w:val="21"/>
        </w:rPr>
        <w:t>2、_______________________</w:t>
      </w:r>
    </w:p>
    <w:p>
      <w:pPr>
        <w:snapToGrid w:val="0"/>
        <w:spacing w:line="360" w:lineRule="auto"/>
        <w:ind w:firstLine="420" w:firstLineChars="200"/>
        <w:rPr>
          <w:rFonts w:ascii="宋体" w:hAnsi="宋体"/>
          <w:szCs w:val="21"/>
        </w:rPr>
      </w:pPr>
      <w:r>
        <w:rPr>
          <w:rFonts w:hint="eastAsia" w:ascii="宋体" w:hAnsi="宋体"/>
          <w:szCs w:val="21"/>
        </w:rPr>
        <w:t>3、_______________________</w:t>
      </w:r>
    </w:p>
    <w:p>
      <w:pPr>
        <w:snapToGrid w:val="0"/>
        <w:spacing w:line="360" w:lineRule="auto"/>
        <w:ind w:firstLine="420" w:firstLineChars="200"/>
        <w:rPr>
          <w:rFonts w:ascii="宋体" w:hAnsi="宋体"/>
          <w:szCs w:val="21"/>
        </w:rPr>
      </w:pPr>
      <w:r>
        <w:rPr>
          <w:rFonts w:hint="eastAsia" w:ascii="宋体" w:hAnsi="宋体"/>
          <w:szCs w:val="21"/>
        </w:rPr>
        <w:t>4、_______________________</w:t>
      </w:r>
    </w:p>
    <w:p>
      <w:pPr>
        <w:snapToGrid w:val="0"/>
        <w:spacing w:line="360" w:lineRule="auto"/>
        <w:ind w:firstLine="420" w:firstLineChars="200"/>
        <w:rPr>
          <w:rFonts w:ascii="宋体" w:hAnsi="宋体"/>
          <w:szCs w:val="21"/>
        </w:rPr>
      </w:pPr>
      <w:r>
        <w:rPr>
          <w:rFonts w:hint="eastAsia" w:ascii="宋体" w:hAnsi="宋体"/>
          <w:szCs w:val="21"/>
        </w:rPr>
        <w:t>5、采购人的其它权利与义务_______________________</w:t>
      </w:r>
    </w:p>
    <w:p>
      <w:pPr>
        <w:snapToGrid w:val="0"/>
        <w:spacing w:line="360" w:lineRule="auto"/>
        <w:ind w:firstLine="422" w:firstLineChars="200"/>
        <w:rPr>
          <w:rFonts w:ascii="宋体" w:hAnsi="宋体"/>
          <w:b/>
          <w:szCs w:val="21"/>
        </w:rPr>
      </w:pPr>
      <w:r>
        <w:rPr>
          <w:rFonts w:hint="eastAsia" w:ascii="宋体" w:hAnsi="宋体"/>
          <w:b/>
          <w:szCs w:val="21"/>
        </w:rPr>
        <w:t>七、中标人的权利与义务</w:t>
      </w:r>
    </w:p>
    <w:p>
      <w:pPr>
        <w:snapToGrid w:val="0"/>
        <w:spacing w:line="360" w:lineRule="auto"/>
        <w:ind w:firstLine="420" w:firstLineChars="200"/>
        <w:rPr>
          <w:rFonts w:ascii="宋体" w:hAnsi="宋体"/>
          <w:szCs w:val="21"/>
        </w:rPr>
      </w:pPr>
      <w:r>
        <w:rPr>
          <w:rFonts w:hint="eastAsia" w:ascii="宋体" w:hAnsi="宋体"/>
          <w:szCs w:val="21"/>
        </w:rPr>
        <w:t>1、_______________________</w:t>
      </w:r>
    </w:p>
    <w:p>
      <w:pPr>
        <w:snapToGrid w:val="0"/>
        <w:spacing w:line="360" w:lineRule="auto"/>
        <w:ind w:firstLine="420" w:firstLineChars="200"/>
        <w:rPr>
          <w:rFonts w:ascii="宋体" w:hAnsi="宋体"/>
          <w:szCs w:val="21"/>
        </w:rPr>
      </w:pPr>
      <w:r>
        <w:rPr>
          <w:rFonts w:hint="eastAsia" w:ascii="宋体" w:hAnsi="宋体"/>
          <w:szCs w:val="21"/>
        </w:rPr>
        <w:t>2、_______________________</w:t>
      </w:r>
    </w:p>
    <w:p>
      <w:pPr>
        <w:snapToGrid w:val="0"/>
        <w:spacing w:line="360" w:lineRule="auto"/>
        <w:ind w:firstLine="420" w:firstLineChars="200"/>
        <w:rPr>
          <w:rFonts w:ascii="宋体" w:hAnsi="宋体"/>
          <w:szCs w:val="21"/>
        </w:rPr>
      </w:pPr>
      <w:r>
        <w:rPr>
          <w:rFonts w:hint="eastAsia" w:ascii="宋体" w:hAnsi="宋体"/>
          <w:szCs w:val="21"/>
        </w:rPr>
        <w:t>3、_______________________</w:t>
      </w:r>
    </w:p>
    <w:p>
      <w:pPr>
        <w:snapToGrid w:val="0"/>
        <w:spacing w:line="360" w:lineRule="auto"/>
        <w:ind w:firstLine="420" w:firstLineChars="200"/>
        <w:rPr>
          <w:rFonts w:ascii="宋体" w:hAnsi="宋体"/>
          <w:szCs w:val="21"/>
        </w:rPr>
      </w:pPr>
      <w:r>
        <w:rPr>
          <w:rFonts w:hint="eastAsia" w:ascii="宋体" w:hAnsi="宋体"/>
          <w:szCs w:val="21"/>
        </w:rPr>
        <w:t>4、_______________________</w:t>
      </w:r>
    </w:p>
    <w:p>
      <w:pPr>
        <w:snapToGrid w:val="0"/>
        <w:spacing w:line="360" w:lineRule="auto"/>
        <w:ind w:firstLine="420" w:firstLineChars="200"/>
        <w:rPr>
          <w:rFonts w:ascii="宋体" w:hAnsi="宋体"/>
          <w:szCs w:val="21"/>
        </w:rPr>
      </w:pPr>
      <w:r>
        <w:rPr>
          <w:rFonts w:hint="eastAsia" w:ascii="宋体" w:hAnsi="宋体"/>
          <w:szCs w:val="21"/>
        </w:rPr>
        <w:t>5、中标人的其它权利与义务_______________________</w:t>
      </w:r>
    </w:p>
    <w:p>
      <w:pPr>
        <w:pStyle w:val="26"/>
        <w:snapToGrid w:val="0"/>
        <w:spacing w:line="360" w:lineRule="auto"/>
        <w:ind w:firstLine="422" w:firstLineChars="200"/>
        <w:rPr>
          <w:rFonts w:hAnsi="宋体"/>
          <w:b/>
          <w:szCs w:val="21"/>
        </w:rPr>
      </w:pPr>
      <w:r>
        <w:rPr>
          <w:rFonts w:hint="eastAsia" w:hAnsi="宋体"/>
          <w:b/>
          <w:szCs w:val="21"/>
        </w:rPr>
        <w:t>八、合同履行时间、履行方式及履行地点</w:t>
      </w:r>
    </w:p>
    <w:p>
      <w:pPr>
        <w:pStyle w:val="26"/>
        <w:snapToGrid w:val="0"/>
        <w:spacing w:line="360" w:lineRule="auto"/>
        <w:ind w:firstLine="420" w:firstLineChars="200"/>
        <w:rPr>
          <w:rFonts w:hAnsi="宋体"/>
          <w:bCs/>
          <w:szCs w:val="21"/>
        </w:rPr>
      </w:pPr>
      <w:r>
        <w:rPr>
          <w:rFonts w:hint="eastAsia" w:hAnsi="宋体"/>
          <w:bCs/>
          <w:szCs w:val="21"/>
        </w:rPr>
        <w:t>1、</w:t>
      </w:r>
      <w:r>
        <w:rPr>
          <w:rFonts w:hint="eastAsia" w:hAnsi="宋体"/>
          <w:szCs w:val="21"/>
        </w:rPr>
        <w:t>履行时间</w:t>
      </w:r>
      <w:r>
        <w:rPr>
          <w:rFonts w:hint="eastAsia" w:hAnsi="宋体"/>
          <w:bCs/>
          <w:szCs w:val="21"/>
        </w:rPr>
        <w:t>：</w:t>
      </w:r>
      <w:r>
        <w:rPr>
          <w:rFonts w:hint="eastAsia" w:hAnsi="宋体"/>
          <w:szCs w:val="21"/>
        </w:rPr>
        <w:t>______________________</w:t>
      </w:r>
    </w:p>
    <w:p>
      <w:pPr>
        <w:pStyle w:val="26"/>
        <w:snapToGrid w:val="0"/>
        <w:spacing w:line="360" w:lineRule="auto"/>
        <w:ind w:firstLine="420" w:firstLineChars="200"/>
        <w:rPr>
          <w:rFonts w:hAnsi="宋体"/>
          <w:bCs/>
          <w:szCs w:val="21"/>
        </w:rPr>
      </w:pPr>
      <w:r>
        <w:rPr>
          <w:rFonts w:hint="eastAsia" w:hAnsi="宋体"/>
          <w:bCs/>
          <w:szCs w:val="21"/>
        </w:rPr>
        <w:t>2、</w:t>
      </w:r>
      <w:r>
        <w:rPr>
          <w:rFonts w:hint="eastAsia" w:hAnsi="宋体"/>
          <w:szCs w:val="21"/>
        </w:rPr>
        <w:t>履行方式</w:t>
      </w:r>
      <w:r>
        <w:rPr>
          <w:rFonts w:hint="eastAsia" w:hAnsi="宋体"/>
          <w:bCs/>
          <w:szCs w:val="21"/>
        </w:rPr>
        <w:t>：</w:t>
      </w:r>
      <w:r>
        <w:rPr>
          <w:rFonts w:hint="eastAsia" w:hAnsi="宋体"/>
          <w:szCs w:val="21"/>
        </w:rPr>
        <w:t>______________________</w:t>
      </w:r>
    </w:p>
    <w:p>
      <w:pPr>
        <w:pStyle w:val="26"/>
        <w:snapToGrid w:val="0"/>
        <w:spacing w:line="360" w:lineRule="auto"/>
        <w:ind w:firstLine="420" w:firstLineChars="200"/>
        <w:rPr>
          <w:rFonts w:hAnsi="宋体"/>
          <w:szCs w:val="21"/>
        </w:rPr>
      </w:pPr>
      <w:r>
        <w:rPr>
          <w:rFonts w:hint="eastAsia" w:hAnsi="宋体"/>
          <w:bCs/>
          <w:szCs w:val="21"/>
        </w:rPr>
        <w:t>3、</w:t>
      </w:r>
      <w:r>
        <w:rPr>
          <w:rFonts w:hint="eastAsia" w:hAnsi="宋体"/>
          <w:szCs w:val="21"/>
        </w:rPr>
        <w:t>履行地点</w:t>
      </w:r>
      <w:r>
        <w:rPr>
          <w:rFonts w:hint="eastAsia" w:hAnsi="宋体"/>
          <w:bCs/>
          <w:szCs w:val="21"/>
        </w:rPr>
        <w:t>：</w:t>
      </w:r>
      <w:r>
        <w:rPr>
          <w:rFonts w:hint="eastAsia" w:hAnsi="宋体"/>
          <w:szCs w:val="21"/>
          <w:u w:val="single"/>
        </w:rPr>
        <w:t>深圳市</w:t>
      </w:r>
    </w:p>
    <w:p>
      <w:pPr>
        <w:snapToGrid w:val="0"/>
        <w:spacing w:line="360" w:lineRule="auto"/>
        <w:ind w:firstLine="422" w:firstLineChars="200"/>
        <w:rPr>
          <w:rFonts w:ascii="宋体" w:hAnsi="宋体"/>
          <w:b/>
          <w:szCs w:val="21"/>
        </w:rPr>
      </w:pPr>
      <w:r>
        <w:rPr>
          <w:rFonts w:hint="eastAsia" w:ascii="宋体" w:hAnsi="宋体"/>
          <w:b/>
          <w:szCs w:val="21"/>
        </w:rPr>
        <w:t>九、验收</w:t>
      </w:r>
    </w:p>
    <w:p>
      <w:pPr>
        <w:snapToGrid w:val="0"/>
        <w:spacing w:line="360" w:lineRule="auto"/>
        <w:ind w:firstLine="420" w:firstLineChars="200"/>
        <w:rPr>
          <w:rFonts w:ascii="宋体" w:hAnsi="宋体"/>
          <w:szCs w:val="21"/>
        </w:rPr>
      </w:pPr>
      <w:r>
        <w:rPr>
          <w:rFonts w:hint="eastAsia" w:ascii="宋体" w:hAnsi="宋体"/>
          <w:szCs w:val="21"/>
        </w:rPr>
        <w:t>1、下列文件的验收分为______个阶段:</w:t>
      </w:r>
    </w:p>
    <w:p>
      <w:pPr>
        <w:snapToGrid w:val="0"/>
        <w:spacing w:line="360" w:lineRule="auto"/>
        <w:ind w:firstLine="420" w:firstLineChars="200"/>
        <w:rPr>
          <w:rFonts w:ascii="宋体" w:hAnsi="宋体"/>
          <w:szCs w:val="21"/>
        </w:rPr>
      </w:pPr>
      <w:r>
        <w:rPr>
          <w:rFonts w:hint="eastAsia" w:ascii="宋体" w:hAnsi="宋体"/>
          <w:szCs w:val="21"/>
        </w:rPr>
        <w:t>2、其余文件和工作由用户组织有关技术人员根据国家和行业有关规范、规程、标准和用户需求直接验收。</w:t>
      </w:r>
    </w:p>
    <w:p>
      <w:pPr>
        <w:snapToGrid w:val="0"/>
        <w:spacing w:line="360" w:lineRule="auto"/>
        <w:ind w:firstLine="420" w:firstLineChars="200"/>
        <w:rPr>
          <w:rFonts w:ascii="宋体" w:hAnsi="宋体"/>
          <w:szCs w:val="21"/>
        </w:rPr>
      </w:pPr>
      <w:r>
        <w:rPr>
          <w:rFonts w:hint="eastAsia" w:ascii="宋体" w:hAnsi="宋体"/>
          <w:szCs w:val="21"/>
        </w:rPr>
        <w:t>3、验收依据为招标文件、中标人投标文件，国家和行业有关规范、规程和标准。</w:t>
      </w:r>
    </w:p>
    <w:p>
      <w:pPr>
        <w:pStyle w:val="26"/>
        <w:snapToGrid w:val="0"/>
        <w:spacing w:line="360" w:lineRule="auto"/>
        <w:ind w:firstLine="422" w:firstLineChars="200"/>
        <w:rPr>
          <w:rFonts w:hAnsi="宋体"/>
          <w:b/>
          <w:szCs w:val="21"/>
        </w:rPr>
      </w:pPr>
      <w:r>
        <w:rPr>
          <w:rFonts w:hint="eastAsia" w:hAnsi="宋体"/>
          <w:b/>
          <w:szCs w:val="21"/>
        </w:rPr>
        <w:t>十、付款方式和税费</w:t>
      </w:r>
    </w:p>
    <w:p>
      <w:pPr>
        <w:pStyle w:val="26"/>
        <w:snapToGrid w:val="0"/>
        <w:spacing w:line="360" w:lineRule="auto"/>
        <w:ind w:firstLine="420" w:firstLineChars="200"/>
        <w:rPr>
          <w:rFonts w:hAnsi="宋体"/>
          <w:bCs/>
          <w:szCs w:val="21"/>
        </w:rPr>
      </w:pPr>
      <w:r>
        <w:rPr>
          <w:rFonts w:hAnsi="宋体" w:cs="宋体"/>
          <w:szCs w:val="21"/>
        </w:rPr>
        <w:t>本合同付款方式为</w:t>
      </w:r>
      <w:r>
        <w:rPr>
          <w:rFonts w:hint="eastAsia" w:hAnsi="宋体" w:cs="宋体"/>
          <w:szCs w:val="21"/>
        </w:rPr>
        <w:t>：</w:t>
      </w:r>
      <w:r>
        <w:rPr>
          <w:rFonts w:hint="eastAsia" w:hAnsi="宋体" w:cs="宋体"/>
          <w:szCs w:val="21"/>
          <w:u w:val="single"/>
        </w:rPr>
        <w:t xml:space="preserve">                </w:t>
      </w:r>
      <w:r>
        <w:rPr>
          <w:rFonts w:hint="eastAsia" w:hAnsi="宋体"/>
          <w:bCs/>
          <w:szCs w:val="21"/>
        </w:rPr>
        <w:t>。</w:t>
      </w:r>
    </w:p>
    <w:p>
      <w:pPr>
        <w:snapToGrid w:val="0"/>
        <w:spacing w:line="360" w:lineRule="auto"/>
        <w:ind w:firstLine="420" w:firstLineChars="200"/>
        <w:rPr>
          <w:rFonts w:ascii="宋体" w:hAnsi="宋体"/>
          <w:szCs w:val="21"/>
        </w:rPr>
      </w:pPr>
      <w:r>
        <w:rPr>
          <w:rFonts w:hint="eastAsia" w:ascii="宋体" w:hAnsi="宋体"/>
          <w:szCs w:val="21"/>
        </w:rPr>
        <w:t>本合同执行中相关的一切税费均由中标人负担。</w:t>
      </w:r>
    </w:p>
    <w:p>
      <w:pPr>
        <w:snapToGrid w:val="0"/>
        <w:spacing w:line="360" w:lineRule="auto"/>
        <w:ind w:firstLine="422" w:firstLineChars="200"/>
        <w:rPr>
          <w:rFonts w:ascii="宋体" w:hAnsi="宋体"/>
          <w:b/>
          <w:bCs/>
          <w:szCs w:val="21"/>
        </w:rPr>
      </w:pPr>
      <w:r>
        <w:rPr>
          <w:rFonts w:hint="eastAsia" w:ascii="宋体" w:hAnsi="宋体"/>
          <w:b/>
          <w:szCs w:val="21"/>
        </w:rPr>
        <w:t>十一、</w:t>
      </w:r>
      <w:r>
        <w:rPr>
          <w:rFonts w:hint="eastAsia" w:ascii="宋体" w:hAnsi="宋体"/>
          <w:b/>
          <w:bCs/>
          <w:szCs w:val="21"/>
        </w:rPr>
        <w:t>争议解决办法</w:t>
      </w:r>
    </w:p>
    <w:p>
      <w:pPr>
        <w:snapToGrid w:val="0"/>
        <w:spacing w:line="360" w:lineRule="auto"/>
        <w:ind w:firstLine="420" w:firstLineChars="200"/>
        <w:rPr>
          <w:rFonts w:ascii="宋体" w:hAnsi="宋体"/>
          <w:szCs w:val="21"/>
        </w:rPr>
      </w:pPr>
      <w:r>
        <w:rPr>
          <w:rFonts w:asciiTheme="minorEastAsia" w:hAnsiTheme="minorEastAsia"/>
          <w:szCs w:val="21"/>
        </w:rPr>
        <w:t>因履行本合同引起的或与本合同有关的争议，甲、乙双方应首先通过友好协商解决，如果协商不能解决争议，则向甲方所在地有管辖权的人民法院提起诉讼</w:t>
      </w:r>
      <w:r>
        <w:rPr>
          <w:rFonts w:hint="eastAsia" w:ascii="宋体" w:hAnsi="宋体"/>
          <w:szCs w:val="21"/>
        </w:rPr>
        <w:t>。</w:t>
      </w:r>
    </w:p>
    <w:p>
      <w:pPr>
        <w:pStyle w:val="26"/>
        <w:snapToGrid w:val="0"/>
        <w:spacing w:line="360" w:lineRule="auto"/>
        <w:ind w:firstLine="422" w:firstLineChars="200"/>
        <w:rPr>
          <w:rFonts w:hAnsi="宋体"/>
          <w:b/>
          <w:szCs w:val="21"/>
        </w:rPr>
      </w:pPr>
      <w:r>
        <w:rPr>
          <w:rFonts w:hint="eastAsia" w:hAnsi="宋体"/>
          <w:b/>
          <w:szCs w:val="21"/>
        </w:rPr>
        <w:t>十二、违约责任</w:t>
      </w:r>
    </w:p>
    <w:p>
      <w:pPr>
        <w:pStyle w:val="26"/>
        <w:snapToGrid w:val="0"/>
        <w:spacing w:line="360" w:lineRule="auto"/>
        <w:ind w:firstLine="420" w:firstLineChars="200"/>
        <w:rPr>
          <w:rFonts w:hAnsi="宋体"/>
          <w:szCs w:val="21"/>
        </w:rPr>
      </w:pPr>
      <w:r>
        <w:rPr>
          <w:rFonts w:hint="eastAsia" w:hAnsi="宋体"/>
          <w:szCs w:val="21"/>
        </w:rPr>
        <w:t>1、因中标人原因，未能按规定完成本项目有关工作的，采购人可在支付合同余款中扣除合同价款</w:t>
      </w:r>
      <w:r>
        <w:rPr>
          <w:rFonts w:hint="eastAsia" w:hAnsi="宋体"/>
          <w:szCs w:val="21"/>
          <w:u w:val="single"/>
        </w:rPr>
        <w:t xml:space="preserve">        </w:t>
      </w:r>
      <w:r>
        <w:rPr>
          <w:rFonts w:hint="eastAsia" w:hAnsi="宋体"/>
          <w:szCs w:val="21"/>
        </w:rPr>
        <w:t>。</w:t>
      </w:r>
    </w:p>
    <w:p>
      <w:pPr>
        <w:snapToGrid w:val="0"/>
        <w:spacing w:line="360" w:lineRule="auto"/>
        <w:ind w:firstLine="420" w:firstLineChars="200"/>
        <w:rPr>
          <w:rFonts w:ascii="宋体" w:hAnsi="宋体"/>
          <w:szCs w:val="21"/>
        </w:rPr>
      </w:pPr>
      <w:r>
        <w:rPr>
          <w:rFonts w:hint="eastAsia" w:ascii="宋体" w:hAnsi="宋体"/>
          <w:szCs w:val="21"/>
        </w:rPr>
        <w:t>2、__________方违反本合同__________约定，应当__________。</w:t>
      </w:r>
    </w:p>
    <w:p>
      <w:pPr>
        <w:snapToGrid w:val="0"/>
        <w:spacing w:line="360" w:lineRule="auto"/>
        <w:ind w:firstLine="422" w:firstLineChars="200"/>
        <w:rPr>
          <w:rFonts w:ascii="宋体" w:hAnsi="宋体"/>
          <w:b/>
          <w:bCs/>
          <w:szCs w:val="21"/>
        </w:rPr>
      </w:pPr>
      <w:r>
        <w:rPr>
          <w:rFonts w:hint="eastAsia" w:ascii="宋体" w:hAnsi="宋体"/>
          <w:b/>
          <w:szCs w:val="21"/>
        </w:rPr>
        <w:t>十三、</w:t>
      </w:r>
      <w:r>
        <w:rPr>
          <w:rFonts w:hint="eastAsia" w:asciiTheme="minorEastAsia" w:hAnsiTheme="minorEastAsia"/>
          <w:b/>
          <w:szCs w:val="21"/>
        </w:rPr>
        <w:t>合同的变更、解除或终止</w:t>
      </w:r>
    </w:p>
    <w:p>
      <w:pPr>
        <w:snapToGrid w:val="0"/>
        <w:spacing w:line="360" w:lineRule="auto"/>
        <w:ind w:firstLine="420" w:firstLineChars="200"/>
        <w:rPr>
          <w:rFonts w:ascii="宋体" w:hAnsi="宋体"/>
          <w:b/>
          <w:bCs/>
          <w:szCs w:val="21"/>
        </w:rPr>
      </w:pPr>
      <w:r>
        <w:rPr>
          <w:rFonts w:hint="eastAsia" w:ascii="宋体" w:hAnsi="宋体"/>
          <w:szCs w:val="21"/>
        </w:rPr>
        <w:t>除政府采购合同继续履行将损害国家利益和社会公共利益外，双方当事人不得擅自变更、中止或者终止合同。</w:t>
      </w:r>
    </w:p>
    <w:p>
      <w:pPr>
        <w:snapToGrid w:val="0"/>
        <w:spacing w:line="360" w:lineRule="auto"/>
        <w:ind w:firstLine="422" w:firstLineChars="200"/>
        <w:rPr>
          <w:rFonts w:ascii="宋体" w:hAnsi="宋体"/>
          <w:b/>
          <w:bCs/>
          <w:szCs w:val="21"/>
        </w:rPr>
      </w:pPr>
      <w:r>
        <w:rPr>
          <w:rFonts w:hint="eastAsia" w:ascii="宋体" w:hAnsi="宋体"/>
          <w:b/>
          <w:szCs w:val="21"/>
        </w:rPr>
        <w:t>十四、</w:t>
      </w:r>
      <w:r>
        <w:rPr>
          <w:rFonts w:hint="eastAsia" w:asciiTheme="minorEastAsia" w:hAnsiTheme="minorEastAsia"/>
          <w:b/>
          <w:szCs w:val="21"/>
        </w:rPr>
        <w:t>合同生效及其他</w:t>
      </w:r>
    </w:p>
    <w:p>
      <w:pPr>
        <w:snapToGrid w:val="0"/>
        <w:spacing w:line="360" w:lineRule="auto"/>
        <w:ind w:firstLine="420" w:firstLineChars="200"/>
        <w:rPr>
          <w:rFonts w:ascii="宋体" w:hAnsi="宋体"/>
          <w:szCs w:val="21"/>
        </w:rPr>
      </w:pPr>
      <w:r>
        <w:rPr>
          <w:rFonts w:hint="eastAsia" w:ascii="宋体" w:hAnsi="宋体"/>
          <w:szCs w:val="21"/>
        </w:rPr>
        <w:t>1、本合同与招标文件、中标人投标文件如有抵触之处，以本合同条款为准。</w:t>
      </w:r>
    </w:p>
    <w:p>
      <w:pPr>
        <w:snapToGrid w:val="0"/>
        <w:spacing w:line="360" w:lineRule="auto"/>
        <w:ind w:firstLine="420" w:firstLineChars="200"/>
        <w:rPr>
          <w:rFonts w:ascii="宋体" w:hAnsi="宋体"/>
          <w:szCs w:val="21"/>
        </w:rPr>
      </w:pPr>
      <w:r>
        <w:rPr>
          <w:rFonts w:hint="eastAsia" w:ascii="宋体" w:hAnsi="宋体"/>
          <w:szCs w:val="21"/>
        </w:rPr>
        <w:t>2、下列文件均为本合同的组成部分：</w:t>
      </w:r>
    </w:p>
    <w:p>
      <w:pPr>
        <w:snapToGrid w:val="0"/>
        <w:spacing w:line="360" w:lineRule="auto"/>
        <w:ind w:firstLine="420" w:firstLineChars="200"/>
        <w:rPr>
          <w:rFonts w:ascii="宋体" w:hAnsi="宋体"/>
          <w:szCs w:val="21"/>
        </w:rPr>
      </w:pPr>
      <w:r>
        <w:rPr>
          <w:rFonts w:hint="eastAsia" w:ascii="宋体" w:hAnsi="宋体"/>
          <w:szCs w:val="21"/>
        </w:rPr>
        <w:t>（1）招标文件、答疑及补充通知；</w:t>
      </w:r>
    </w:p>
    <w:p>
      <w:pPr>
        <w:snapToGrid w:val="0"/>
        <w:spacing w:line="360" w:lineRule="auto"/>
        <w:ind w:firstLine="420" w:firstLineChars="200"/>
        <w:rPr>
          <w:rFonts w:ascii="宋体" w:hAnsi="宋体"/>
          <w:szCs w:val="21"/>
        </w:rPr>
      </w:pPr>
      <w:r>
        <w:rPr>
          <w:rFonts w:hint="eastAsia" w:ascii="宋体" w:hAnsi="宋体"/>
          <w:szCs w:val="21"/>
        </w:rPr>
        <w:t>（2）</w:t>
      </w:r>
      <w:r>
        <w:rPr>
          <w:rFonts w:asciiTheme="minorEastAsia" w:hAnsiTheme="minorEastAsia"/>
          <w:szCs w:val="21"/>
        </w:rPr>
        <w:t>乙方的</w:t>
      </w:r>
      <w:r>
        <w:rPr>
          <w:rFonts w:hint="eastAsia" w:ascii="宋体" w:hAnsi="宋体"/>
          <w:szCs w:val="21"/>
        </w:rPr>
        <w:t>投标文件；</w:t>
      </w:r>
    </w:p>
    <w:p>
      <w:pPr>
        <w:snapToGrid w:val="0"/>
        <w:spacing w:line="360" w:lineRule="auto"/>
        <w:ind w:firstLine="420" w:firstLineChars="200"/>
        <w:rPr>
          <w:rFonts w:ascii="宋体" w:hAnsi="宋体"/>
          <w:szCs w:val="21"/>
        </w:rPr>
      </w:pPr>
      <w:r>
        <w:rPr>
          <w:rFonts w:hint="eastAsia" w:ascii="宋体" w:hAnsi="宋体"/>
          <w:szCs w:val="21"/>
        </w:rPr>
        <w:t>（3）本合同执行中共同签署的补充与修正文件。</w:t>
      </w:r>
    </w:p>
    <w:p>
      <w:pPr>
        <w:snapToGrid w:val="0"/>
        <w:spacing w:line="360" w:lineRule="auto"/>
        <w:ind w:firstLine="420" w:firstLineChars="200"/>
        <w:rPr>
          <w:rFonts w:ascii="宋体" w:hAnsi="宋体"/>
          <w:szCs w:val="21"/>
        </w:rPr>
      </w:pPr>
      <w:r>
        <w:rPr>
          <w:rFonts w:hint="eastAsia" w:ascii="宋体" w:hAnsi="宋体"/>
          <w:szCs w:val="21"/>
        </w:rPr>
        <w:t>3、本合同一式_____份，甲、中标人双方各执_____份，具有同等法律效力。本合同自双方法定代表人签字（盖章）认可之日起生效。</w:t>
      </w:r>
    </w:p>
    <w:p>
      <w:pPr>
        <w:snapToGrid w:val="0"/>
        <w:spacing w:line="360" w:lineRule="auto"/>
        <w:ind w:firstLine="420" w:firstLineChars="200"/>
        <w:rPr>
          <w:rFonts w:ascii="宋体" w:hAnsi="宋体"/>
          <w:szCs w:val="21"/>
        </w:rPr>
      </w:pPr>
      <w:r>
        <w:rPr>
          <w:rFonts w:hint="eastAsia" w:ascii="宋体" w:hAnsi="宋体"/>
          <w:szCs w:val="21"/>
        </w:rPr>
        <w:t>4、本合同未尽事宜，双方友好协商，达成解决方案，经双方签字后，可作为本合同的有效附件。</w:t>
      </w:r>
    </w:p>
    <w:p>
      <w:pPr>
        <w:pStyle w:val="26"/>
        <w:snapToGrid w:val="0"/>
        <w:spacing w:line="360" w:lineRule="auto"/>
        <w:ind w:firstLine="420" w:firstLineChars="200"/>
        <w:rPr>
          <w:rFonts w:hAnsi="宋体"/>
          <w:szCs w:val="21"/>
        </w:rPr>
      </w:pPr>
      <w:r>
        <w:rPr>
          <w:rFonts w:hint="eastAsia" w:hAnsi="宋体"/>
          <w:szCs w:val="21"/>
        </w:rPr>
        <w:t>附件：</w:t>
      </w:r>
    </w:p>
    <w:p>
      <w:pPr>
        <w:snapToGrid w:val="0"/>
        <w:spacing w:line="360" w:lineRule="auto"/>
        <w:ind w:firstLine="420" w:firstLineChars="200"/>
        <w:rPr>
          <w:rFonts w:ascii="宋体" w:hAnsi="宋体"/>
          <w:szCs w:val="21"/>
        </w:rPr>
      </w:pPr>
      <w:r>
        <w:rPr>
          <w:rFonts w:hint="eastAsia" w:ascii="宋体" w:hAnsi="宋体"/>
          <w:szCs w:val="21"/>
        </w:rPr>
        <w:t>1、《中标/成交通知书》</w:t>
      </w:r>
    </w:p>
    <w:p>
      <w:pPr>
        <w:snapToGrid w:val="0"/>
        <w:spacing w:line="360" w:lineRule="auto"/>
        <w:ind w:firstLine="420" w:firstLineChars="200"/>
        <w:rPr>
          <w:rFonts w:ascii="宋体" w:hAnsi="宋体"/>
          <w:szCs w:val="21"/>
        </w:rPr>
      </w:pPr>
      <w:r>
        <w:rPr>
          <w:rFonts w:hint="eastAsia" w:ascii="宋体" w:hAnsi="宋体"/>
          <w:szCs w:val="21"/>
        </w:rPr>
        <w:t>2、《投标文件》</w:t>
      </w:r>
    </w:p>
    <w:p>
      <w:pPr>
        <w:snapToGrid w:val="0"/>
        <w:spacing w:line="360" w:lineRule="auto"/>
        <w:ind w:firstLine="420" w:firstLineChars="200"/>
        <w:rPr>
          <w:rFonts w:ascii="宋体" w:hAnsi="宋体"/>
          <w:szCs w:val="21"/>
        </w:rPr>
      </w:pPr>
      <w:r>
        <w:rPr>
          <w:rFonts w:hint="eastAsia" w:ascii="宋体" w:hAnsi="宋体"/>
          <w:szCs w:val="21"/>
        </w:rPr>
        <w:t>3、《招标文件》</w:t>
      </w:r>
    </w:p>
    <w:p>
      <w:pPr>
        <w:snapToGrid w:val="0"/>
        <w:spacing w:line="360" w:lineRule="auto"/>
        <w:rPr>
          <w:rFonts w:ascii="宋体" w:hAnsi="宋体"/>
          <w:szCs w:val="21"/>
        </w:rPr>
      </w:pPr>
    </w:p>
    <w:p>
      <w:pPr>
        <w:spacing w:line="360" w:lineRule="auto"/>
        <w:ind w:firstLine="424" w:firstLineChars="202"/>
        <w:jc w:val="left"/>
        <w:rPr>
          <w:rFonts w:asciiTheme="minorEastAsia" w:hAnsiTheme="minorEastAsia"/>
          <w:szCs w:val="21"/>
        </w:rPr>
      </w:pPr>
      <w:r>
        <w:rPr>
          <w:rFonts w:hint="eastAsia" w:asciiTheme="minorEastAsia" w:hAnsiTheme="minorEastAsia"/>
          <w:szCs w:val="21"/>
        </w:rPr>
        <w:t>甲方（采购人）：</w:t>
      </w:r>
      <w:r>
        <w:rPr>
          <w:rFonts w:asciiTheme="minorEastAsia" w:hAnsiTheme="minorEastAsia"/>
          <w:szCs w:val="21"/>
        </w:rPr>
        <w:t>（盖</w:t>
      </w:r>
      <w:r>
        <w:rPr>
          <w:rFonts w:hint="eastAsia" w:asciiTheme="minorEastAsia" w:hAnsiTheme="minorEastAsia"/>
          <w:szCs w:val="21"/>
        </w:rPr>
        <w:t>公</w:t>
      </w:r>
      <w:r>
        <w:rPr>
          <w:rFonts w:asciiTheme="minorEastAsia" w:hAnsiTheme="minorEastAsia"/>
          <w:szCs w:val="21"/>
        </w:rPr>
        <w:t xml:space="preserve">章）  </w:t>
      </w:r>
      <w:r>
        <w:rPr>
          <w:rFonts w:hint="eastAsia" w:asciiTheme="minorEastAsia" w:hAnsiTheme="minorEastAsia"/>
          <w:szCs w:val="21"/>
        </w:rPr>
        <w:t xml:space="preserve">      </w:t>
      </w:r>
      <w:r>
        <w:rPr>
          <w:rFonts w:asciiTheme="minorEastAsia" w:hAnsiTheme="minorEastAsia"/>
          <w:szCs w:val="21"/>
        </w:rPr>
        <w:t xml:space="preserve"> </w:t>
      </w:r>
      <w:r>
        <w:rPr>
          <w:rFonts w:hint="eastAsia" w:asciiTheme="minorEastAsia" w:hAnsiTheme="minorEastAsia"/>
          <w:szCs w:val="21"/>
        </w:rPr>
        <w:t xml:space="preserve">    </w:t>
      </w:r>
      <w:r>
        <w:rPr>
          <w:rFonts w:asciiTheme="minorEastAsia" w:hAnsiTheme="minorEastAsia"/>
          <w:szCs w:val="21"/>
        </w:rPr>
        <w:t xml:space="preserve"> </w:t>
      </w:r>
      <w:r>
        <w:rPr>
          <w:rFonts w:hint="eastAsia" w:asciiTheme="minorEastAsia" w:hAnsiTheme="minorEastAsia"/>
          <w:szCs w:val="21"/>
        </w:rPr>
        <w:t xml:space="preserve">      </w:t>
      </w:r>
      <w:r>
        <w:rPr>
          <w:rFonts w:asciiTheme="minorEastAsia" w:hAnsiTheme="minorEastAsia"/>
          <w:szCs w:val="21"/>
        </w:rPr>
        <w:t>乙方（</w:t>
      </w:r>
      <w:r>
        <w:rPr>
          <w:rFonts w:hint="eastAsia" w:asciiTheme="minorEastAsia" w:hAnsiTheme="minorEastAsia"/>
          <w:szCs w:val="21"/>
        </w:rPr>
        <w:t>中标人</w:t>
      </w:r>
      <w:r>
        <w:rPr>
          <w:rFonts w:asciiTheme="minorEastAsia" w:hAnsiTheme="minorEastAsia"/>
          <w:szCs w:val="21"/>
        </w:rPr>
        <w:t>）：（盖</w:t>
      </w:r>
      <w:r>
        <w:rPr>
          <w:rFonts w:hint="eastAsia" w:asciiTheme="minorEastAsia" w:hAnsiTheme="minorEastAsia"/>
          <w:szCs w:val="21"/>
        </w:rPr>
        <w:t>公</w:t>
      </w:r>
      <w:r>
        <w:rPr>
          <w:rFonts w:asciiTheme="minorEastAsia" w:hAnsiTheme="minorEastAsia"/>
          <w:szCs w:val="21"/>
        </w:rPr>
        <w:t>章）</w:t>
      </w:r>
    </w:p>
    <w:p>
      <w:pPr>
        <w:spacing w:line="360" w:lineRule="auto"/>
        <w:ind w:firstLine="424" w:firstLineChars="202"/>
        <w:jc w:val="left"/>
        <w:rPr>
          <w:rFonts w:asciiTheme="minorEastAsia" w:hAnsiTheme="minorEastAsia"/>
          <w:szCs w:val="21"/>
        </w:rPr>
      </w:pPr>
      <w:r>
        <w:rPr>
          <w:rFonts w:hint="eastAsia" w:asciiTheme="minorEastAsia" w:hAnsiTheme="minorEastAsia"/>
          <w:szCs w:val="21"/>
        </w:rPr>
        <w:t>法定代表人（签字或盖私章）：</w:t>
      </w:r>
      <w:r>
        <w:rPr>
          <w:rFonts w:asciiTheme="minorEastAsia" w:hAnsiTheme="minorEastAsia"/>
          <w:szCs w:val="21"/>
        </w:rPr>
        <w:t xml:space="preserve">                 法定代表人</w:t>
      </w:r>
      <w:r>
        <w:rPr>
          <w:rFonts w:hint="eastAsia" w:asciiTheme="minorEastAsia" w:hAnsiTheme="minorEastAsia"/>
          <w:szCs w:val="21"/>
        </w:rPr>
        <w:t>（签字或盖私章）</w:t>
      </w:r>
      <w:r>
        <w:rPr>
          <w:rFonts w:asciiTheme="minorEastAsia" w:hAnsiTheme="minorEastAsia"/>
          <w:szCs w:val="21"/>
        </w:rPr>
        <w:t xml:space="preserve">： </w:t>
      </w:r>
    </w:p>
    <w:p>
      <w:pPr>
        <w:spacing w:line="360" w:lineRule="auto"/>
        <w:ind w:firstLine="424" w:firstLineChars="202"/>
        <w:jc w:val="left"/>
        <w:rPr>
          <w:rFonts w:asciiTheme="minorEastAsia" w:hAnsiTheme="minorEastAsia"/>
          <w:szCs w:val="21"/>
        </w:rPr>
      </w:pPr>
      <w:r>
        <w:rPr>
          <w:rFonts w:hint="eastAsia" w:asciiTheme="minorEastAsia" w:hAnsiTheme="minorEastAsia"/>
          <w:szCs w:val="21"/>
        </w:rPr>
        <w:t>委托代理人：</w:t>
      </w:r>
      <w:r>
        <w:rPr>
          <w:rFonts w:asciiTheme="minorEastAsia" w:hAnsiTheme="minorEastAsia"/>
          <w:szCs w:val="21"/>
        </w:rPr>
        <w:t xml:space="preserve">                </w:t>
      </w:r>
      <w:r>
        <w:rPr>
          <w:rFonts w:hint="eastAsia" w:asciiTheme="minorEastAsia" w:hAnsiTheme="minorEastAsia"/>
          <w:szCs w:val="21"/>
        </w:rPr>
        <w:t xml:space="preserve">              </w:t>
      </w:r>
      <w:r>
        <w:rPr>
          <w:rFonts w:asciiTheme="minorEastAsia" w:hAnsiTheme="minorEastAsia"/>
          <w:szCs w:val="21"/>
        </w:rPr>
        <w:t xml:space="preserve">  委托代理人：</w:t>
      </w:r>
    </w:p>
    <w:p>
      <w:pPr>
        <w:ind w:firstLine="424" w:firstLineChars="202"/>
        <w:rPr>
          <w:rFonts w:asciiTheme="minorEastAsia" w:hAnsiTheme="minorEastAsia"/>
          <w:b/>
          <w:szCs w:val="21"/>
        </w:rPr>
      </w:pPr>
      <w:r>
        <w:rPr>
          <w:rFonts w:hint="eastAsia" w:asciiTheme="minorEastAsia" w:hAnsiTheme="minorEastAsia"/>
          <w:szCs w:val="21"/>
        </w:rPr>
        <w:t>日期：</w:t>
      </w:r>
      <w:r>
        <w:rPr>
          <w:rFonts w:asciiTheme="minorEastAsia" w:hAnsiTheme="minorEastAsia"/>
          <w:szCs w:val="21"/>
        </w:rPr>
        <w:t xml:space="preserve">   年     月    日    </w:t>
      </w:r>
      <w:r>
        <w:rPr>
          <w:rFonts w:hint="eastAsia" w:asciiTheme="minorEastAsia" w:hAnsiTheme="minorEastAsia"/>
          <w:szCs w:val="21"/>
        </w:rPr>
        <w:t xml:space="preserve">              </w:t>
      </w:r>
      <w:r>
        <w:rPr>
          <w:rFonts w:asciiTheme="minorEastAsia" w:hAnsiTheme="minorEastAsia"/>
          <w:szCs w:val="21"/>
        </w:rPr>
        <w:t xml:space="preserve">  日期：   年     月    日</w:t>
      </w:r>
    </w:p>
    <w:p>
      <w:pPr>
        <w:jc w:val="center"/>
        <w:rPr>
          <w:b/>
          <w:sz w:val="52"/>
          <w:szCs w:val="52"/>
        </w:rPr>
      </w:pPr>
    </w:p>
    <w:p>
      <w:pPr>
        <w:tabs>
          <w:tab w:val="left" w:pos="1875"/>
        </w:tabs>
      </w:pPr>
    </w:p>
    <w:sectPr>
      <w:headerReference r:id="rId3" w:type="default"/>
      <w:footerReference r:id="rId4" w:type="default"/>
      <w:pgSz w:w="11906" w:h="16838"/>
      <w:pgMar w:top="1134" w:right="1134" w:bottom="1134" w:left="113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H Yb 2gj">
    <w:altName w:val="黑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仿宋_GB2313">
    <w:altName w:val="宋体"/>
    <w:panose1 w:val="00000000000000000000"/>
    <w:charset w:val="86"/>
    <w:family w:val="roman"/>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ˎ̥">
    <w:altName w:val="Times New Roman"/>
    <w:panose1 w:val="00000000000000000000"/>
    <w:charset w:val="00"/>
    <w:family w:val="roman"/>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40001" w:csb1="00000000"/>
  </w:font>
  <w:font w:name="经典标宋简">
    <w:altName w:val="宋体"/>
    <w:panose1 w:val="00000000000000000000"/>
    <w:charset w:val="86"/>
    <w:family w:val="auto"/>
    <w:pitch w:val="default"/>
    <w:sig w:usb0="00000000" w:usb1="00000000" w:usb2="0000001E" w:usb3="00000000" w:csb0="00040000" w:csb1="00000000"/>
  </w:font>
  <w:font w:name="经典等线简">
    <w:altName w:val="宋体"/>
    <w:panose1 w:val="00000000000000000000"/>
    <w:charset w:val="86"/>
    <w:family w:val="modern"/>
    <w:pitch w:val="default"/>
    <w:sig w:usb0="00000000" w:usb1="00000000" w:usb2="0000001E" w:usb3="00000000" w:csb0="00040000"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center" w:y="1"/>
      <w:rPr>
        <w:rStyle w:val="54"/>
      </w:rPr>
    </w:pPr>
    <w:r>
      <w:rPr>
        <w:rStyle w:val="54"/>
      </w:rPr>
      <w:fldChar w:fldCharType="begin"/>
    </w:r>
    <w:r>
      <w:rPr>
        <w:rStyle w:val="54"/>
      </w:rPr>
      <w:instrText xml:space="preserve">PAGE  </w:instrText>
    </w:r>
    <w:r>
      <w:rPr>
        <w:rStyle w:val="54"/>
      </w:rPr>
      <w:fldChar w:fldCharType="separate"/>
    </w:r>
    <w:r>
      <w:rPr>
        <w:rStyle w:val="54"/>
      </w:rPr>
      <w:t>14</w:t>
    </w:r>
    <w:r>
      <w:rPr>
        <w:rStyle w:val="54"/>
      </w:rPr>
      <w:fldChar w:fldCharType="end"/>
    </w:r>
  </w:p>
  <w:p>
    <w:pPr>
      <w:pStyle w:val="31"/>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tabs>
        <w:tab w:val="center" w:pos="4819"/>
        <w:tab w:val="right" w:pos="9638"/>
      </w:tabs>
      <w:jc w:val="left"/>
      <w:rPr>
        <w:rFonts w:hint="default" w:eastAsia="宋体"/>
        <w:u w:val="single"/>
        <w:lang w:val="en-US" w:eastAsia="zh-CN"/>
      </w:rPr>
    </w:pPr>
    <w:r>
      <w:tab/>
    </w:r>
    <w:r>
      <w:rPr>
        <w:rFonts w:hint="eastAsia"/>
      </w:rPr>
      <w:t xml:space="preserve">项目名称：深圳市2021年最低工资政策评估项目                               </w:t>
    </w:r>
    <w:r>
      <w:rPr>
        <w:rFonts w:hint="eastAsia"/>
        <w:lang w:val="en-US" w:eastAsia="zh-CN"/>
      </w:rPr>
      <w:t xml:space="preserve">      </w:t>
    </w:r>
    <w:r>
      <w:rPr>
        <w:rFonts w:hint="eastAsia"/>
      </w:rPr>
      <w:t>项目编号</w:t>
    </w:r>
    <w:r>
      <w:rPr>
        <w:rFonts w:hint="eastAsia"/>
        <w:lang w:eastAsia="zh-CN"/>
      </w:rPr>
      <w:t>：</w:t>
    </w:r>
    <w:r>
      <w:rPr>
        <w:rFonts w:hint="eastAsia"/>
        <w:lang w:val="en-US" w:eastAsia="zh-CN"/>
      </w:rPr>
      <w:t>SZZZ2021-QC0033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tentative="0">
      <w:start w:val="1"/>
      <w:numFmt w:val="decimal"/>
      <w:pStyle w:val="16"/>
      <w:lvlText w:val="%1、"/>
      <w:lvlJc w:val="left"/>
      <w:pPr>
        <w:tabs>
          <w:tab w:val="left" w:pos="371"/>
        </w:tabs>
        <w:ind w:left="371" w:hanging="360"/>
      </w:pPr>
      <w:rPr>
        <w:rFonts w:hint="default"/>
      </w:rPr>
    </w:lvl>
    <w:lvl w:ilvl="1" w:tentative="0">
      <w:start w:val="1"/>
      <w:numFmt w:val="lowerLetter"/>
      <w:lvlText w:val="%2)"/>
      <w:lvlJc w:val="left"/>
      <w:pPr>
        <w:tabs>
          <w:tab w:val="left" w:pos="851"/>
        </w:tabs>
        <w:ind w:left="851" w:hanging="420"/>
      </w:pPr>
    </w:lvl>
    <w:lvl w:ilvl="2" w:tentative="0">
      <w:start w:val="1"/>
      <w:numFmt w:val="lowerRoman"/>
      <w:lvlText w:val="%3."/>
      <w:lvlJc w:val="right"/>
      <w:pPr>
        <w:tabs>
          <w:tab w:val="left" w:pos="1271"/>
        </w:tabs>
        <w:ind w:left="1271" w:hanging="420"/>
      </w:pPr>
    </w:lvl>
    <w:lvl w:ilvl="3" w:tentative="0">
      <w:start w:val="1"/>
      <w:numFmt w:val="decimal"/>
      <w:lvlText w:val="%4."/>
      <w:lvlJc w:val="left"/>
      <w:pPr>
        <w:tabs>
          <w:tab w:val="left" w:pos="1691"/>
        </w:tabs>
        <w:ind w:left="1691" w:hanging="420"/>
      </w:pPr>
    </w:lvl>
    <w:lvl w:ilvl="4" w:tentative="0">
      <w:start w:val="1"/>
      <w:numFmt w:val="lowerLetter"/>
      <w:pStyle w:val="6"/>
      <w:lvlText w:val="%5)"/>
      <w:lvlJc w:val="left"/>
      <w:pPr>
        <w:tabs>
          <w:tab w:val="left" w:pos="2111"/>
        </w:tabs>
        <w:ind w:left="2111" w:hanging="420"/>
      </w:pPr>
    </w:lvl>
    <w:lvl w:ilvl="5" w:tentative="0">
      <w:start w:val="1"/>
      <w:numFmt w:val="lowerRoman"/>
      <w:pStyle w:val="8"/>
      <w:lvlText w:val="%6."/>
      <w:lvlJc w:val="right"/>
      <w:pPr>
        <w:tabs>
          <w:tab w:val="left" w:pos="2531"/>
        </w:tabs>
        <w:ind w:left="2531" w:hanging="420"/>
      </w:pPr>
    </w:lvl>
    <w:lvl w:ilvl="6" w:tentative="0">
      <w:start w:val="1"/>
      <w:numFmt w:val="decimal"/>
      <w:pStyle w:val="9"/>
      <w:lvlText w:val="%7."/>
      <w:lvlJc w:val="left"/>
      <w:pPr>
        <w:tabs>
          <w:tab w:val="left" w:pos="2951"/>
        </w:tabs>
        <w:ind w:left="2951" w:hanging="420"/>
      </w:pPr>
    </w:lvl>
    <w:lvl w:ilvl="7" w:tentative="0">
      <w:start w:val="1"/>
      <w:numFmt w:val="lowerLetter"/>
      <w:pStyle w:val="10"/>
      <w:lvlText w:val="%8)"/>
      <w:lvlJc w:val="left"/>
      <w:pPr>
        <w:tabs>
          <w:tab w:val="left" w:pos="3371"/>
        </w:tabs>
        <w:ind w:left="3371" w:hanging="420"/>
      </w:pPr>
    </w:lvl>
    <w:lvl w:ilvl="8" w:tentative="0">
      <w:start w:val="1"/>
      <w:numFmt w:val="lowerRoman"/>
      <w:pStyle w:val="11"/>
      <w:lvlText w:val="%9."/>
      <w:lvlJc w:val="right"/>
      <w:pPr>
        <w:tabs>
          <w:tab w:val="left" w:pos="3791"/>
        </w:tabs>
        <w:ind w:left="3791" w:hanging="420"/>
      </w:pPr>
    </w:lvl>
  </w:abstractNum>
  <w:abstractNum w:abstractNumId="1">
    <w:nsid w:val="0000002E"/>
    <w:multiLevelType w:val="multilevel"/>
    <w:tmpl w:val="0000002E"/>
    <w:lvl w:ilvl="0" w:tentative="0">
      <w:start w:val="1"/>
      <w:numFmt w:val="decimal"/>
      <w:pStyle w:val="397"/>
      <w:lvlText w:val="第%1章"/>
      <w:lvlJc w:val="left"/>
      <w:pPr>
        <w:tabs>
          <w:tab w:val="left" w:pos="425"/>
        </w:tabs>
        <w:ind w:left="425" w:hanging="425"/>
      </w:pPr>
      <w:rPr>
        <w:rFonts w:hint="eastAsia"/>
        <w:lang w:val="en-US"/>
      </w:rPr>
    </w:lvl>
    <w:lvl w:ilvl="1" w:tentative="0">
      <w:start w:val="1"/>
      <w:numFmt w:val="decimal"/>
      <w:lvlText w:val="%1.%2  "/>
      <w:lvlJc w:val="left"/>
      <w:pPr>
        <w:tabs>
          <w:tab w:val="left" w:pos="1419"/>
        </w:tabs>
        <w:ind w:left="1419" w:hanging="567"/>
      </w:pPr>
      <w:rPr>
        <w:rFonts w:hint="eastAsia"/>
      </w:rPr>
    </w:lvl>
    <w:lvl w:ilvl="2" w:tentative="0">
      <w:start w:val="1"/>
      <w:numFmt w:val="decimal"/>
      <w:lvlText w:val="%1.%2.%3  "/>
      <w:lvlJc w:val="left"/>
      <w:pPr>
        <w:tabs>
          <w:tab w:val="left" w:pos="709"/>
        </w:tabs>
        <w:ind w:left="709" w:hanging="709"/>
      </w:pPr>
      <w:rPr>
        <w:rFonts w:hint="eastAsia" w:ascii="宋体" w:hAnsi="宋体" w:eastAsia="宋体" w:cs="Arial"/>
        <w:b/>
        <w:sz w:val="21"/>
        <w:szCs w:val="21"/>
      </w:rPr>
    </w:lvl>
    <w:lvl w:ilvl="3" w:tentative="0">
      <w:start w:val="1"/>
      <w:numFmt w:val="decimal"/>
      <w:lvlText w:val="%4、"/>
      <w:lvlJc w:val="left"/>
      <w:pPr>
        <w:tabs>
          <w:tab w:val="left" w:pos="851"/>
        </w:tabs>
        <w:ind w:left="851" w:hanging="851"/>
      </w:pPr>
      <w:rPr>
        <w:rFonts w:hint="default" w:cs="Arial"/>
        <w:sz w:val="21"/>
        <w:szCs w:val="21"/>
      </w:rPr>
    </w:lvl>
    <w:lvl w:ilvl="4" w:tentative="0">
      <w:start w:val="1"/>
      <w:numFmt w:val="decimal"/>
      <w:lvlText w:val="%1.%2.%3.%4.%5."/>
      <w:lvlJc w:val="left"/>
      <w:pPr>
        <w:tabs>
          <w:tab w:val="left" w:pos="2072"/>
        </w:tabs>
        <w:ind w:left="207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09F81FD3"/>
    <w:multiLevelType w:val="multilevel"/>
    <w:tmpl w:val="09F81FD3"/>
    <w:lvl w:ilvl="0" w:tentative="0">
      <w:start w:val="1"/>
      <w:numFmt w:val="japaneseCounting"/>
      <w:pStyle w:val="23"/>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176BFB1E"/>
    <w:multiLevelType w:val="singleLevel"/>
    <w:tmpl w:val="176BFB1E"/>
    <w:lvl w:ilvl="0" w:tentative="0">
      <w:start w:val="1"/>
      <w:numFmt w:val="decimal"/>
      <w:suff w:val="nothing"/>
      <w:lvlText w:val="%1、"/>
      <w:lvlJc w:val="left"/>
    </w:lvl>
  </w:abstractNum>
  <w:abstractNum w:abstractNumId="4">
    <w:nsid w:val="4F867BC1"/>
    <w:multiLevelType w:val="multilevel"/>
    <w:tmpl w:val="4F867BC1"/>
    <w:lvl w:ilvl="0" w:tentative="0">
      <w:start w:val="1"/>
      <w:numFmt w:val="japaneseCounting"/>
      <w:lvlText w:val="%1、"/>
      <w:lvlJc w:val="left"/>
      <w:pPr>
        <w:ind w:left="418" w:hanging="420"/>
      </w:pPr>
      <w:rPr>
        <w:rFonts w:hint="default"/>
      </w:rPr>
    </w:lvl>
    <w:lvl w:ilvl="1" w:tentative="0">
      <w:start w:val="1"/>
      <w:numFmt w:val="lowerLetter"/>
      <w:lvlText w:val="%2)"/>
      <w:lvlJc w:val="left"/>
      <w:pPr>
        <w:ind w:left="838" w:hanging="420"/>
      </w:p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134D"/>
    <w:rsid w:val="00001F1C"/>
    <w:rsid w:val="000036D6"/>
    <w:rsid w:val="00003A46"/>
    <w:rsid w:val="000042A3"/>
    <w:rsid w:val="000045B3"/>
    <w:rsid w:val="00004906"/>
    <w:rsid w:val="00004AF7"/>
    <w:rsid w:val="00004FC4"/>
    <w:rsid w:val="00005751"/>
    <w:rsid w:val="00005C27"/>
    <w:rsid w:val="0000670A"/>
    <w:rsid w:val="00006922"/>
    <w:rsid w:val="00006E2A"/>
    <w:rsid w:val="000074B0"/>
    <w:rsid w:val="000079C5"/>
    <w:rsid w:val="000103E3"/>
    <w:rsid w:val="00010B8D"/>
    <w:rsid w:val="00010DC3"/>
    <w:rsid w:val="00011A45"/>
    <w:rsid w:val="00011AAF"/>
    <w:rsid w:val="00012A6E"/>
    <w:rsid w:val="00012BC4"/>
    <w:rsid w:val="00012F81"/>
    <w:rsid w:val="00014515"/>
    <w:rsid w:val="000145C2"/>
    <w:rsid w:val="00014625"/>
    <w:rsid w:val="00015940"/>
    <w:rsid w:val="00015AF5"/>
    <w:rsid w:val="00016458"/>
    <w:rsid w:val="000165EF"/>
    <w:rsid w:val="00016FC3"/>
    <w:rsid w:val="000208F8"/>
    <w:rsid w:val="00021304"/>
    <w:rsid w:val="0002197F"/>
    <w:rsid w:val="00022C27"/>
    <w:rsid w:val="00022F4F"/>
    <w:rsid w:val="00022FA9"/>
    <w:rsid w:val="00025B21"/>
    <w:rsid w:val="00025D5B"/>
    <w:rsid w:val="00026249"/>
    <w:rsid w:val="00027415"/>
    <w:rsid w:val="000274F7"/>
    <w:rsid w:val="00027757"/>
    <w:rsid w:val="000307C5"/>
    <w:rsid w:val="00030D77"/>
    <w:rsid w:val="00031887"/>
    <w:rsid w:val="000319D1"/>
    <w:rsid w:val="00034043"/>
    <w:rsid w:val="0003479B"/>
    <w:rsid w:val="00034900"/>
    <w:rsid w:val="0003493D"/>
    <w:rsid w:val="0003524E"/>
    <w:rsid w:val="000356F7"/>
    <w:rsid w:val="00035FE0"/>
    <w:rsid w:val="000367ED"/>
    <w:rsid w:val="0003688B"/>
    <w:rsid w:val="000372E9"/>
    <w:rsid w:val="00037359"/>
    <w:rsid w:val="0003762A"/>
    <w:rsid w:val="0003795A"/>
    <w:rsid w:val="00042758"/>
    <w:rsid w:val="00043D2B"/>
    <w:rsid w:val="000447F6"/>
    <w:rsid w:val="00045923"/>
    <w:rsid w:val="00045EB5"/>
    <w:rsid w:val="00046595"/>
    <w:rsid w:val="0004741F"/>
    <w:rsid w:val="00047612"/>
    <w:rsid w:val="00047852"/>
    <w:rsid w:val="00050F73"/>
    <w:rsid w:val="00051378"/>
    <w:rsid w:val="000529DE"/>
    <w:rsid w:val="00053074"/>
    <w:rsid w:val="00053F8F"/>
    <w:rsid w:val="000545F7"/>
    <w:rsid w:val="00054837"/>
    <w:rsid w:val="000550A3"/>
    <w:rsid w:val="0005526E"/>
    <w:rsid w:val="000558BB"/>
    <w:rsid w:val="000559C9"/>
    <w:rsid w:val="00055C5F"/>
    <w:rsid w:val="00056061"/>
    <w:rsid w:val="00056374"/>
    <w:rsid w:val="0005650D"/>
    <w:rsid w:val="00056617"/>
    <w:rsid w:val="00057655"/>
    <w:rsid w:val="00060526"/>
    <w:rsid w:val="00061C10"/>
    <w:rsid w:val="000621B0"/>
    <w:rsid w:val="00062570"/>
    <w:rsid w:val="0006264D"/>
    <w:rsid w:val="0006301D"/>
    <w:rsid w:val="00064787"/>
    <w:rsid w:val="00064A61"/>
    <w:rsid w:val="00066813"/>
    <w:rsid w:val="000668F4"/>
    <w:rsid w:val="0006745C"/>
    <w:rsid w:val="00067D3F"/>
    <w:rsid w:val="00067DC4"/>
    <w:rsid w:val="000700C5"/>
    <w:rsid w:val="00070384"/>
    <w:rsid w:val="00071507"/>
    <w:rsid w:val="0007211D"/>
    <w:rsid w:val="000730F3"/>
    <w:rsid w:val="00073A35"/>
    <w:rsid w:val="00073B23"/>
    <w:rsid w:val="00073EE2"/>
    <w:rsid w:val="00074554"/>
    <w:rsid w:val="00074BEF"/>
    <w:rsid w:val="00075AD5"/>
    <w:rsid w:val="00080168"/>
    <w:rsid w:val="00080188"/>
    <w:rsid w:val="00080A90"/>
    <w:rsid w:val="00081B06"/>
    <w:rsid w:val="000820E6"/>
    <w:rsid w:val="000825F6"/>
    <w:rsid w:val="00082956"/>
    <w:rsid w:val="00082ABE"/>
    <w:rsid w:val="00083D3F"/>
    <w:rsid w:val="00083E84"/>
    <w:rsid w:val="00085134"/>
    <w:rsid w:val="000851F8"/>
    <w:rsid w:val="00085317"/>
    <w:rsid w:val="00085419"/>
    <w:rsid w:val="000855C1"/>
    <w:rsid w:val="00085908"/>
    <w:rsid w:val="0008596C"/>
    <w:rsid w:val="00085DE9"/>
    <w:rsid w:val="00085FFE"/>
    <w:rsid w:val="000866A3"/>
    <w:rsid w:val="000867FB"/>
    <w:rsid w:val="00086F62"/>
    <w:rsid w:val="000878FF"/>
    <w:rsid w:val="0009127F"/>
    <w:rsid w:val="0009133A"/>
    <w:rsid w:val="0009145A"/>
    <w:rsid w:val="00091526"/>
    <w:rsid w:val="00091CAC"/>
    <w:rsid w:val="00092BD5"/>
    <w:rsid w:val="00095198"/>
    <w:rsid w:val="00095806"/>
    <w:rsid w:val="00095F61"/>
    <w:rsid w:val="00096CE6"/>
    <w:rsid w:val="00097B04"/>
    <w:rsid w:val="000A0ABE"/>
    <w:rsid w:val="000A0DC0"/>
    <w:rsid w:val="000A24AF"/>
    <w:rsid w:val="000A274D"/>
    <w:rsid w:val="000A2C52"/>
    <w:rsid w:val="000A2D79"/>
    <w:rsid w:val="000A3358"/>
    <w:rsid w:val="000A4B0E"/>
    <w:rsid w:val="000A530C"/>
    <w:rsid w:val="000A584E"/>
    <w:rsid w:val="000A58B9"/>
    <w:rsid w:val="000A5A8E"/>
    <w:rsid w:val="000A5CD4"/>
    <w:rsid w:val="000A6263"/>
    <w:rsid w:val="000A6F16"/>
    <w:rsid w:val="000A7A6C"/>
    <w:rsid w:val="000A7C5A"/>
    <w:rsid w:val="000B0205"/>
    <w:rsid w:val="000B0817"/>
    <w:rsid w:val="000B10D9"/>
    <w:rsid w:val="000B1ED2"/>
    <w:rsid w:val="000B20FC"/>
    <w:rsid w:val="000B3202"/>
    <w:rsid w:val="000B493E"/>
    <w:rsid w:val="000B4F60"/>
    <w:rsid w:val="000B5CC8"/>
    <w:rsid w:val="000B5DFC"/>
    <w:rsid w:val="000B61BF"/>
    <w:rsid w:val="000B620E"/>
    <w:rsid w:val="000B67E1"/>
    <w:rsid w:val="000C1B95"/>
    <w:rsid w:val="000C299D"/>
    <w:rsid w:val="000C3B21"/>
    <w:rsid w:val="000C428C"/>
    <w:rsid w:val="000C4328"/>
    <w:rsid w:val="000C43F5"/>
    <w:rsid w:val="000C48DA"/>
    <w:rsid w:val="000C605A"/>
    <w:rsid w:val="000C63AE"/>
    <w:rsid w:val="000C712D"/>
    <w:rsid w:val="000C7685"/>
    <w:rsid w:val="000D0769"/>
    <w:rsid w:val="000D0C86"/>
    <w:rsid w:val="000D0C91"/>
    <w:rsid w:val="000D1EAF"/>
    <w:rsid w:val="000D2C8E"/>
    <w:rsid w:val="000D2CA8"/>
    <w:rsid w:val="000D3909"/>
    <w:rsid w:val="000D39D7"/>
    <w:rsid w:val="000D3DAF"/>
    <w:rsid w:val="000D48D5"/>
    <w:rsid w:val="000D6088"/>
    <w:rsid w:val="000D6CFF"/>
    <w:rsid w:val="000D6D74"/>
    <w:rsid w:val="000D6F21"/>
    <w:rsid w:val="000D75EC"/>
    <w:rsid w:val="000D7803"/>
    <w:rsid w:val="000D7D8E"/>
    <w:rsid w:val="000D7DC6"/>
    <w:rsid w:val="000E024C"/>
    <w:rsid w:val="000E18B0"/>
    <w:rsid w:val="000E1BD5"/>
    <w:rsid w:val="000E214A"/>
    <w:rsid w:val="000E21D9"/>
    <w:rsid w:val="000E2823"/>
    <w:rsid w:val="000E3219"/>
    <w:rsid w:val="000E321B"/>
    <w:rsid w:val="000E3D76"/>
    <w:rsid w:val="000E4186"/>
    <w:rsid w:val="000E52FA"/>
    <w:rsid w:val="000E6437"/>
    <w:rsid w:val="000F06E7"/>
    <w:rsid w:val="000F0B03"/>
    <w:rsid w:val="000F0BDA"/>
    <w:rsid w:val="000F0D6F"/>
    <w:rsid w:val="000F150F"/>
    <w:rsid w:val="000F1EDD"/>
    <w:rsid w:val="000F243B"/>
    <w:rsid w:val="000F3580"/>
    <w:rsid w:val="000F3B7A"/>
    <w:rsid w:val="000F3F04"/>
    <w:rsid w:val="000F420E"/>
    <w:rsid w:val="000F454C"/>
    <w:rsid w:val="000F4C69"/>
    <w:rsid w:val="000F4EE2"/>
    <w:rsid w:val="000F527A"/>
    <w:rsid w:val="000F5C16"/>
    <w:rsid w:val="000F6308"/>
    <w:rsid w:val="000F6C6E"/>
    <w:rsid w:val="000F7241"/>
    <w:rsid w:val="000F7836"/>
    <w:rsid w:val="000F7F62"/>
    <w:rsid w:val="001001FD"/>
    <w:rsid w:val="001018E6"/>
    <w:rsid w:val="00101DFC"/>
    <w:rsid w:val="00102684"/>
    <w:rsid w:val="00102A12"/>
    <w:rsid w:val="00102CC6"/>
    <w:rsid w:val="00102F0D"/>
    <w:rsid w:val="00104130"/>
    <w:rsid w:val="001048BE"/>
    <w:rsid w:val="0010529C"/>
    <w:rsid w:val="001072EB"/>
    <w:rsid w:val="001075C1"/>
    <w:rsid w:val="00107924"/>
    <w:rsid w:val="001079CD"/>
    <w:rsid w:val="0011014B"/>
    <w:rsid w:val="00110426"/>
    <w:rsid w:val="00111274"/>
    <w:rsid w:val="001117B9"/>
    <w:rsid w:val="00112F5B"/>
    <w:rsid w:val="0011317D"/>
    <w:rsid w:val="001134EF"/>
    <w:rsid w:val="00114386"/>
    <w:rsid w:val="001148BD"/>
    <w:rsid w:val="001151A9"/>
    <w:rsid w:val="00115CCC"/>
    <w:rsid w:val="0012030F"/>
    <w:rsid w:val="00120AB4"/>
    <w:rsid w:val="00120BE1"/>
    <w:rsid w:val="00121A55"/>
    <w:rsid w:val="00121C20"/>
    <w:rsid w:val="00121DE5"/>
    <w:rsid w:val="00123367"/>
    <w:rsid w:val="00123AC2"/>
    <w:rsid w:val="00123EA6"/>
    <w:rsid w:val="00124206"/>
    <w:rsid w:val="0012537B"/>
    <w:rsid w:val="0012558C"/>
    <w:rsid w:val="0012714F"/>
    <w:rsid w:val="00127915"/>
    <w:rsid w:val="00130693"/>
    <w:rsid w:val="00130801"/>
    <w:rsid w:val="00130A8C"/>
    <w:rsid w:val="001310AA"/>
    <w:rsid w:val="00132670"/>
    <w:rsid w:val="001328E9"/>
    <w:rsid w:val="00133E88"/>
    <w:rsid w:val="0013411A"/>
    <w:rsid w:val="001349F3"/>
    <w:rsid w:val="00136615"/>
    <w:rsid w:val="00136BA5"/>
    <w:rsid w:val="00137077"/>
    <w:rsid w:val="00137241"/>
    <w:rsid w:val="00137B1E"/>
    <w:rsid w:val="00137BBA"/>
    <w:rsid w:val="001403D0"/>
    <w:rsid w:val="00141229"/>
    <w:rsid w:val="00141E96"/>
    <w:rsid w:val="00142681"/>
    <w:rsid w:val="00142BD9"/>
    <w:rsid w:val="00143392"/>
    <w:rsid w:val="001438E5"/>
    <w:rsid w:val="00143AB1"/>
    <w:rsid w:val="00143D73"/>
    <w:rsid w:val="001448C4"/>
    <w:rsid w:val="0014619B"/>
    <w:rsid w:val="001467AB"/>
    <w:rsid w:val="001468DA"/>
    <w:rsid w:val="00146AE2"/>
    <w:rsid w:val="00146D8F"/>
    <w:rsid w:val="00146E88"/>
    <w:rsid w:val="00147B19"/>
    <w:rsid w:val="00150618"/>
    <w:rsid w:val="00150E64"/>
    <w:rsid w:val="00151766"/>
    <w:rsid w:val="0015247A"/>
    <w:rsid w:val="00152F39"/>
    <w:rsid w:val="00153226"/>
    <w:rsid w:val="00153918"/>
    <w:rsid w:val="001547E1"/>
    <w:rsid w:val="00154F74"/>
    <w:rsid w:val="00156E27"/>
    <w:rsid w:val="001570A5"/>
    <w:rsid w:val="001571E8"/>
    <w:rsid w:val="0015749F"/>
    <w:rsid w:val="00160375"/>
    <w:rsid w:val="00160D4E"/>
    <w:rsid w:val="00160F50"/>
    <w:rsid w:val="00161522"/>
    <w:rsid w:val="001617AE"/>
    <w:rsid w:val="00161B0C"/>
    <w:rsid w:val="00161BD0"/>
    <w:rsid w:val="00161E4F"/>
    <w:rsid w:val="0016263C"/>
    <w:rsid w:val="00162AE8"/>
    <w:rsid w:val="00162C56"/>
    <w:rsid w:val="00162DB2"/>
    <w:rsid w:val="00164924"/>
    <w:rsid w:val="00164A55"/>
    <w:rsid w:val="001657B1"/>
    <w:rsid w:val="00165B02"/>
    <w:rsid w:val="00166DCC"/>
    <w:rsid w:val="00167789"/>
    <w:rsid w:val="00167927"/>
    <w:rsid w:val="0017073E"/>
    <w:rsid w:val="00170C17"/>
    <w:rsid w:val="0017173E"/>
    <w:rsid w:val="00171CA3"/>
    <w:rsid w:val="00171E66"/>
    <w:rsid w:val="001722D8"/>
    <w:rsid w:val="00172A27"/>
    <w:rsid w:val="00172AE3"/>
    <w:rsid w:val="00172C34"/>
    <w:rsid w:val="00173149"/>
    <w:rsid w:val="00173759"/>
    <w:rsid w:val="001739A3"/>
    <w:rsid w:val="00173D26"/>
    <w:rsid w:val="001755E9"/>
    <w:rsid w:val="00175A5E"/>
    <w:rsid w:val="00176553"/>
    <w:rsid w:val="00177212"/>
    <w:rsid w:val="001774D4"/>
    <w:rsid w:val="00177549"/>
    <w:rsid w:val="00177744"/>
    <w:rsid w:val="001778BE"/>
    <w:rsid w:val="00177F89"/>
    <w:rsid w:val="00180B0D"/>
    <w:rsid w:val="00181FEA"/>
    <w:rsid w:val="00182706"/>
    <w:rsid w:val="0018284B"/>
    <w:rsid w:val="00183836"/>
    <w:rsid w:val="001845E9"/>
    <w:rsid w:val="00184630"/>
    <w:rsid w:val="001846D7"/>
    <w:rsid w:val="00184815"/>
    <w:rsid w:val="001850A4"/>
    <w:rsid w:val="001864FF"/>
    <w:rsid w:val="00187B3E"/>
    <w:rsid w:val="0019153B"/>
    <w:rsid w:val="001915A3"/>
    <w:rsid w:val="001919EB"/>
    <w:rsid w:val="00191B94"/>
    <w:rsid w:val="0019227B"/>
    <w:rsid w:val="00192D08"/>
    <w:rsid w:val="0019368B"/>
    <w:rsid w:val="001938D2"/>
    <w:rsid w:val="001941C8"/>
    <w:rsid w:val="00195B8B"/>
    <w:rsid w:val="00195DCB"/>
    <w:rsid w:val="00195F14"/>
    <w:rsid w:val="001961A2"/>
    <w:rsid w:val="00196787"/>
    <w:rsid w:val="00196B4C"/>
    <w:rsid w:val="001970AD"/>
    <w:rsid w:val="00197204"/>
    <w:rsid w:val="001A173C"/>
    <w:rsid w:val="001A1844"/>
    <w:rsid w:val="001A1998"/>
    <w:rsid w:val="001A1BE9"/>
    <w:rsid w:val="001A20CA"/>
    <w:rsid w:val="001A2B9F"/>
    <w:rsid w:val="001A3B13"/>
    <w:rsid w:val="001A3CF6"/>
    <w:rsid w:val="001A3EE7"/>
    <w:rsid w:val="001A4420"/>
    <w:rsid w:val="001A46F2"/>
    <w:rsid w:val="001A68EC"/>
    <w:rsid w:val="001A6C49"/>
    <w:rsid w:val="001A7C91"/>
    <w:rsid w:val="001B0220"/>
    <w:rsid w:val="001B0850"/>
    <w:rsid w:val="001B1281"/>
    <w:rsid w:val="001B1D39"/>
    <w:rsid w:val="001B2126"/>
    <w:rsid w:val="001B23F5"/>
    <w:rsid w:val="001B2A31"/>
    <w:rsid w:val="001B2D49"/>
    <w:rsid w:val="001B5B42"/>
    <w:rsid w:val="001B6DDB"/>
    <w:rsid w:val="001B7078"/>
    <w:rsid w:val="001B7491"/>
    <w:rsid w:val="001B75CF"/>
    <w:rsid w:val="001B7A8D"/>
    <w:rsid w:val="001B7EBE"/>
    <w:rsid w:val="001C06C0"/>
    <w:rsid w:val="001C10E5"/>
    <w:rsid w:val="001C1A12"/>
    <w:rsid w:val="001C1D46"/>
    <w:rsid w:val="001C1F6C"/>
    <w:rsid w:val="001C21BB"/>
    <w:rsid w:val="001C3000"/>
    <w:rsid w:val="001C30D1"/>
    <w:rsid w:val="001C33D6"/>
    <w:rsid w:val="001C35B7"/>
    <w:rsid w:val="001C36F7"/>
    <w:rsid w:val="001C3AE0"/>
    <w:rsid w:val="001C3BAD"/>
    <w:rsid w:val="001C5F9A"/>
    <w:rsid w:val="001C7E49"/>
    <w:rsid w:val="001D012D"/>
    <w:rsid w:val="001D0702"/>
    <w:rsid w:val="001D0A25"/>
    <w:rsid w:val="001D1078"/>
    <w:rsid w:val="001D1659"/>
    <w:rsid w:val="001D296C"/>
    <w:rsid w:val="001D2F3D"/>
    <w:rsid w:val="001D33C3"/>
    <w:rsid w:val="001D3DED"/>
    <w:rsid w:val="001D3DF8"/>
    <w:rsid w:val="001D3F8A"/>
    <w:rsid w:val="001D4E6F"/>
    <w:rsid w:val="001D5573"/>
    <w:rsid w:val="001D56C8"/>
    <w:rsid w:val="001D5E80"/>
    <w:rsid w:val="001D6356"/>
    <w:rsid w:val="001D6EC3"/>
    <w:rsid w:val="001D710C"/>
    <w:rsid w:val="001E11B1"/>
    <w:rsid w:val="001E208F"/>
    <w:rsid w:val="001E233C"/>
    <w:rsid w:val="001E4950"/>
    <w:rsid w:val="001E5014"/>
    <w:rsid w:val="001E630A"/>
    <w:rsid w:val="001E7838"/>
    <w:rsid w:val="001E7A22"/>
    <w:rsid w:val="001E7D19"/>
    <w:rsid w:val="001F0CFA"/>
    <w:rsid w:val="001F1464"/>
    <w:rsid w:val="001F1905"/>
    <w:rsid w:val="001F1EAE"/>
    <w:rsid w:val="001F1F7F"/>
    <w:rsid w:val="001F2E14"/>
    <w:rsid w:val="001F37E0"/>
    <w:rsid w:val="001F3A0C"/>
    <w:rsid w:val="001F401A"/>
    <w:rsid w:val="001F4A76"/>
    <w:rsid w:val="001F4F4A"/>
    <w:rsid w:val="001F534F"/>
    <w:rsid w:val="001F543D"/>
    <w:rsid w:val="001F56BD"/>
    <w:rsid w:val="001F5813"/>
    <w:rsid w:val="001F5989"/>
    <w:rsid w:val="001F64C1"/>
    <w:rsid w:val="002001F1"/>
    <w:rsid w:val="00201348"/>
    <w:rsid w:val="00201A4E"/>
    <w:rsid w:val="00201C8A"/>
    <w:rsid w:val="00202525"/>
    <w:rsid w:val="00202B43"/>
    <w:rsid w:val="002035A2"/>
    <w:rsid w:val="00203887"/>
    <w:rsid w:val="002046D6"/>
    <w:rsid w:val="00204D09"/>
    <w:rsid w:val="00205C71"/>
    <w:rsid w:val="002070C1"/>
    <w:rsid w:val="0020717B"/>
    <w:rsid w:val="00207262"/>
    <w:rsid w:val="00207468"/>
    <w:rsid w:val="00207844"/>
    <w:rsid w:val="00210436"/>
    <w:rsid w:val="0021043B"/>
    <w:rsid w:val="0021054E"/>
    <w:rsid w:val="0021095C"/>
    <w:rsid w:val="002109AA"/>
    <w:rsid w:val="00210AC5"/>
    <w:rsid w:val="00210E7E"/>
    <w:rsid w:val="00211084"/>
    <w:rsid w:val="00211254"/>
    <w:rsid w:val="002122AD"/>
    <w:rsid w:val="0021299B"/>
    <w:rsid w:val="002139CD"/>
    <w:rsid w:val="00213E88"/>
    <w:rsid w:val="00214C22"/>
    <w:rsid w:val="00214C4A"/>
    <w:rsid w:val="00214FDD"/>
    <w:rsid w:val="0021647A"/>
    <w:rsid w:val="002170FD"/>
    <w:rsid w:val="0021781A"/>
    <w:rsid w:val="00217A9E"/>
    <w:rsid w:val="002201AC"/>
    <w:rsid w:val="0022067E"/>
    <w:rsid w:val="00221029"/>
    <w:rsid w:val="0022131F"/>
    <w:rsid w:val="002213C6"/>
    <w:rsid w:val="002216BD"/>
    <w:rsid w:val="00221E89"/>
    <w:rsid w:val="00221FE8"/>
    <w:rsid w:val="00222F08"/>
    <w:rsid w:val="00223045"/>
    <w:rsid w:val="002237FD"/>
    <w:rsid w:val="0022383D"/>
    <w:rsid w:val="00223DBF"/>
    <w:rsid w:val="0022435D"/>
    <w:rsid w:val="0022442C"/>
    <w:rsid w:val="002245B1"/>
    <w:rsid w:val="00224A1D"/>
    <w:rsid w:val="00225340"/>
    <w:rsid w:val="002259D7"/>
    <w:rsid w:val="002269FF"/>
    <w:rsid w:val="002274F2"/>
    <w:rsid w:val="00227BE4"/>
    <w:rsid w:val="002303B3"/>
    <w:rsid w:val="00230D0C"/>
    <w:rsid w:val="00230EA4"/>
    <w:rsid w:val="0023316C"/>
    <w:rsid w:val="00233EA8"/>
    <w:rsid w:val="00233EE9"/>
    <w:rsid w:val="00235237"/>
    <w:rsid w:val="00235CCD"/>
    <w:rsid w:val="0023602F"/>
    <w:rsid w:val="00236048"/>
    <w:rsid w:val="002362ED"/>
    <w:rsid w:val="00237036"/>
    <w:rsid w:val="002372AC"/>
    <w:rsid w:val="00237A33"/>
    <w:rsid w:val="00237F7F"/>
    <w:rsid w:val="00240B0F"/>
    <w:rsid w:val="00240E54"/>
    <w:rsid w:val="00241314"/>
    <w:rsid w:val="00241BD9"/>
    <w:rsid w:val="00242B67"/>
    <w:rsid w:val="00243381"/>
    <w:rsid w:val="00243EFD"/>
    <w:rsid w:val="002442A5"/>
    <w:rsid w:val="00244AF3"/>
    <w:rsid w:val="00244EFB"/>
    <w:rsid w:val="00245008"/>
    <w:rsid w:val="002451ED"/>
    <w:rsid w:val="002458E4"/>
    <w:rsid w:val="00245DD8"/>
    <w:rsid w:val="002506EE"/>
    <w:rsid w:val="00250E42"/>
    <w:rsid w:val="00250E89"/>
    <w:rsid w:val="00252912"/>
    <w:rsid w:val="00252D49"/>
    <w:rsid w:val="00253956"/>
    <w:rsid w:val="00253C51"/>
    <w:rsid w:val="002548D3"/>
    <w:rsid w:val="00254E85"/>
    <w:rsid w:val="0025568B"/>
    <w:rsid w:val="002561B7"/>
    <w:rsid w:val="00256EDB"/>
    <w:rsid w:val="00257131"/>
    <w:rsid w:val="0025733E"/>
    <w:rsid w:val="00257F6B"/>
    <w:rsid w:val="00261B4C"/>
    <w:rsid w:val="00261C50"/>
    <w:rsid w:val="00261C71"/>
    <w:rsid w:val="00261E06"/>
    <w:rsid w:val="0026249A"/>
    <w:rsid w:val="002625B4"/>
    <w:rsid w:val="00263090"/>
    <w:rsid w:val="00263146"/>
    <w:rsid w:val="00264D98"/>
    <w:rsid w:val="00265054"/>
    <w:rsid w:val="0026523F"/>
    <w:rsid w:val="0026696D"/>
    <w:rsid w:val="00266BE6"/>
    <w:rsid w:val="00267127"/>
    <w:rsid w:val="00267325"/>
    <w:rsid w:val="00267935"/>
    <w:rsid w:val="00270B8F"/>
    <w:rsid w:val="00271B39"/>
    <w:rsid w:val="0027280E"/>
    <w:rsid w:val="0027313B"/>
    <w:rsid w:val="00273CF6"/>
    <w:rsid w:val="00273F3E"/>
    <w:rsid w:val="00274F13"/>
    <w:rsid w:val="002752E7"/>
    <w:rsid w:val="00275567"/>
    <w:rsid w:val="00275D52"/>
    <w:rsid w:val="00276536"/>
    <w:rsid w:val="00276BC6"/>
    <w:rsid w:val="0027723E"/>
    <w:rsid w:val="002772D9"/>
    <w:rsid w:val="002772EA"/>
    <w:rsid w:val="00277FDA"/>
    <w:rsid w:val="0028026F"/>
    <w:rsid w:val="0028028C"/>
    <w:rsid w:val="00280915"/>
    <w:rsid w:val="002814FA"/>
    <w:rsid w:val="00281DA0"/>
    <w:rsid w:val="0028242D"/>
    <w:rsid w:val="00282D45"/>
    <w:rsid w:val="00283253"/>
    <w:rsid w:val="002836C6"/>
    <w:rsid w:val="0028615B"/>
    <w:rsid w:val="00286DFC"/>
    <w:rsid w:val="00287102"/>
    <w:rsid w:val="00290002"/>
    <w:rsid w:val="0029069C"/>
    <w:rsid w:val="0029244F"/>
    <w:rsid w:val="00293B82"/>
    <w:rsid w:val="00293DA4"/>
    <w:rsid w:val="002965D8"/>
    <w:rsid w:val="002A0381"/>
    <w:rsid w:val="002A0425"/>
    <w:rsid w:val="002A0651"/>
    <w:rsid w:val="002A06BD"/>
    <w:rsid w:val="002A11FB"/>
    <w:rsid w:val="002A120C"/>
    <w:rsid w:val="002A1996"/>
    <w:rsid w:val="002A1F00"/>
    <w:rsid w:val="002A1F34"/>
    <w:rsid w:val="002A2185"/>
    <w:rsid w:val="002A21D9"/>
    <w:rsid w:val="002A334F"/>
    <w:rsid w:val="002A41C2"/>
    <w:rsid w:val="002A4C00"/>
    <w:rsid w:val="002A50DC"/>
    <w:rsid w:val="002A52CC"/>
    <w:rsid w:val="002A55AD"/>
    <w:rsid w:val="002A588A"/>
    <w:rsid w:val="002A58FF"/>
    <w:rsid w:val="002A5C6C"/>
    <w:rsid w:val="002A5FBD"/>
    <w:rsid w:val="002A6046"/>
    <w:rsid w:val="002A632B"/>
    <w:rsid w:val="002A6C04"/>
    <w:rsid w:val="002A6E4D"/>
    <w:rsid w:val="002A7153"/>
    <w:rsid w:val="002A728A"/>
    <w:rsid w:val="002A7310"/>
    <w:rsid w:val="002A73C5"/>
    <w:rsid w:val="002A7D4F"/>
    <w:rsid w:val="002A7F8A"/>
    <w:rsid w:val="002B011D"/>
    <w:rsid w:val="002B021E"/>
    <w:rsid w:val="002B08F6"/>
    <w:rsid w:val="002B2E09"/>
    <w:rsid w:val="002B366D"/>
    <w:rsid w:val="002B3938"/>
    <w:rsid w:val="002B3C7C"/>
    <w:rsid w:val="002B4B5E"/>
    <w:rsid w:val="002B4F70"/>
    <w:rsid w:val="002B51D5"/>
    <w:rsid w:val="002B6528"/>
    <w:rsid w:val="002B6DB3"/>
    <w:rsid w:val="002C065B"/>
    <w:rsid w:val="002C08AB"/>
    <w:rsid w:val="002C183E"/>
    <w:rsid w:val="002C1AA0"/>
    <w:rsid w:val="002C1D83"/>
    <w:rsid w:val="002C237E"/>
    <w:rsid w:val="002C24DC"/>
    <w:rsid w:val="002C3057"/>
    <w:rsid w:val="002C365A"/>
    <w:rsid w:val="002C44A2"/>
    <w:rsid w:val="002C467A"/>
    <w:rsid w:val="002C4AC6"/>
    <w:rsid w:val="002C526F"/>
    <w:rsid w:val="002C55AB"/>
    <w:rsid w:val="002C588A"/>
    <w:rsid w:val="002C5EEF"/>
    <w:rsid w:val="002C6527"/>
    <w:rsid w:val="002D13DF"/>
    <w:rsid w:val="002D3B6B"/>
    <w:rsid w:val="002D41A4"/>
    <w:rsid w:val="002D603D"/>
    <w:rsid w:val="002E00AD"/>
    <w:rsid w:val="002E032F"/>
    <w:rsid w:val="002E075F"/>
    <w:rsid w:val="002E08C1"/>
    <w:rsid w:val="002E0B56"/>
    <w:rsid w:val="002E0B5D"/>
    <w:rsid w:val="002E1192"/>
    <w:rsid w:val="002E1650"/>
    <w:rsid w:val="002E1DA6"/>
    <w:rsid w:val="002E214F"/>
    <w:rsid w:val="002E24BD"/>
    <w:rsid w:val="002E3C98"/>
    <w:rsid w:val="002E4681"/>
    <w:rsid w:val="002E4D51"/>
    <w:rsid w:val="002E5619"/>
    <w:rsid w:val="002E57C9"/>
    <w:rsid w:val="002E6371"/>
    <w:rsid w:val="002E6A58"/>
    <w:rsid w:val="002E6D98"/>
    <w:rsid w:val="002E7881"/>
    <w:rsid w:val="002E7975"/>
    <w:rsid w:val="002E7A31"/>
    <w:rsid w:val="002F01F2"/>
    <w:rsid w:val="002F11D5"/>
    <w:rsid w:val="002F2B63"/>
    <w:rsid w:val="002F3765"/>
    <w:rsid w:val="002F3F28"/>
    <w:rsid w:val="002F44A0"/>
    <w:rsid w:val="002F4F44"/>
    <w:rsid w:val="002F50DA"/>
    <w:rsid w:val="002F56B1"/>
    <w:rsid w:val="002F584B"/>
    <w:rsid w:val="002F5EEE"/>
    <w:rsid w:val="002F5FC3"/>
    <w:rsid w:val="002F6EF2"/>
    <w:rsid w:val="002F79E2"/>
    <w:rsid w:val="002F7D39"/>
    <w:rsid w:val="002F7E8D"/>
    <w:rsid w:val="003022E5"/>
    <w:rsid w:val="00302461"/>
    <w:rsid w:val="00302899"/>
    <w:rsid w:val="00302A04"/>
    <w:rsid w:val="003033D9"/>
    <w:rsid w:val="00303C85"/>
    <w:rsid w:val="00303F98"/>
    <w:rsid w:val="00304338"/>
    <w:rsid w:val="003044F5"/>
    <w:rsid w:val="003051C9"/>
    <w:rsid w:val="00305C1F"/>
    <w:rsid w:val="00305D1D"/>
    <w:rsid w:val="00306B5E"/>
    <w:rsid w:val="0030700E"/>
    <w:rsid w:val="00307766"/>
    <w:rsid w:val="00307A2D"/>
    <w:rsid w:val="00310D4B"/>
    <w:rsid w:val="00311161"/>
    <w:rsid w:val="003122A3"/>
    <w:rsid w:val="003132C3"/>
    <w:rsid w:val="00313A3B"/>
    <w:rsid w:val="00313BCE"/>
    <w:rsid w:val="00313E20"/>
    <w:rsid w:val="00314F5B"/>
    <w:rsid w:val="00315243"/>
    <w:rsid w:val="00315A94"/>
    <w:rsid w:val="00315CB5"/>
    <w:rsid w:val="003164FD"/>
    <w:rsid w:val="00317240"/>
    <w:rsid w:val="0031737C"/>
    <w:rsid w:val="00320073"/>
    <w:rsid w:val="003201A8"/>
    <w:rsid w:val="003203BF"/>
    <w:rsid w:val="00320626"/>
    <w:rsid w:val="00320DE9"/>
    <w:rsid w:val="00321435"/>
    <w:rsid w:val="003214C3"/>
    <w:rsid w:val="003214D6"/>
    <w:rsid w:val="003219DD"/>
    <w:rsid w:val="00321CC1"/>
    <w:rsid w:val="0032244E"/>
    <w:rsid w:val="00323373"/>
    <w:rsid w:val="003242E5"/>
    <w:rsid w:val="00324DD8"/>
    <w:rsid w:val="003256E0"/>
    <w:rsid w:val="00325E6C"/>
    <w:rsid w:val="00326A13"/>
    <w:rsid w:val="00327114"/>
    <w:rsid w:val="00327B3E"/>
    <w:rsid w:val="00327EA3"/>
    <w:rsid w:val="00332227"/>
    <w:rsid w:val="00332486"/>
    <w:rsid w:val="0033321A"/>
    <w:rsid w:val="00333676"/>
    <w:rsid w:val="003336FD"/>
    <w:rsid w:val="00333A02"/>
    <w:rsid w:val="00333D3B"/>
    <w:rsid w:val="00333E4C"/>
    <w:rsid w:val="00334224"/>
    <w:rsid w:val="0033425B"/>
    <w:rsid w:val="003342F6"/>
    <w:rsid w:val="00334680"/>
    <w:rsid w:val="003350A3"/>
    <w:rsid w:val="0033586C"/>
    <w:rsid w:val="00335EFB"/>
    <w:rsid w:val="003364EB"/>
    <w:rsid w:val="003374CB"/>
    <w:rsid w:val="00337D7C"/>
    <w:rsid w:val="00340445"/>
    <w:rsid w:val="00342A4E"/>
    <w:rsid w:val="00342BAE"/>
    <w:rsid w:val="003431F0"/>
    <w:rsid w:val="00344388"/>
    <w:rsid w:val="00345AD6"/>
    <w:rsid w:val="00345E2A"/>
    <w:rsid w:val="00345F25"/>
    <w:rsid w:val="00346772"/>
    <w:rsid w:val="00346E05"/>
    <w:rsid w:val="00351F42"/>
    <w:rsid w:val="00352BC1"/>
    <w:rsid w:val="00352F19"/>
    <w:rsid w:val="003536EE"/>
    <w:rsid w:val="00353939"/>
    <w:rsid w:val="00354FA4"/>
    <w:rsid w:val="00355855"/>
    <w:rsid w:val="003571E8"/>
    <w:rsid w:val="00357CBA"/>
    <w:rsid w:val="003602AF"/>
    <w:rsid w:val="003619E8"/>
    <w:rsid w:val="00361FC9"/>
    <w:rsid w:val="00363CCB"/>
    <w:rsid w:val="003640EA"/>
    <w:rsid w:val="003642A2"/>
    <w:rsid w:val="003646C5"/>
    <w:rsid w:val="00365006"/>
    <w:rsid w:val="00365258"/>
    <w:rsid w:val="00365ABF"/>
    <w:rsid w:val="00366FA8"/>
    <w:rsid w:val="0037017C"/>
    <w:rsid w:val="003703D0"/>
    <w:rsid w:val="003706B3"/>
    <w:rsid w:val="003709F9"/>
    <w:rsid w:val="00372522"/>
    <w:rsid w:val="003728C9"/>
    <w:rsid w:val="00373353"/>
    <w:rsid w:val="00373923"/>
    <w:rsid w:val="003744B5"/>
    <w:rsid w:val="003745F2"/>
    <w:rsid w:val="00374BA5"/>
    <w:rsid w:val="003756AA"/>
    <w:rsid w:val="00376309"/>
    <w:rsid w:val="003773D2"/>
    <w:rsid w:val="00377B2A"/>
    <w:rsid w:val="00377D0B"/>
    <w:rsid w:val="003805AC"/>
    <w:rsid w:val="00380AE6"/>
    <w:rsid w:val="00381308"/>
    <w:rsid w:val="00381408"/>
    <w:rsid w:val="003814E4"/>
    <w:rsid w:val="00381578"/>
    <w:rsid w:val="003824ED"/>
    <w:rsid w:val="00382561"/>
    <w:rsid w:val="00382B9E"/>
    <w:rsid w:val="00382C17"/>
    <w:rsid w:val="0038318E"/>
    <w:rsid w:val="003843EC"/>
    <w:rsid w:val="003847A5"/>
    <w:rsid w:val="00385229"/>
    <w:rsid w:val="003853E7"/>
    <w:rsid w:val="00385433"/>
    <w:rsid w:val="00387884"/>
    <w:rsid w:val="00387F66"/>
    <w:rsid w:val="0039022F"/>
    <w:rsid w:val="0039048F"/>
    <w:rsid w:val="003909DB"/>
    <w:rsid w:val="00391591"/>
    <w:rsid w:val="00392999"/>
    <w:rsid w:val="00392B88"/>
    <w:rsid w:val="00392CF1"/>
    <w:rsid w:val="00393028"/>
    <w:rsid w:val="0039313E"/>
    <w:rsid w:val="003934F9"/>
    <w:rsid w:val="00394848"/>
    <w:rsid w:val="00394A73"/>
    <w:rsid w:val="00394CBF"/>
    <w:rsid w:val="00394D1B"/>
    <w:rsid w:val="00394EA1"/>
    <w:rsid w:val="00395AE1"/>
    <w:rsid w:val="003960EC"/>
    <w:rsid w:val="00396A2D"/>
    <w:rsid w:val="0039729C"/>
    <w:rsid w:val="00397BFA"/>
    <w:rsid w:val="003A03CE"/>
    <w:rsid w:val="003A0BE4"/>
    <w:rsid w:val="003A1771"/>
    <w:rsid w:val="003A1D06"/>
    <w:rsid w:val="003A1F30"/>
    <w:rsid w:val="003A236B"/>
    <w:rsid w:val="003A268D"/>
    <w:rsid w:val="003A2908"/>
    <w:rsid w:val="003A3C39"/>
    <w:rsid w:val="003A3CAC"/>
    <w:rsid w:val="003A407A"/>
    <w:rsid w:val="003A44F3"/>
    <w:rsid w:val="003A505C"/>
    <w:rsid w:val="003A574F"/>
    <w:rsid w:val="003A58D0"/>
    <w:rsid w:val="003A6FDB"/>
    <w:rsid w:val="003B016F"/>
    <w:rsid w:val="003B01FA"/>
    <w:rsid w:val="003B0A1B"/>
    <w:rsid w:val="003B1B85"/>
    <w:rsid w:val="003B2926"/>
    <w:rsid w:val="003B3713"/>
    <w:rsid w:val="003B3AA5"/>
    <w:rsid w:val="003B445F"/>
    <w:rsid w:val="003B4982"/>
    <w:rsid w:val="003B4B46"/>
    <w:rsid w:val="003B5C4E"/>
    <w:rsid w:val="003B65AB"/>
    <w:rsid w:val="003B6CFD"/>
    <w:rsid w:val="003B7115"/>
    <w:rsid w:val="003B7B4E"/>
    <w:rsid w:val="003C121F"/>
    <w:rsid w:val="003C1F0B"/>
    <w:rsid w:val="003C2E11"/>
    <w:rsid w:val="003C3323"/>
    <w:rsid w:val="003C3359"/>
    <w:rsid w:val="003C3B63"/>
    <w:rsid w:val="003C3E94"/>
    <w:rsid w:val="003C44A5"/>
    <w:rsid w:val="003C4544"/>
    <w:rsid w:val="003C488F"/>
    <w:rsid w:val="003C4DA4"/>
    <w:rsid w:val="003C4E2E"/>
    <w:rsid w:val="003C5286"/>
    <w:rsid w:val="003C542A"/>
    <w:rsid w:val="003C5B59"/>
    <w:rsid w:val="003C63D8"/>
    <w:rsid w:val="003D06D4"/>
    <w:rsid w:val="003D16D0"/>
    <w:rsid w:val="003D27FB"/>
    <w:rsid w:val="003D3FDB"/>
    <w:rsid w:val="003D482D"/>
    <w:rsid w:val="003D53DC"/>
    <w:rsid w:val="003D589A"/>
    <w:rsid w:val="003D5A2F"/>
    <w:rsid w:val="003D6826"/>
    <w:rsid w:val="003D6E2F"/>
    <w:rsid w:val="003D7964"/>
    <w:rsid w:val="003D7BA8"/>
    <w:rsid w:val="003E0E08"/>
    <w:rsid w:val="003E1C2F"/>
    <w:rsid w:val="003E1EDB"/>
    <w:rsid w:val="003E2286"/>
    <w:rsid w:val="003E27AC"/>
    <w:rsid w:val="003E2AFF"/>
    <w:rsid w:val="003E3074"/>
    <w:rsid w:val="003E3167"/>
    <w:rsid w:val="003E4428"/>
    <w:rsid w:val="003E4571"/>
    <w:rsid w:val="003E45C2"/>
    <w:rsid w:val="003E4DF3"/>
    <w:rsid w:val="003E5226"/>
    <w:rsid w:val="003E56DC"/>
    <w:rsid w:val="003E5802"/>
    <w:rsid w:val="003E622C"/>
    <w:rsid w:val="003E6315"/>
    <w:rsid w:val="003E6495"/>
    <w:rsid w:val="003E69D8"/>
    <w:rsid w:val="003E6B1E"/>
    <w:rsid w:val="003E6EAB"/>
    <w:rsid w:val="003E7E77"/>
    <w:rsid w:val="003F179E"/>
    <w:rsid w:val="003F1823"/>
    <w:rsid w:val="003F1DDF"/>
    <w:rsid w:val="003F1F28"/>
    <w:rsid w:val="003F3ED0"/>
    <w:rsid w:val="003F447B"/>
    <w:rsid w:val="003F50A1"/>
    <w:rsid w:val="003F5132"/>
    <w:rsid w:val="003F65B3"/>
    <w:rsid w:val="003F6B1B"/>
    <w:rsid w:val="003F6BA8"/>
    <w:rsid w:val="003F7F24"/>
    <w:rsid w:val="00400133"/>
    <w:rsid w:val="004009A7"/>
    <w:rsid w:val="00400A0B"/>
    <w:rsid w:val="00400A9F"/>
    <w:rsid w:val="00400D1B"/>
    <w:rsid w:val="004015AD"/>
    <w:rsid w:val="00401E65"/>
    <w:rsid w:val="00402593"/>
    <w:rsid w:val="004025F3"/>
    <w:rsid w:val="00402AB6"/>
    <w:rsid w:val="00402FEE"/>
    <w:rsid w:val="004030E9"/>
    <w:rsid w:val="004035B9"/>
    <w:rsid w:val="00403DA9"/>
    <w:rsid w:val="00404F25"/>
    <w:rsid w:val="00405A2A"/>
    <w:rsid w:val="00405AF2"/>
    <w:rsid w:val="00405C91"/>
    <w:rsid w:val="00405E73"/>
    <w:rsid w:val="004061A4"/>
    <w:rsid w:val="004061E0"/>
    <w:rsid w:val="0040632D"/>
    <w:rsid w:val="00407B04"/>
    <w:rsid w:val="00407BC7"/>
    <w:rsid w:val="00410BE7"/>
    <w:rsid w:val="00410D26"/>
    <w:rsid w:val="0041105B"/>
    <w:rsid w:val="004124E8"/>
    <w:rsid w:val="00413625"/>
    <w:rsid w:val="00413998"/>
    <w:rsid w:val="00413BFD"/>
    <w:rsid w:val="00414A4F"/>
    <w:rsid w:val="00415756"/>
    <w:rsid w:val="00415B9C"/>
    <w:rsid w:val="004166CA"/>
    <w:rsid w:val="0041688D"/>
    <w:rsid w:val="004168DB"/>
    <w:rsid w:val="00416A9F"/>
    <w:rsid w:val="004170BB"/>
    <w:rsid w:val="00417D63"/>
    <w:rsid w:val="004201B7"/>
    <w:rsid w:val="00421FC0"/>
    <w:rsid w:val="00422A18"/>
    <w:rsid w:val="00422B01"/>
    <w:rsid w:val="00423668"/>
    <w:rsid w:val="00423C36"/>
    <w:rsid w:val="004242E7"/>
    <w:rsid w:val="00424697"/>
    <w:rsid w:val="00424B8A"/>
    <w:rsid w:val="00425A62"/>
    <w:rsid w:val="00426433"/>
    <w:rsid w:val="00427BF1"/>
    <w:rsid w:val="004304D3"/>
    <w:rsid w:val="00430640"/>
    <w:rsid w:val="00430E30"/>
    <w:rsid w:val="00431315"/>
    <w:rsid w:val="00433A29"/>
    <w:rsid w:val="004342A5"/>
    <w:rsid w:val="00435338"/>
    <w:rsid w:val="0043621F"/>
    <w:rsid w:val="00436AF4"/>
    <w:rsid w:val="00436D58"/>
    <w:rsid w:val="00437998"/>
    <w:rsid w:val="004379D3"/>
    <w:rsid w:val="004406D0"/>
    <w:rsid w:val="004407FB"/>
    <w:rsid w:val="00441233"/>
    <w:rsid w:val="0044149E"/>
    <w:rsid w:val="00441512"/>
    <w:rsid w:val="00441873"/>
    <w:rsid w:val="00441F5D"/>
    <w:rsid w:val="00442241"/>
    <w:rsid w:val="004424D0"/>
    <w:rsid w:val="00442D09"/>
    <w:rsid w:val="004434AB"/>
    <w:rsid w:val="00443DFB"/>
    <w:rsid w:val="0044493B"/>
    <w:rsid w:val="00444C0A"/>
    <w:rsid w:val="00444CD2"/>
    <w:rsid w:val="0044510F"/>
    <w:rsid w:val="00445FD0"/>
    <w:rsid w:val="00446573"/>
    <w:rsid w:val="0044696A"/>
    <w:rsid w:val="004470D3"/>
    <w:rsid w:val="004503FD"/>
    <w:rsid w:val="00450BA1"/>
    <w:rsid w:val="00450E38"/>
    <w:rsid w:val="004515EC"/>
    <w:rsid w:val="0045181C"/>
    <w:rsid w:val="00451AE9"/>
    <w:rsid w:val="00451B7A"/>
    <w:rsid w:val="00451DFC"/>
    <w:rsid w:val="00452B13"/>
    <w:rsid w:val="00453895"/>
    <w:rsid w:val="004538F6"/>
    <w:rsid w:val="004548A5"/>
    <w:rsid w:val="00454B0F"/>
    <w:rsid w:val="004553EB"/>
    <w:rsid w:val="00455D28"/>
    <w:rsid w:val="00455D9A"/>
    <w:rsid w:val="004562BC"/>
    <w:rsid w:val="004562F1"/>
    <w:rsid w:val="00456A9B"/>
    <w:rsid w:val="0045708B"/>
    <w:rsid w:val="00460233"/>
    <w:rsid w:val="004619CC"/>
    <w:rsid w:val="00461E36"/>
    <w:rsid w:val="0046392A"/>
    <w:rsid w:val="0046451D"/>
    <w:rsid w:val="00464A3F"/>
    <w:rsid w:val="00464A7E"/>
    <w:rsid w:val="004652F8"/>
    <w:rsid w:val="00465B3E"/>
    <w:rsid w:val="00465C0D"/>
    <w:rsid w:val="00465DED"/>
    <w:rsid w:val="00466945"/>
    <w:rsid w:val="00466ED5"/>
    <w:rsid w:val="00467388"/>
    <w:rsid w:val="00470261"/>
    <w:rsid w:val="00470367"/>
    <w:rsid w:val="004705C5"/>
    <w:rsid w:val="00470934"/>
    <w:rsid w:val="00470AE5"/>
    <w:rsid w:val="0047124D"/>
    <w:rsid w:val="00471CC8"/>
    <w:rsid w:val="0047365F"/>
    <w:rsid w:val="00474CD6"/>
    <w:rsid w:val="004751E7"/>
    <w:rsid w:val="0047562B"/>
    <w:rsid w:val="00475D1D"/>
    <w:rsid w:val="00477276"/>
    <w:rsid w:val="004776B9"/>
    <w:rsid w:val="00477C17"/>
    <w:rsid w:val="004813C6"/>
    <w:rsid w:val="00481B7C"/>
    <w:rsid w:val="00482DF6"/>
    <w:rsid w:val="0048578C"/>
    <w:rsid w:val="00485872"/>
    <w:rsid w:val="00485EA4"/>
    <w:rsid w:val="00486C08"/>
    <w:rsid w:val="0048757E"/>
    <w:rsid w:val="00487C54"/>
    <w:rsid w:val="00487F2E"/>
    <w:rsid w:val="00490561"/>
    <w:rsid w:val="0049059F"/>
    <w:rsid w:val="00492CA8"/>
    <w:rsid w:val="004932D3"/>
    <w:rsid w:val="00493783"/>
    <w:rsid w:val="00493EFE"/>
    <w:rsid w:val="004940C3"/>
    <w:rsid w:val="004945B1"/>
    <w:rsid w:val="00494C12"/>
    <w:rsid w:val="0049523D"/>
    <w:rsid w:val="00495625"/>
    <w:rsid w:val="00496420"/>
    <w:rsid w:val="00496B30"/>
    <w:rsid w:val="00496C58"/>
    <w:rsid w:val="004975A9"/>
    <w:rsid w:val="004977A8"/>
    <w:rsid w:val="00497E2B"/>
    <w:rsid w:val="004A002C"/>
    <w:rsid w:val="004A0AD0"/>
    <w:rsid w:val="004A0F14"/>
    <w:rsid w:val="004A1539"/>
    <w:rsid w:val="004A1D55"/>
    <w:rsid w:val="004A262B"/>
    <w:rsid w:val="004A2B58"/>
    <w:rsid w:val="004A2E82"/>
    <w:rsid w:val="004A3080"/>
    <w:rsid w:val="004A4862"/>
    <w:rsid w:val="004A4E10"/>
    <w:rsid w:val="004A565E"/>
    <w:rsid w:val="004A59A4"/>
    <w:rsid w:val="004A6727"/>
    <w:rsid w:val="004A6981"/>
    <w:rsid w:val="004A6E06"/>
    <w:rsid w:val="004A73C9"/>
    <w:rsid w:val="004A7475"/>
    <w:rsid w:val="004A7F95"/>
    <w:rsid w:val="004B261D"/>
    <w:rsid w:val="004B35DD"/>
    <w:rsid w:val="004B4608"/>
    <w:rsid w:val="004C1447"/>
    <w:rsid w:val="004C262D"/>
    <w:rsid w:val="004C2758"/>
    <w:rsid w:val="004C3CB6"/>
    <w:rsid w:val="004C57D7"/>
    <w:rsid w:val="004C586A"/>
    <w:rsid w:val="004C6802"/>
    <w:rsid w:val="004C6F5B"/>
    <w:rsid w:val="004C7132"/>
    <w:rsid w:val="004C725E"/>
    <w:rsid w:val="004C73AB"/>
    <w:rsid w:val="004C77BC"/>
    <w:rsid w:val="004D032D"/>
    <w:rsid w:val="004D03B3"/>
    <w:rsid w:val="004D05E3"/>
    <w:rsid w:val="004D0729"/>
    <w:rsid w:val="004D10AE"/>
    <w:rsid w:val="004D176E"/>
    <w:rsid w:val="004D241E"/>
    <w:rsid w:val="004D411E"/>
    <w:rsid w:val="004D591C"/>
    <w:rsid w:val="004D5B92"/>
    <w:rsid w:val="004D5ED0"/>
    <w:rsid w:val="004D6A22"/>
    <w:rsid w:val="004D6CA1"/>
    <w:rsid w:val="004D6F8E"/>
    <w:rsid w:val="004D7070"/>
    <w:rsid w:val="004D7151"/>
    <w:rsid w:val="004D7D6F"/>
    <w:rsid w:val="004E019A"/>
    <w:rsid w:val="004E05BE"/>
    <w:rsid w:val="004E08F2"/>
    <w:rsid w:val="004E0BF6"/>
    <w:rsid w:val="004E0D9C"/>
    <w:rsid w:val="004E10C4"/>
    <w:rsid w:val="004E1BC0"/>
    <w:rsid w:val="004E345A"/>
    <w:rsid w:val="004E3F06"/>
    <w:rsid w:val="004E4394"/>
    <w:rsid w:val="004E52D5"/>
    <w:rsid w:val="004E59C7"/>
    <w:rsid w:val="004E67BD"/>
    <w:rsid w:val="004E67CC"/>
    <w:rsid w:val="004E6BED"/>
    <w:rsid w:val="004F0094"/>
    <w:rsid w:val="004F091C"/>
    <w:rsid w:val="004F1279"/>
    <w:rsid w:val="004F1517"/>
    <w:rsid w:val="004F1DD7"/>
    <w:rsid w:val="004F266B"/>
    <w:rsid w:val="004F2CF9"/>
    <w:rsid w:val="004F3163"/>
    <w:rsid w:val="004F3E76"/>
    <w:rsid w:val="004F4097"/>
    <w:rsid w:val="004F4B8F"/>
    <w:rsid w:val="004F5901"/>
    <w:rsid w:val="004F59D0"/>
    <w:rsid w:val="004F5B1F"/>
    <w:rsid w:val="004F644E"/>
    <w:rsid w:val="004F797F"/>
    <w:rsid w:val="004F7E38"/>
    <w:rsid w:val="004F7F3C"/>
    <w:rsid w:val="0050043A"/>
    <w:rsid w:val="00500875"/>
    <w:rsid w:val="005011A8"/>
    <w:rsid w:val="0050193A"/>
    <w:rsid w:val="00501E03"/>
    <w:rsid w:val="00501E5A"/>
    <w:rsid w:val="00501EB7"/>
    <w:rsid w:val="00502668"/>
    <w:rsid w:val="0050276C"/>
    <w:rsid w:val="005027F7"/>
    <w:rsid w:val="0050367F"/>
    <w:rsid w:val="00503FE5"/>
    <w:rsid w:val="00504068"/>
    <w:rsid w:val="00504889"/>
    <w:rsid w:val="00504F17"/>
    <w:rsid w:val="00505297"/>
    <w:rsid w:val="0050563F"/>
    <w:rsid w:val="0050650A"/>
    <w:rsid w:val="00507045"/>
    <w:rsid w:val="00507643"/>
    <w:rsid w:val="00507FA4"/>
    <w:rsid w:val="005100BF"/>
    <w:rsid w:val="00510424"/>
    <w:rsid w:val="00510D49"/>
    <w:rsid w:val="0051105A"/>
    <w:rsid w:val="00511D21"/>
    <w:rsid w:val="00512690"/>
    <w:rsid w:val="00512B7A"/>
    <w:rsid w:val="00512CCA"/>
    <w:rsid w:val="00512EFD"/>
    <w:rsid w:val="005134DC"/>
    <w:rsid w:val="0051352C"/>
    <w:rsid w:val="00513896"/>
    <w:rsid w:val="00513998"/>
    <w:rsid w:val="00514214"/>
    <w:rsid w:val="0051453F"/>
    <w:rsid w:val="00514823"/>
    <w:rsid w:val="00514E08"/>
    <w:rsid w:val="00516294"/>
    <w:rsid w:val="00516640"/>
    <w:rsid w:val="00516987"/>
    <w:rsid w:val="00517097"/>
    <w:rsid w:val="00517439"/>
    <w:rsid w:val="005174ED"/>
    <w:rsid w:val="00517982"/>
    <w:rsid w:val="00517F8B"/>
    <w:rsid w:val="005202AA"/>
    <w:rsid w:val="00520894"/>
    <w:rsid w:val="00520A35"/>
    <w:rsid w:val="00520FFE"/>
    <w:rsid w:val="00521376"/>
    <w:rsid w:val="00521B62"/>
    <w:rsid w:val="00523995"/>
    <w:rsid w:val="00523BBD"/>
    <w:rsid w:val="005241B2"/>
    <w:rsid w:val="00524351"/>
    <w:rsid w:val="00524414"/>
    <w:rsid w:val="005244D3"/>
    <w:rsid w:val="00524A47"/>
    <w:rsid w:val="00524D1C"/>
    <w:rsid w:val="00525027"/>
    <w:rsid w:val="005265E5"/>
    <w:rsid w:val="005266E1"/>
    <w:rsid w:val="00527307"/>
    <w:rsid w:val="00527637"/>
    <w:rsid w:val="00527E4A"/>
    <w:rsid w:val="00530122"/>
    <w:rsid w:val="00530202"/>
    <w:rsid w:val="00530617"/>
    <w:rsid w:val="00530B1B"/>
    <w:rsid w:val="00531C5E"/>
    <w:rsid w:val="00532A52"/>
    <w:rsid w:val="00532FBE"/>
    <w:rsid w:val="00535772"/>
    <w:rsid w:val="005360B6"/>
    <w:rsid w:val="0053616B"/>
    <w:rsid w:val="00536AB7"/>
    <w:rsid w:val="00540796"/>
    <w:rsid w:val="005408EA"/>
    <w:rsid w:val="00540B90"/>
    <w:rsid w:val="00541618"/>
    <w:rsid w:val="005418F9"/>
    <w:rsid w:val="00541F2C"/>
    <w:rsid w:val="005422F4"/>
    <w:rsid w:val="00542595"/>
    <w:rsid w:val="005426BA"/>
    <w:rsid w:val="00542754"/>
    <w:rsid w:val="0054330F"/>
    <w:rsid w:val="00543654"/>
    <w:rsid w:val="005438BB"/>
    <w:rsid w:val="005439CF"/>
    <w:rsid w:val="00543AB5"/>
    <w:rsid w:val="005448D4"/>
    <w:rsid w:val="005459D3"/>
    <w:rsid w:val="00545B7C"/>
    <w:rsid w:val="00545D4C"/>
    <w:rsid w:val="00545FC1"/>
    <w:rsid w:val="00546C0C"/>
    <w:rsid w:val="00547260"/>
    <w:rsid w:val="00547A02"/>
    <w:rsid w:val="00547A8E"/>
    <w:rsid w:val="00550163"/>
    <w:rsid w:val="00550BD7"/>
    <w:rsid w:val="00550FF4"/>
    <w:rsid w:val="00551A35"/>
    <w:rsid w:val="005531EF"/>
    <w:rsid w:val="0055408C"/>
    <w:rsid w:val="00555289"/>
    <w:rsid w:val="00557BE8"/>
    <w:rsid w:val="00560452"/>
    <w:rsid w:val="0056097F"/>
    <w:rsid w:val="00560E39"/>
    <w:rsid w:val="005622D6"/>
    <w:rsid w:val="00562AD4"/>
    <w:rsid w:val="00563583"/>
    <w:rsid w:val="005635DB"/>
    <w:rsid w:val="00563722"/>
    <w:rsid w:val="00565126"/>
    <w:rsid w:val="0056605B"/>
    <w:rsid w:val="005664D0"/>
    <w:rsid w:val="00566509"/>
    <w:rsid w:val="0056736F"/>
    <w:rsid w:val="005705DB"/>
    <w:rsid w:val="005709EF"/>
    <w:rsid w:val="0057109F"/>
    <w:rsid w:val="00571971"/>
    <w:rsid w:val="005721D9"/>
    <w:rsid w:val="00572770"/>
    <w:rsid w:val="00572A16"/>
    <w:rsid w:val="00572D02"/>
    <w:rsid w:val="00572F10"/>
    <w:rsid w:val="005731E7"/>
    <w:rsid w:val="00573836"/>
    <w:rsid w:val="00573C96"/>
    <w:rsid w:val="00574200"/>
    <w:rsid w:val="00574776"/>
    <w:rsid w:val="00574ADD"/>
    <w:rsid w:val="00574BF4"/>
    <w:rsid w:val="00575FD0"/>
    <w:rsid w:val="00576547"/>
    <w:rsid w:val="005766D7"/>
    <w:rsid w:val="00576ED0"/>
    <w:rsid w:val="00576F87"/>
    <w:rsid w:val="00577B69"/>
    <w:rsid w:val="005800A3"/>
    <w:rsid w:val="00581587"/>
    <w:rsid w:val="00581F5A"/>
    <w:rsid w:val="00582B82"/>
    <w:rsid w:val="00582EF6"/>
    <w:rsid w:val="00583464"/>
    <w:rsid w:val="00583A9B"/>
    <w:rsid w:val="00585A48"/>
    <w:rsid w:val="00585D80"/>
    <w:rsid w:val="00586A60"/>
    <w:rsid w:val="00587847"/>
    <w:rsid w:val="00587868"/>
    <w:rsid w:val="00587E0C"/>
    <w:rsid w:val="00591025"/>
    <w:rsid w:val="00591555"/>
    <w:rsid w:val="00592CDD"/>
    <w:rsid w:val="00592E85"/>
    <w:rsid w:val="00592F69"/>
    <w:rsid w:val="00593557"/>
    <w:rsid w:val="005935DB"/>
    <w:rsid w:val="0059385F"/>
    <w:rsid w:val="005946F1"/>
    <w:rsid w:val="00597E2F"/>
    <w:rsid w:val="005A02B7"/>
    <w:rsid w:val="005A07C9"/>
    <w:rsid w:val="005A10EF"/>
    <w:rsid w:val="005A12C1"/>
    <w:rsid w:val="005A12E3"/>
    <w:rsid w:val="005A1307"/>
    <w:rsid w:val="005A1548"/>
    <w:rsid w:val="005A371D"/>
    <w:rsid w:val="005A385F"/>
    <w:rsid w:val="005A4642"/>
    <w:rsid w:val="005A4851"/>
    <w:rsid w:val="005A4B6B"/>
    <w:rsid w:val="005A5C02"/>
    <w:rsid w:val="005A6614"/>
    <w:rsid w:val="005A66D1"/>
    <w:rsid w:val="005A708D"/>
    <w:rsid w:val="005A7559"/>
    <w:rsid w:val="005A7587"/>
    <w:rsid w:val="005B1ADB"/>
    <w:rsid w:val="005B1C58"/>
    <w:rsid w:val="005B342A"/>
    <w:rsid w:val="005B37AA"/>
    <w:rsid w:val="005B4418"/>
    <w:rsid w:val="005B49FC"/>
    <w:rsid w:val="005B4B65"/>
    <w:rsid w:val="005B5529"/>
    <w:rsid w:val="005B645D"/>
    <w:rsid w:val="005B663F"/>
    <w:rsid w:val="005B68B6"/>
    <w:rsid w:val="005B6B95"/>
    <w:rsid w:val="005B707A"/>
    <w:rsid w:val="005B7160"/>
    <w:rsid w:val="005B73A6"/>
    <w:rsid w:val="005B768C"/>
    <w:rsid w:val="005C072E"/>
    <w:rsid w:val="005C0EE2"/>
    <w:rsid w:val="005C1691"/>
    <w:rsid w:val="005C33DE"/>
    <w:rsid w:val="005C3571"/>
    <w:rsid w:val="005C3DAD"/>
    <w:rsid w:val="005C4C1F"/>
    <w:rsid w:val="005C4D87"/>
    <w:rsid w:val="005C5F97"/>
    <w:rsid w:val="005C6799"/>
    <w:rsid w:val="005C7036"/>
    <w:rsid w:val="005C7053"/>
    <w:rsid w:val="005D0181"/>
    <w:rsid w:val="005D1B22"/>
    <w:rsid w:val="005D1F87"/>
    <w:rsid w:val="005D247E"/>
    <w:rsid w:val="005D2797"/>
    <w:rsid w:val="005D2821"/>
    <w:rsid w:val="005D29AB"/>
    <w:rsid w:val="005D2AD9"/>
    <w:rsid w:val="005D487B"/>
    <w:rsid w:val="005D569E"/>
    <w:rsid w:val="005D6A20"/>
    <w:rsid w:val="005D6BC4"/>
    <w:rsid w:val="005D75A8"/>
    <w:rsid w:val="005D7F63"/>
    <w:rsid w:val="005D7FD7"/>
    <w:rsid w:val="005E01D6"/>
    <w:rsid w:val="005E0D2C"/>
    <w:rsid w:val="005E0FBF"/>
    <w:rsid w:val="005E1A94"/>
    <w:rsid w:val="005E1E5E"/>
    <w:rsid w:val="005E1EC8"/>
    <w:rsid w:val="005E2578"/>
    <w:rsid w:val="005E320C"/>
    <w:rsid w:val="005E3644"/>
    <w:rsid w:val="005E43D7"/>
    <w:rsid w:val="005E43D9"/>
    <w:rsid w:val="005E4D2B"/>
    <w:rsid w:val="005E4DFD"/>
    <w:rsid w:val="005E4E92"/>
    <w:rsid w:val="005E5326"/>
    <w:rsid w:val="005E5E26"/>
    <w:rsid w:val="005E5F05"/>
    <w:rsid w:val="005E60DE"/>
    <w:rsid w:val="005E621A"/>
    <w:rsid w:val="005E6788"/>
    <w:rsid w:val="005E78D5"/>
    <w:rsid w:val="005F048A"/>
    <w:rsid w:val="005F0DF2"/>
    <w:rsid w:val="005F1192"/>
    <w:rsid w:val="005F1569"/>
    <w:rsid w:val="005F1684"/>
    <w:rsid w:val="005F186F"/>
    <w:rsid w:val="005F2A09"/>
    <w:rsid w:val="005F3287"/>
    <w:rsid w:val="005F354D"/>
    <w:rsid w:val="005F41E6"/>
    <w:rsid w:val="005F50F8"/>
    <w:rsid w:val="005F57CD"/>
    <w:rsid w:val="005F5C60"/>
    <w:rsid w:val="005F65D7"/>
    <w:rsid w:val="005F7277"/>
    <w:rsid w:val="0060015E"/>
    <w:rsid w:val="00600FF2"/>
    <w:rsid w:val="0060107B"/>
    <w:rsid w:val="00601744"/>
    <w:rsid w:val="00601EEB"/>
    <w:rsid w:val="0060324A"/>
    <w:rsid w:val="00603B00"/>
    <w:rsid w:val="00604586"/>
    <w:rsid w:val="00604A3E"/>
    <w:rsid w:val="00604E98"/>
    <w:rsid w:val="00605593"/>
    <w:rsid w:val="00607D49"/>
    <w:rsid w:val="00607E9C"/>
    <w:rsid w:val="00610586"/>
    <w:rsid w:val="00610A0E"/>
    <w:rsid w:val="00610D9A"/>
    <w:rsid w:val="00611ED2"/>
    <w:rsid w:val="00613239"/>
    <w:rsid w:val="00614D9F"/>
    <w:rsid w:val="0061600A"/>
    <w:rsid w:val="00616417"/>
    <w:rsid w:val="0061657A"/>
    <w:rsid w:val="00616CA8"/>
    <w:rsid w:val="00617620"/>
    <w:rsid w:val="006177C3"/>
    <w:rsid w:val="00620141"/>
    <w:rsid w:val="006203C2"/>
    <w:rsid w:val="0062090B"/>
    <w:rsid w:val="00620CCA"/>
    <w:rsid w:val="0062159C"/>
    <w:rsid w:val="00622077"/>
    <w:rsid w:val="00622880"/>
    <w:rsid w:val="00622A7B"/>
    <w:rsid w:val="00623647"/>
    <w:rsid w:val="00623D4B"/>
    <w:rsid w:val="006246EF"/>
    <w:rsid w:val="00624C5D"/>
    <w:rsid w:val="00625599"/>
    <w:rsid w:val="00625C14"/>
    <w:rsid w:val="00627B99"/>
    <w:rsid w:val="00627E79"/>
    <w:rsid w:val="00631EC7"/>
    <w:rsid w:val="006335B0"/>
    <w:rsid w:val="00633D19"/>
    <w:rsid w:val="00633D42"/>
    <w:rsid w:val="00634056"/>
    <w:rsid w:val="00634CAD"/>
    <w:rsid w:val="00634E82"/>
    <w:rsid w:val="006363FA"/>
    <w:rsid w:val="00636979"/>
    <w:rsid w:val="006372D5"/>
    <w:rsid w:val="00637828"/>
    <w:rsid w:val="006379A7"/>
    <w:rsid w:val="00637EA1"/>
    <w:rsid w:val="00640237"/>
    <w:rsid w:val="0064124F"/>
    <w:rsid w:val="00641AB6"/>
    <w:rsid w:val="00642173"/>
    <w:rsid w:val="00642997"/>
    <w:rsid w:val="006436D0"/>
    <w:rsid w:val="00643F7D"/>
    <w:rsid w:val="00645DD3"/>
    <w:rsid w:val="0064650B"/>
    <w:rsid w:val="00646B2F"/>
    <w:rsid w:val="00646FF5"/>
    <w:rsid w:val="00647CD3"/>
    <w:rsid w:val="0065022E"/>
    <w:rsid w:val="00650398"/>
    <w:rsid w:val="0065047A"/>
    <w:rsid w:val="006510E7"/>
    <w:rsid w:val="00651D1E"/>
    <w:rsid w:val="006524CF"/>
    <w:rsid w:val="00652AB2"/>
    <w:rsid w:val="00654F65"/>
    <w:rsid w:val="006556B0"/>
    <w:rsid w:val="0065588A"/>
    <w:rsid w:val="00655983"/>
    <w:rsid w:val="00656065"/>
    <w:rsid w:val="006571CF"/>
    <w:rsid w:val="0065748E"/>
    <w:rsid w:val="00657934"/>
    <w:rsid w:val="00657A63"/>
    <w:rsid w:val="006604AF"/>
    <w:rsid w:val="006612B7"/>
    <w:rsid w:val="00661497"/>
    <w:rsid w:val="00661503"/>
    <w:rsid w:val="006617A5"/>
    <w:rsid w:val="00661EB0"/>
    <w:rsid w:val="0066235E"/>
    <w:rsid w:val="00662523"/>
    <w:rsid w:val="00662B0D"/>
    <w:rsid w:val="00663E53"/>
    <w:rsid w:val="006644CF"/>
    <w:rsid w:val="006645B8"/>
    <w:rsid w:val="00665461"/>
    <w:rsid w:val="00666308"/>
    <w:rsid w:val="00666BB7"/>
    <w:rsid w:val="00666C4C"/>
    <w:rsid w:val="00667518"/>
    <w:rsid w:val="00670342"/>
    <w:rsid w:val="00670D33"/>
    <w:rsid w:val="00671AFA"/>
    <w:rsid w:val="006722F6"/>
    <w:rsid w:val="006725F0"/>
    <w:rsid w:val="00672A00"/>
    <w:rsid w:val="00674DCE"/>
    <w:rsid w:val="00675104"/>
    <w:rsid w:val="00675A8E"/>
    <w:rsid w:val="00675D1F"/>
    <w:rsid w:val="00676955"/>
    <w:rsid w:val="00676D3E"/>
    <w:rsid w:val="00677048"/>
    <w:rsid w:val="0068046C"/>
    <w:rsid w:val="006812C0"/>
    <w:rsid w:val="00681732"/>
    <w:rsid w:val="00681B7E"/>
    <w:rsid w:val="006828B7"/>
    <w:rsid w:val="00683085"/>
    <w:rsid w:val="0068387C"/>
    <w:rsid w:val="00683942"/>
    <w:rsid w:val="00683ACE"/>
    <w:rsid w:val="00683E1A"/>
    <w:rsid w:val="0068574F"/>
    <w:rsid w:val="00686222"/>
    <w:rsid w:val="00686C68"/>
    <w:rsid w:val="00686F04"/>
    <w:rsid w:val="00686F62"/>
    <w:rsid w:val="00687043"/>
    <w:rsid w:val="00690B64"/>
    <w:rsid w:val="00691F51"/>
    <w:rsid w:val="00692328"/>
    <w:rsid w:val="0069241A"/>
    <w:rsid w:val="006935B9"/>
    <w:rsid w:val="00694848"/>
    <w:rsid w:val="00695224"/>
    <w:rsid w:val="00695AF5"/>
    <w:rsid w:val="00696667"/>
    <w:rsid w:val="00696EA4"/>
    <w:rsid w:val="00697A24"/>
    <w:rsid w:val="00697C1D"/>
    <w:rsid w:val="006A0902"/>
    <w:rsid w:val="006A0DC0"/>
    <w:rsid w:val="006A104A"/>
    <w:rsid w:val="006A158C"/>
    <w:rsid w:val="006A189A"/>
    <w:rsid w:val="006A1938"/>
    <w:rsid w:val="006A1BD9"/>
    <w:rsid w:val="006A1D13"/>
    <w:rsid w:val="006A20E5"/>
    <w:rsid w:val="006A231D"/>
    <w:rsid w:val="006A256B"/>
    <w:rsid w:val="006A2F27"/>
    <w:rsid w:val="006A333F"/>
    <w:rsid w:val="006A33B2"/>
    <w:rsid w:val="006A38CC"/>
    <w:rsid w:val="006A3E23"/>
    <w:rsid w:val="006A48DE"/>
    <w:rsid w:val="006A4A68"/>
    <w:rsid w:val="006A5013"/>
    <w:rsid w:val="006A5734"/>
    <w:rsid w:val="006A610B"/>
    <w:rsid w:val="006A6598"/>
    <w:rsid w:val="006A6C76"/>
    <w:rsid w:val="006A75E1"/>
    <w:rsid w:val="006A7DA2"/>
    <w:rsid w:val="006B09B1"/>
    <w:rsid w:val="006B1298"/>
    <w:rsid w:val="006B1923"/>
    <w:rsid w:val="006B1CFA"/>
    <w:rsid w:val="006B260C"/>
    <w:rsid w:val="006B2E18"/>
    <w:rsid w:val="006B38D4"/>
    <w:rsid w:val="006B3D4C"/>
    <w:rsid w:val="006B445B"/>
    <w:rsid w:val="006B541F"/>
    <w:rsid w:val="006B5DC9"/>
    <w:rsid w:val="006B65F2"/>
    <w:rsid w:val="006B66F8"/>
    <w:rsid w:val="006B6C8C"/>
    <w:rsid w:val="006B6CDF"/>
    <w:rsid w:val="006B7604"/>
    <w:rsid w:val="006B77FE"/>
    <w:rsid w:val="006B7A32"/>
    <w:rsid w:val="006C0088"/>
    <w:rsid w:val="006C0CC8"/>
    <w:rsid w:val="006C1D0E"/>
    <w:rsid w:val="006C1FFC"/>
    <w:rsid w:val="006C2192"/>
    <w:rsid w:val="006C2227"/>
    <w:rsid w:val="006C2237"/>
    <w:rsid w:val="006C2A33"/>
    <w:rsid w:val="006C3391"/>
    <w:rsid w:val="006C3C53"/>
    <w:rsid w:val="006C3CBA"/>
    <w:rsid w:val="006C3E30"/>
    <w:rsid w:val="006C3E96"/>
    <w:rsid w:val="006C4AC7"/>
    <w:rsid w:val="006C511D"/>
    <w:rsid w:val="006C5F50"/>
    <w:rsid w:val="006D0435"/>
    <w:rsid w:val="006D05EF"/>
    <w:rsid w:val="006D0878"/>
    <w:rsid w:val="006D0BDD"/>
    <w:rsid w:val="006D0BE5"/>
    <w:rsid w:val="006D0CB8"/>
    <w:rsid w:val="006D0CDA"/>
    <w:rsid w:val="006D150F"/>
    <w:rsid w:val="006D2762"/>
    <w:rsid w:val="006D2A1D"/>
    <w:rsid w:val="006D32D2"/>
    <w:rsid w:val="006D41C9"/>
    <w:rsid w:val="006D48F6"/>
    <w:rsid w:val="006D5920"/>
    <w:rsid w:val="006D59CA"/>
    <w:rsid w:val="006D6A01"/>
    <w:rsid w:val="006D7DAF"/>
    <w:rsid w:val="006E0126"/>
    <w:rsid w:val="006E0848"/>
    <w:rsid w:val="006E1450"/>
    <w:rsid w:val="006E28B4"/>
    <w:rsid w:val="006E42A9"/>
    <w:rsid w:val="006E4C76"/>
    <w:rsid w:val="006E5C0D"/>
    <w:rsid w:val="006E67A9"/>
    <w:rsid w:val="006E6FF8"/>
    <w:rsid w:val="006E7584"/>
    <w:rsid w:val="006F0B48"/>
    <w:rsid w:val="006F1D0E"/>
    <w:rsid w:val="006F1F52"/>
    <w:rsid w:val="006F2368"/>
    <w:rsid w:val="006F2601"/>
    <w:rsid w:val="006F2B93"/>
    <w:rsid w:val="006F2C93"/>
    <w:rsid w:val="006F4258"/>
    <w:rsid w:val="006F4A3B"/>
    <w:rsid w:val="006F6278"/>
    <w:rsid w:val="006F7BB8"/>
    <w:rsid w:val="00701022"/>
    <w:rsid w:val="00701092"/>
    <w:rsid w:val="0070184D"/>
    <w:rsid w:val="00701DDF"/>
    <w:rsid w:val="00702247"/>
    <w:rsid w:val="007033F1"/>
    <w:rsid w:val="00704B50"/>
    <w:rsid w:val="00704CBD"/>
    <w:rsid w:val="0070597A"/>
    <w:rsid w:val="007059E9"/>
    <w:rsid w:val="00705DC2"/>
    <w:rsid w:val="0070655B"/>
    <w:rsid w:val="00707536"/>
    <w:rsid w:val="00707DE3"/>
    <w:rsid w:val="00710292"/>
    <w:rsid w:val="00713861"/>
    <w:rsid w:val="00714054"/>
    <w:rsid w:val="00714083"/>
    <w:rsid w:val="00716559"/>
    <w:rsid w:val="00716C9E"/>
    <w:rsid w:val="007205F0"/>
    <w:rsid w:val="0072127E"/>
    <w:rsid w:val="007215B3"/>
    <w:rsid w:val="0072271B"/>
    <w:rsid w:val="00722DF7"/>
    <w:rsid w:val="00723C90"/>
    <w:rsid w:val="0072460F"/>
    <w:rsid w:val="00724702"/>
    <w:rsid w:val="007247CF"/>
    <w:rsid w:val="00724AD9"/>
    <w:rsid w:val="007258FF"/>
    <w:rsid w:val="00725EFC"/>
    <w:rsid w:val="00725FAB"/>
    <w:rsid w:val="007264FB"/>
    <w:rsid w:val="00727237"/>
    <w:rsid w:val="00730B23"/>
    <w:rsid w:val="00731614"/>
    <w:rsid w:val="007325D2"/>
    <w:rsid w:val="00733153"/>
    <w:rsid w:val="00733B22"/>
    <w:rsid w:val="007356DE"/>
    <w:rsid w:val="00735C72"/>
    <w:rsid w:val="007367CA"/>
    <w:rsid w:val="00736C6D"/>
    <w:rsid w:val="007377B5"/>
    <w:rsid w:val="00737C0A"/>
    <w:rsid w:val="00740187"/>
    <w:rsid w:val="0074160D"/>
    <w:rsid w:val="00741C58"/>
    <w:rsid w:val="00741C5E"/>
    <w:rsid w:val="00743262"/>
    <w:rsid w:val="007444BF"/>
    <w:rsid w:val="007444FA"/>
    <w:rsid w:val="0074533B"/>
    <w:rsid w:val="00745BD2"/>
    <w:rsid w:val="007460BF"/>
    <w:rsid w:val="00746164"/>
    <w:rsid w:val="007463BC"/>
    <w:rsid w:val="00746A22"/>
    <w:rsid w:val="00746F94"/>
    <w:rsid w:val="00746FB8"/>
    <w:rsid w:val="00747C97"/>
    <w:rsid w:val="00747CEF"/>
    <w:rsid w:val="0075028B"/>
    <w:rsid w:val="00750D85"/>
    <w:rsid w:val="00750D90"/>
    <w:rsid w:val="00751041"/>
    <w:rsid w:val="00751196"/>
    <w:rsid w:val="00752B74"/>
    <w:rsid w:val="00752E07"/>
    <w:rsid w:val="00752FEA"/>
    <w:rsid w:val="00753B52"/>
    <w:rsid w:val="0075523F"/>
    <w:rsid w:val="00755E79"/>
    <w:rsid w:val="00756A61"/>
    <w:rsid w:val="00756F86"/>
    <w:rsid w:val="0075777A"/>
    <w:rsid w:val="0076013E"/>
    <w:rsid w:val="0076128E"/>
    <w:rsid w:val="0076266C"/>
    <w:rsid w:val="007645ED"/>
    <w:rsid w:val="00765002"/>
    <w:rsid w:val="007675F7"/>
    <w:rsid w:val="0077091F"/>
    <w:rsid w:val="00771266"/>
    <w:rsid w:val="00771B21"/>
    <w:rsid w:val="00772036"/>
    <w:rsid w:val="0077203D"/>
    <w:rsid w:val="00772114"/>
    <w:rsid w:val="00772150"/>
    <w:rsid w:val="007721E3"/>
    <w:rsid w:val="00772B31"/>
    <w:rsid w:val="00773B71"/>
    <w:rsid w:val="00774BE0"/>
    <w:rsid w:val="00775850"/>
    <w:rsid w:val="00775910"/>
    <w:rsid w:val="00776534"/>
    <w:rsid w:val="007768AE"/>
    <w:rsid w:val="00776F7B"/>
    <w:rsid w:val="00777322"/>
    <w:rsid w:val="00777C1D"/>
    <w:rsid w:val="00780D57"/>
    <w:rsid w:val="00780F67"/>
    <w:rsid w:val="007811DE"/>
    <w:rsid w:val="007818C5"/>
    <w:rsid w:val="00781EF6"/>
    <w:rsid w:val="00781F40"/>
    <w:rsid w:val="00782CE7"/>
    <w:rsid w:val="00782F5F"/>
    <w:rsid w:val="00783824"/>
    <w:rsid w:val="00784306"/>
    <w:rsid w:val="00784450"/>
    <w:rsid w:val="00784DDD"/>
    <w:rsid w:val="00785434"/>
    <w:rsid w:val="007854AB"/>
    <w:rsid w:val="00785789"/>
    <w:rsid w:val="007857B5"/>
    <w:rsid w:val="00785923"/>
    <w:rsid w:val="00785F9C"/>
    <w:rsid w:val="007860FC"/>
    <w:rsid w:val="00786D03"/>
    <w:rsid w:val="007874E8"/>
    <w:rsid w:val="00787E46"/>
    <w:rsid w:val="00790C65"/>
    <w:rsid w:val="007914C4"/>
    <w:rsid w:val="007929D3"/>
    <w:rsid w:val="0079538B"/>
    <w:rsid w:val="0079543C"/>
    <w:rsid w:val="00795707"/>
    <w:rsid w:val="007958A2"/>
    <w:rsid w:val="00795A32"/>
    <w:rsid w:val="00795C4E"/>
    <w:rsid w:val="007970DC"/>
    <w:rsid w:val="00797438"/>
    <w:rsid w:val="00797A25"/>
    <w:rsid w:val="007A03B1"/>
    <w:rsid w:val="007A0520"/>
    <w:rsid w:val="007A0605"/>
    <w:rsid w:val="007A09DF"/>
    <w:rsid w:val="007A0E2F"/>
    <w:rsid w:val="007A10E6"/>
    <w:rsid w:val="007A1136"/>
    <w:rsid w:val="007A241F"/>
    <w:rsid w:val="007A26FB"/>
    <w:rsid w:val="007A3506"/>
    <w:rsid w:val="007A4153"/>
    <w:rsid w:val="007A46C9"/>
    <w:rsid w:val="007A530D"/>
    <w:rsid w:val="007A5CE6"/>
    <w:rsid w:val="007A6113"/>
    <w:rsid w:val="007A6DFA"/>
    <w:rsid w:val="007A7B86"/>
    <w:rsid w:val="007B081D"/>
    <w:rsid w:val="007B1DED"/>
    <w:rsid w:val="007B3EEC"/>
    <w:rsid w:val="007B3F83"/>
    <w:rsid w:val="007B3FFF"/>
    <w:rsid w:val="007B47BA"/>
    <w:rsid w:val="007B4B17"/>
    <w:rsid w:val="007B62F5"/>
    <w:rsid w:val="007B7ACF"/>
    <w:rsid w:val="007C07D2"/>
    <w:rsid w:val="007C0C41"/>
    <w:rsid w:val="007C0E51"/>
    <w:rsid w:val="007C0F7B"/>
    <w:rsid w:val="007C12FC"/>
    <w:rsid w:val="007C1A56"/>
    <w:rsid w:val="007C22A2"/>
    <w:rsid w:val="007C2322"/>
    <w:rsid w:val="007C2370"/>
    <w:rsid w:val="007C26B9"/>
    <w:rsid w:val="007C37D2"/>
    <w:rsid w:val="007C4B16"/>
    <w:rsid w:val="007C573D"/>
    <w:rsid w:val="007C5BAA"/>
    <w:rsid w:val="007C5EB7"/>
    <w:rsid w:val="007C79CF"/>
    <w:rsid w:val="007C7BAE"/>
    <w:rsid w:val="007D02AD"/>
    <w:rsid w:val="007D04E6"/>
    <w:rsid w:val="007D06EE"/>
    <w:rsid w:val="007D0D57"/>
    <w:rsid w:val="007D1D33"/>
    <w:rsid w:val="007D2640"/>
    <w:rsid w:val="007D2656"/>
    <w:rsid w:val="007D27C9"/>
    <w:rsid w:val="007D2D2D"/>
    <w:rsid w:val="007D3809"/>
    <w:rsid w:val="007D3ABD"/>
    <w:rsid w:val="007D45FE"/>
    <w:rsid w:val="007D4A85"/>
    <w:rsid w:val="007D4BBF"/>
    <w:rsid w:val="007D52F4"/>
    <w:rsid w:val="007D53E8"/>
    <w:rsid w:val="007D5CFE"/>
    <w:rsid w:val="007D5FFC"/>
    <w:rsid w:val="007D7965"/>
    <w:rsid w:val="007E03E4"/>
    <w:rsid w:val="007E0EDD"/>
    <w:rsid w:val="007E0F1F"/>
    <w:rsid w:val="007E1165"/>
    <w:rsid w:val="007E1365"/>
    <w:rsid w:val="007E1EBF"/>
    <w:rsid w:val="007E21CA"/>
    <w:rsid w:val="007E24F9"/>
    <w:rsid w:val="007E2D10"/>
    <w:rsid w:val="007E31D2"/>
    <w:rsid w:val="007E3300"/>
    <w:rsid w:val="007E3899"/>
    <w:rsid w:val="007E4431"/>
    <w:rsid w:val="007E479E"/>
    <w:rsid w:val="007E5533"/>
    <w:rsid w:val="007E5555"/>
    <w:rsid w:val="007E5691"/>
    <w:rsid w:val="007E56DD"/>
    <w:rsid w:val="007E614B"/>
    <w:rsid w:val="007E6353"/>
    <w:rsid w:val="007E637E"/>
    <w:rsid w:val="007E6C96"/>
    <w:rsid w:val="007E7BB8"/>
    <w:rsid w:val="007E7BEA"/>
    <w:rsid w:val="007F0400"/>
    <w:rsid w:val="007F040C"/>
    <w:rsid w:val="007F068D"/>
    <w:rsid w:val="007F0A9F"/>
    <w:rsid w:val="007F1B06"/>
    <w:rsid w:val="007F215B"/>
    <w:rsid w:val="007F268D"/>
    <w:rsid w:val="007F2907"/>
    <w:rsid w:val="007F2930"/>
    <w:rsid w:val="007F2AD8"/>
    <w:rsid w:val="007F2BEA"/>
    <w:rsid w:val="007F345B"/>
    <w:rsid w:val="007F36BA"/>
    <w:rsid w:val="007F497F"/>
    <w:rsid w:val="007F5124"/>
    <w:rsid w:val="007F53C0"/>
    <w:rsid w:val="007F577C"/>
    <w:rsid w:val="007F6A3A"/>
    <w:rsid w:val="007F6AC2"/>
    <w:rsid w:val="00800E47"/>
    <w:rsid w:val="00801AB1"/>
    <w:rsid w:val="00802383"/>
    <w:rsid w:val="00802C82"/>
    <w:rsid w:val="008033B8"/>
    <w:rsid w:val="008033C1"/>
    <w:rsid w:val="00803689"/>
    <w:rsid w:val="00803D71"/>
    <w:rsid w:val="00803DDC"/>
    <w:rsid w:val="00803EBA"/>
    <w:rsid w:val="0080498C"/>
    <w:rsid w:val="008049DB"/>
    <w:rsid w:val="0080557B"/>
    <w:rsid w:val="00805B7B"/>
    <w:rsid w:val="00805D34"/>
    <w:rsid w:val="00806393"/>
    <w:rsid w:val="00806FF0"/>
    <w:rsid w:val="00810A80"/>
    <w:rsid w:val="00811009"/>
    <w:rsid w:val="00812CAB"/>
    <w:rsid w:val="00813405"/>
    <w:rsid w:val="0081357E"/>
    <w:rsid w:val="00813C9D"/>
    <w:rsid w:val="00814F99"/>
    <w:rsid w:val="008155EC"/>
    <w:rsid w:val="00815C51"/>
    <w:rsid w:val="00816BEF"/>
    <w:rsid w:val="00816D29"/>
    <w:rsid w:val="008179EA"/>
    <w:rsid w:val="00817F99"/>
    <w:rsid w:val="0082025A"/>
    <w:rsid w:val="0082096A"/>
    <w:rsid w:val="00820DEF"/>
    <w:rsid w:val="008210EA"/>
    <w:rsid w:val="00821B46"/>
    <w:rsid w:val="008222AD"/>
    <w:rsid w:val="00822512"/>
    <w:rsid w:val="00822561"/>
    <w:rsid w:val="008225F9"/>
    <w:rsid w:val="00822D3C"/>
    <w:rsid w:val="00822FFE"/>
    <w:rsid w:val="00823691"/>
    <w:rsid w:val="008239AF"/>
    <w:rsid w:val="0082530D"/>
    <w:rsid w:val="00827280"/>
    <w:rsid w:val="008275A6"/>
    <w:rsid w:val="00827773"/>
    <w:rsid w:val="00827B06"/>
    <w:rsid w:val="00827E2A"/>
    <w:rsid w:val="00830148"/>
    <w:rsid w:val="00830AF2"/>
    <w:rsid w:val="00830BFC"/>
    <w:rsid w:val="00830EAB"/>
    <w:rsid w:val="008310D2"/>
    <w:rsid w:val="00831F24"/>
    <w:rsid w:val="00832458"/>
    <w:rsid w:val="00832601"/>
    <w:rsid w:val="00832DD9"/>
    <w:rsid w:val="0083687A"/>
    <w:rsid w:val="0083775C"/>
    <w:rsid w:val="008400CE"/>
    <w:rsid w:val="00841487"/>
    <w:rsid w:val="0084170D"/>
    <w:rsid w:val="008425E8"/>
    <w:rsid w:val="00842ACC"/>
    <w:rsid w:val="00842BD7"/>
    <w:rsid w:val="008430B9"/>
    <w:rsid w:val="008443F1"/>
    <w:rsid w:val="00844AC8"/>
    <w:rsid w:val="0084510F"/>
    <w:rsid w:val="0084544D"/>
    <w:rsid w:val="008454E1"/>
    <w:rsid w:val="00845E68"/>
    <w:rsid w:val="008460C4"/>
    <w:rsid w:val="008469B2"/>
    <w:rsid w:val="00847032"/>
    <w:rsid w:val="008472DB"/>
    <w:rsid w:val="008476CA"/>
    <w:rsid w:val="00850E57"/>
    <w:rsid w:val="0085101E"/>
    <w:rsid w:val="00852470"/>
    <w:rsid w:val="008524EA"/>
    <w:rsid w:val="00852846"/>
    <w:rsid w:val="008538E8"/>
    <w:rsid w:val="00854CBF"/>
    <w:rsid w:val="00855CB8"/>
    <w:rsid w:val="00856618"/>
    <w:rsid w:val="008566CA"/>
    <w:rsid w:val="008568C5"/>
    <w:rsid w:val="00856B2E"/>
    <w:rsid w:val="008576E8"/>
    <w:rsid w:val="00861804"/>
    <w:rsid w:val="00862584"/>
    <w:rsid w:val="00862D18"/>
    <w:rsid w:val="008632E4"/>
    <w:rsid w:val="008637BB"/>
    <w:rsid w:val="008638FB"/>
    <w:rsid w:val="00864BA7"/>
    <w:rsid w:val="00864FA0"/>
    <w:rsid w:val="00864FD5"/>
    <w:rsid w:val="00867216"/>
    <w:rsid w:val="0086743B"/>
    <w:rsid w:val="00870CEF"/>
    <w:rsid w:val="0087154B"/>
    <w:rsid w:val="00871579"/>
    <w:rsid w:val="00871B86"/>
    <w:rsid w:val="00872962"/>
    <w:rsid w:val="008729E8"/>
    <w:rsid w:val="008731BF"/>
    <w:rsid w:val="00873A05"/>
    <w:rsid w:val="00873C79"/>
    <w:rsid w:val="008742B8"/>
    <w:rsid w:val="00874AFA"/>
    <w:rsid w:val="00874BE6"/>
    <w:rsid w:val="00874BEF"/>
    <w:rsid w:val="00874C43"/>
    <w:rsid w:val="00875044"/>
    <w:rsid w:val="008752CF"/>
    <w:rsid w:val="008752D5"/>
    <w:rsid w:val="00875D1B"/>
    <w:rsid w:val="00876093"/>
    <w:rsid w:val="008774B2"/>
    <w:rsid w:val="00877570"/>
    <w:rsid w:val="008815C0"/>
    <w:rsid w:val="0088250C"/>
    <w:rsid w:val="008832BB"/>
    <w:rsid w:val="00884182"/>
    <w:rsid w:val="008844CC"/>
    <w:rsid w:val="00884DE8"/>
    <w:rsid w:val="0088512A"/>
    <w:rsid w:val="008864C3"/>
    <w:rsid w:val="00886B83"/>
    <w:rsid w:val="00887272"/>
    <w:rsid w:val="00887AA2"/>
    <w:rsid w:val="008900AB"/>
    <w:rsid w:val="0089018B"/>
    <w:rsid w:val="008916E6"/>
    <w:rsid w:val="00891B0F"/>
    <w:rsid w:val="00892147"/>
    <w:rsid w:val="0089263D"/>
    <w:rsid w:val="008926B9"/>
    <w:rsid w:val="00892BD6"/>
    <w:rsid w:val="008935B1"/>
    <w:rsid w:val="00894579"/>
    <w:rsid w:val="00894649"/>
    <w:rsid w:val="008959FD"/>
    <w:rsid w:val="00895C6B"/>
    <w:rsid w:val="00896D0A"/>
    <w:rsid w:val="0089751D"/>
    <w:rsid w:val="00897A46"/>
    <w:rsid w:val="008A0126"/>
    <w:rsid w:val="008A07C5"/>
    <w:rsid w:val="008A0954"/>
    <w:rsid w:val="008A0D61"/>
    <w:rsid w:val="008A241B"/>
    <w:rsid w:val="008A2A96"/>
    <w:rsid w:val="008A3F58"/>
    <w:rsid w:val="008A4499"/>
    <w:rsid w:val="008A531F"/>
    <w:rsid w:val="008A596A"/>
    <w:rsid w:val="008A59F2"/>
    <w:rsid w:val="008A5DAC"/>
    <w:rsid w:val="008A636F"/>
    <w:rsid w:val="008A6F31"/>
    <w:rsid w:val="008A7065"/>
    <w:rsid w:val="008A78FE"/>
    <w:rsid w:val="008A79F4"/>
    <w:rsid w:val="008A7EC2"/>
    <w:rsid w:val="008B0E4F"/>
    <w:rsid w:val="008B11DE"/>
    <w:rsid w:val="008B1807"/>
    <w:rsid w:val="008B1874"/>
    <w:rsid w:val="008B2637"/>
    <w:rsid w:val="008B2706"/>
    <w:rsid w:val="008B2D1E"/>
    <w:rsid w:val="008B3114"/>
    <w:rsid w:val="008B319C"/>
    <w:rsid w:val="008B3E6B"/>
    <w:rsid w:val="008B5768"/>
    <w:rsid w:val="008B591C"/>
    <w:rsid w:val="008B5B1F"/>
    <w:rsid w:val="008B5F93"/>
    <w:rsid w:val="008B5FD5"/>
    <w:rsid w:val="008B63BB"/>
    <w:rsid w:val="008B6948"/>
    <w:rsid w:val="008B6DA0"/>
    <w:rsid w:val="008B6E0E"/>
    <w:rsid w:val="008B6E85"/>
    <w:rsid w:val="008B761D"/>
    <w:rsid w:val="008C0190"/>
    <w:rsid w:val="008C01FF"/>
    <w:rsid w:val="008C0A9D"/>
    <w:rsid w:val="008C17E1"/>
    <w:rsid w:val="008C32C7"/>
    <w:rsid w:val="008C455A"/>
    <w:rsid w:val="008C4CA8"/>
    <w:rsid w:val="008C4EDA"/>
    <w:rsid w:val="008C5305"/>
    <w:rsid w:val="008C5566"/>
    <w:rsid w:val="008C562A"/>
    <w:rsid w:val="008C5863"/>
    <w:rsid w:val="008C69A9"/>
    <w:rsid w:val="008C6D7A"/>
    <w:rsid w:val="008C7124"/>
    <w:rsid w:val="008C713E"/>
    <w:rsid w:val="008C7B9B"/>
    <w:rsid w:val="008D0D6B"/>
    <w:rsid w:val="008D0E73"/>
    <w:rsid w:val="008D14B9"/>
    <w:rsid w:val="008D1648"/>
    <w:rsid w:val="008D2745"/>
    <w:rsid w:val="008D2A84"/>
    <w:rsid w:val="008D4D1D"/>
    <w:rsid w:val="008D5D67"/>
    <w:rsid w:val="008D5F2F"/>
    <w:rsid w:val="008D6448"/>
    <w:rsid w:val="008D682A"/>
    <w:rsid w:val="008D751E"/>
    <w:rsid w:val="008D7E7E"/>
    <w:rsid w:val="008E02A6"/>
    <w:rsid w:val="008E02FA"/>
    <w:rsid w:val="008E1922"/>
    <w:rsid w:val="008E1CD3"/>
    <w:rsid w:val="008E1F25"/>
    <w:rsid w:val="008E27CB"/>
    <w:rsid w:val="008E2AE3"/>
    <w:rsid w:val="008E449D"/>
    <w:rsid w:val="008E57B4"/>
    <w:rsid w:val="008E58A8"/>
    <w:rsid w:val="008E6374"/>
    <w:rsid w:val="008E6791"/>
    <w:rsid w:val="008E72A7"/>
    <w:rsid w:val="008E7C43"/>
    <w:rsid w:val="008F0232"/>
    <w:rsid w:val="008F04AE"/>
    <w:rsid w:val="008F0682"/>
    <w:rsid w:val="008F06E3"/>
    <w:rsid w:val="008F2C96"/>
    <w:rsid w:val="008F3767"/>
    <w:rsid w:val="008F3AB4"/>
    <w:rsid w:val="008F432B"/>
    <w:rsid w:val="008F43F9"/>
    <w:rsid w:val="008F4452"/>
    <w:rsid w:val="008F4F69"/>
    <w:rsid w:val="008F4FFD"/>
    <w:rsid w:val="008F53DF"/>
    <w:rsid w:val="008F54DD"/>
    <w:rsid w:val="008F6E39"/>
    <w:rsid w:val="00900473"/>
    <w:rsid w:val="00900ED9"/>
    <w:rsid w:val="009013F6"/>
    <w:rsid w:val="00901880"/>
    <w:rsid w:val="009018CE"/>
    <w:rsid w:val="00901D16"/>
    <w:rsid w:val="00901EB2"/>
    <w:rsid w:val="00902AA5"/>
    <w:rsid w:val="00904F14"/>
    <w:rsid w:val="0090562E"/>
    <w:rsid w:val="00905A66"/>
    <w:rsid w:val="00905DB4"/>
    <w:rsid w:val="00906446"/>
    <w:rsid w:val="00906459"/>
    <w:rsid w:val="009068B9"/>
    <w:rsid w:val="00906C94"/>
    <w:rsid w:val="00911100"/>
    <w:rsid w:val="009130F8"/>
    <w:rsid w:val="00913494"/>
    <w:rsid w:val="00913699"/>
    <w:rsid w:val="00913C46"/>
    <w:rsid w:val="00913F80"/>
    <w:rsid w:val="009144AB"/>
    <w:rsid w:val="00914654"/>
    <w:rsid w:val="00914F50"/>
    <w:rsid w:val="009152A9"/>
    <w:rsid w:val="00915CC4"/>
    <w:rsid w:val="00916161"/>
    <w:rsid w:val="00916292"/>
    <w:rsid w:val="009175C2"/>
    <w:rsid w:val="0091789A"/>
    <w:rsid w:val="00917D64"/>
    <w:rsid w:val="0092251C"/>
    <w:rsid w:val="009226C5"/>
    <w:rsid w:val="009229C9"/>
    <w:rsid w:val="0092357A"/>
    <w:rsid w:val="00923D27"/>
    <w:rsid w:val="0092402B"/>
    <w:rsid w:val="00924A9F"/>
    <w:rsid w:val="00925042"/>
    <w:rsid w:val="009251E0"/>
    <w:rsid w:val="009269BD"/>
    <w:rsid w:val="00926AA3"/>
    <w:rsid w:val="00926E00"/>
    <w:rsid w:val="00930B44"/>
    <w:rsid w:val="00931225"/>
    <w:rsid w:val="0093126B"/>
    <w:rsid w:val="0093128F"/>
    <w:rsid w:val="00931D72"/>
    <w:rsid w:val="00932288"/>
    <w:rsid w:val="00932774"/>
    <w:rsid w:val="00933603"/>
    <w:rsid w:val="009350DA"/>
    <w:rsid w:val="0093570B"/>
    <w:rsid w:val="009357E4"/>
    <w:rsid w:val="0093646B"/>
    <w:rsid w:val="0093791B"/>
    <w:rsid w:val="00940D6C"/>
    <w:rsid w:val="00941303"/>
    <w:rsid w:val="0094165E"/>
    <w:rsid w:val="00941FD2"/>
    <w:rsid w:val="009429B6"/>
    <w:rsid w:val="009443AE"/>
    <w:rsid w:val="00944B51"/>
    <w:rsid w:val="00944BA6"/>
    <w:rsid w:val="00944CFB"/>
    <w:rsid w:val="00944F50"/>
    <w:rsid w:val="00945199"/>
    <w:rsid w:val="009457AA"/>
    <w:rsid w:val="00945A29"/>
    <w:rsid w:val="009463D5"/>
    <w:rsid w:val="00946797"/>
    <w:rsid w:val="00946800"/>
    <w:rsid w:val="00946822"/>
    <w:rsid w:val="0094706D"/>
    <w:rsid w:val="00947C03"/>
    <w:rsid w:val="009511EB"/>
    <w:rsid w:val="00951870"/>
    <w:rsid w:val="00951EE6"/>
    <w:rsid w:val="00953D69"/>
    <w:rsid w:val="00954226"/>
    <w:rsid w:val="00954658"/>
    <w:rsid w:val="00956153"/>
    <w:rsid w:val="009561B4"/>
    <w:rsid w:val="009565AE"/>
    <w:rsid w:val="00956AA3"/>
    <w:rsid w:val="009574B7"/>
    <w:rsid w:val="009605F6"/>
    <w:rsid w:val="00960662"/>
    <w:rsid w:val="009611D3"/>
    <w:rsid w:val="00962193"/>
    <w:rsid w:val="009627CF"/>
    <w:rsid w:val="00962E7D"/>
    <w:rsid w:val="0096406A"/>
    <w:rsid w:val="00964D10"/>
    <w:rsid w:val="00965153"/>
    <w:rsid w:val="00965371"/>
    <w:rsid w:val="00965468"/>
    <w:rsid w:val="00965874"/>
    <w:rsid w:val="00965E71"/>
    <w:rsid w:val="009667F1"/>
    <w:rsid w:val="009668D3"/>
    <w:rsid w:val="009670C2"/>
    <w:rsid w:val="00970100"/>
    <w:rsid w:val="0097040B"/>
    <w:rsid w:val="00972177"/>
    <w:rsid w:val="00973DF4"/>
    <w:rsid w:val="00974624"/>
    <w:rsid w:val="00975087"/>
    <w:rsid w:val="00975C59"/>
    <w:rsid w:val="00976215"/>
    <w:rsid w:val="00976309"/>
    <w:rsid w:val="009773D6"/>
    <w:rsid w:val="00977491"/>
    <w:rsid w:val="00977C0C"/>
    <w:rsid w:val="00980C2C"/>
    <w:rsid w:val="00982626"/>
    <w:rsid w:val="00983210"/>
    <w:rsid w:val="009833D1"/>
    <w:rsid w:val="0098376A"/>
    <w:rsid w:val="00983F50"/>
    <w:rsid w:val="0098413C"/>
    <w:rsid w:val="0098560B"/>
    <w:rsid w:val="0098605C"/>
    <w:rsid w:val="00987290"/>
    <w:rsid w:val="009872EB"/>
    <w:rsid w:val="009876EE"/>
    <w:rsid w:val="00987AA2"/>
    <w:rsid w:val="00987B8C"/>
    <w:rsid w:val="00987CEE"/>
    <w:rsid w:val="009905DE"/>
    <w:rsid w:val="00990C19"/>
    <w:rsid w:val="00991D80"/>
    <w:rsid w:val="00991EA5"/>
    <w:rsid w:val="009920AC"/>
    <w:rsid w:val="00992863"/>
    <w:rsid w:val="00992B33"/>
    <w:rsid w:val="00992B8E"/>
    <w:rsid w:val="009945E8"/>
    <w:rsid w:val="00994FC7"/>
    <w:rsid w:val="009959BD"/>
    <w:rsid w:val="00996363"/>
    <w:rsid w:val="00997309"/>
    <w:rsid w:val="00997DE4"/>
    <w:rsid w:val="009A0338"/>
    <w:rsid w:val="009A055F"/>
    <w:rsid w:val="009A0F7D"/>
    <w:rsid w:val="009A1248"/>
    <w:rsid w:val="009A1344"/>
    <w:rsid w:val="009A1365"/>
    <w:rsid w:val="009A14FA"/>
    <w:rsid w:val="009A197F"/>
    <w:rsid w:val="009A20BC"/>
    <w:rsid w:val="009A24FB"/>
    <w:rsid w:val="009A26E1"/>
    <w:rsid w:val="009A28DA"/>
    <w:rsid w:val="009A2CF1"/>
    <w:rsid w:val="009A3C08"/>
    <w:rsid w:val="009A4AA5"/>
    <w:rsid w:val="009A55FF"/>
    <w:rsid w:val="009A57CD"/>
    <w:rsid w:val="009A5D5A"/>
    <w:rsid w:val="009A5DEE"/>
    <w:rsid w:val="009A6277"/>
    <w:rsid w:val="009A6783"/>
    <w:rsid w:val="009A73C8"/>
    <w:rsid w:val="009A76E5"/>
    <w:rsid w:val="009A7AFF"/>
    <w:rsid w:val="009A7D13"/>
    <w:rsid w:val="009B0472"/>
    <w:rsid w:val="009B0DA6"/>
    <w:rsid w:val="009B1362"/>
    <w:rsid w:val="009B15B7"/>
    <w:rsid w:val="009B1A87"/>
    <w:rsid w:val="009B21EE"/>
    <w:rsid w:val="009B2247"/>
    <w:rsid w:val="009B2576"/>
    <w:rsid w:val="009B297F"/>
    <w:rsid w:val="009B31C1"/>
    <w:rsid w:val="009B3D52"/>
    <w:rsid w:val="009B4548"/>
    <w:rsid w:val="009B4699"/>
    <w:rsid w:val="009B4E55"/>
    <w:rsid w:val="009B55EE"/>
    <w:rsid w:val="009B5882"/>
    <w:rsid w:val="009B6452"/>
    <w:rsid w:val="009C0631"/>
    <w:rsid w:val="009C1008"/>
    <w:rsid w:val="009C1809"/>
    <w:rsid w:val="009C1AFF"/>
    <w:rsid w:val="009C218C"/>
    <w:rsid w:val="009C21E3"/>
    <w:rsid w:val="009C222F"/>
    <w:rsid w:val="009C25F1"/>
    <w:rsid w:val="009C2C60"/>
    <w:rsid w:val="009C3B12"/>
    <w:rsid w:val="009C3EC8"/>
    <w:rsid w:val="009C4186"/>
    <w:rsid w:val="009C47F5"/>
    <w:rsid w:val="009C59C1"/>
    <w:rsid w:val="009C6134"/>
    <w:rsid w:val="009C69CD"/>
    <w:rsid w:val="009C6D2B"/>
    <w:rsid w:val="009C7301"/>
    <w:rsid w:val="009C788F"/>
    <w:rsid w:val="009C79AB"/>
    <w:rsid w:val="009C7ACB"/>
    <w:rsid w:val="009C7EF2"/>
    <w:rsid w:val="009D135A"/>
    <w:rsid w:val="009D1A50"/>
    <w:rsid w:val="009D2F15"/>
    <w:rsid w:val="009D321C"/>
    <w:rsid w:val="009D3F25"/>
    <w:rsid w:val="009D4A53"/>
    <w:rsid w:val="009D4B3F"/>
    <w:rsid w:val="009D500B"/>
    <w:rsid w:val="009D57AF"/>
    <w:rsid w:val="009D5899"/>
    <w:rsid w:val="009D5EFF"/>
    <w:rsid w:val="009D648F"/>
    <w:rsid w:val="009D737C"/>
    <w:rsid w:val="009D7811"/>
    <w:rsid w:val="009D7EC6"/>
    <w:rsid w:val="009E0313"/>
    <w:rsid w:val="009E1E04"/>
    <w:rsid w:val="009E1FF9"/>
    <w:rsid w:val="009E4179"/>
    <w:rsid w:val="009E4732"/>
    <w:rsid w:val="009E59F4"/>
    <w:rsid w:val="009E5D79"/>
    <w:rsid w:val="009E7266"/>
    <w:rsid w:val="009E7D74"/>
    <w:rsid w:val="009F0190"/>
    <w:rsid w:val="009F01B8"/>
    <w:rsid w:val="009F047C"/>
    <w:rsid w:val="009F0B0F"/>
    <w:rsid w:val="009F0F0E"/>
    <w:rsid w:val="009F1217"/>
    <w:rsid w:val="009F1D5A"/>
    <w:rsid w:val="009F1DEF"/>
    <w:rsid w:val="009F2418"/>
    <w:rsid w:val="009F2588"/>
    <w:rsid w:val="009F36C5"/>
    <w:rsid w:val="009F3CE4"/>
    <w:rsid w:val="009F3D5F"/>
    <w:rsid w:val="009F51A2"/>
    <w:rsid w:val="009F5F4C"/>
    <w:rsid w:val="009F6D94"/>
    <w:rsid w:val="009F7480"/>
    <w:rsid w:val="009F7689"/>
    <w:rsid w:val="00A00170"/>
    <w:rsid w:val="00A00BB2"/>
    <w:rsid w:val="00A013B0"/>
    <w:rsid w:val="00A01E51"/>
    <w:rsid w:val="00A04494"/>
    <w:rsid w:val="00A0546E"/>
    <w:rsid w:val="00A0551C"/>
    <w:rsid w:val="00A05BB8"/>
    <w:rsid w:val="00A06295"/>
    <w:rsid w:val="00A06427"/>
    <w:rsid w:val="00A076BA"/>
    <w:rsid w:val="00A121A7"/>
    <w:rsid w:val="00A12416"/>
    <w:rsid w:val="00A136C6"/>
    <w:rsid w:val="00A136CE"/>
    <w:rsid w:val="00A13755"/>
    <w:rsid w:val="00A13A89"/>
    <w:rsid w:val="00A13AA8"/>
    <w:rsid w:val="00A13FE3"/>
    <w:rsid w:val="00A14158"/>
    <w:rsid w:val="00A14256"/>
    <w:rsid w:val="00A146AA"/>
    <w:rsid w:val="00A14BAC"/>
    <w:rsid w:val="00A14D5C"/>
    <w:rsid w:val="00A154F9"/>
    <w:rsid w:val="00A15D6B"/>
    <w:rsid w:val="00A1666B"/>
    <w:rsid w:val="00A17BA4"/>
    <w:rsid w:val="00A207DC"/>
    <w:rsid w:val="00A20CEB"/>
    <w:rsid w:val="00A21118"/>
    <w:rsid w:val="00A22977"/>
    <w:rsid w:val="00A23A82"/>
    <w:rsid w:val="00A241F9"/>
    <w:rsid w:val="00A24437"/>
    <w:rsid w:val="00A252B6"/>
    <w:rsid w:val="00A25FFF"/>
    <w:rsid w:val="00A2607B"/>
    <w:rsid w:val="00A26CCB"/>
    <w:rsid w:val="00A27980"/>
    <w:rsid w:val="00A27A38"/>
    <w:rsid w:val="00A27C3C"/>
    <w:rsid w:val="00A27D03"/>
    <w:rsid w:val="00A27DB4"/>
    <w:rsid w:val="00A30E89"/>
    <w:rsid w:val="00A314A0"/>
    <w:rsid w:val="00A31ADE"/>
    <w:rsid w:val="00A31C7D"/>
    <w:rsid w:val="00A320DB"/>
    <w:rsid w:val="00A3249C"/>
    <w:rsid w:val="00A32A75"/>
    <w:rsid w:val="00A33C93"/>
    <w:rsid w:val="00A3410E"/>
    <w:rsid w:val="00A35ACD"/>
    <w:rsid w:val="00A35AFF"/>
    <w:rsid w:val="00A36A84"/>
    <w:rsid w:val="00A370B4"/>
    <w:rsid w:val="00A37836"/>
    <w:rsid w:val="00A406E6"/>
    <w:rsid w:val="00A41B17"/>
    <w:rsid w:val="00A421B2"/>
    <w:rsid w:val="00A4292D"/>
    <w:rsid w:val="00A42E17"/>
    <w:rsid w:val="00A4329A"/>
    <w:rsid w:val="00A4334A"/>
    <w:rsid w:val="00A43DB0"/>
    <w:rsid w:val="00A43F59"/>
    <w:rsid w:val="00A443E2"/>
    <w:rsid w:val="00A450A0"/>
    <w:rsid w:val="00A45B2B"/>
    <w:rsid w:val="00A50E22"/>
    <w:rsid w:val="00A5145B"/>
    <w:rsid w:val="00A51586"/>
    <w:rsid w:val="00A52936"/>
    <w:rsid w:val="00A52EE9"/>
    <w:rsid w:val="00A53746"/>
    <w:rsid w:val="00A54141"/>
    <w:rsid w:val="00A541FD"/>
    <w:rsid w:val="00A54811"/>
    <w:rsid w:val="00A54BD8"/>
    <w:rsid w:val="00A54CB9"/>
    <w:rsid w:val="00A551E5"/>
    <w:rsid w:val="00A55987"/>
    <w:rsid w:val="00A560B3"/>
    <w:rsid w:val="00A56340"/>
    <w:rsid w:val="00A57A69"/>
    <w:rsid w:val="00A57F82"/>
    <w:rsid w:val="00A608B7"/>
    <w:rsid w:val="00A60FE1"/>
    <w:rsid w:val="00A6122A"/>
    <w:rsid w:val="00A61836"/>
    <w:rsid w:val="00A61853"/>
    <w:rsid w:val="00A618C6"/>
    <w:rsid w:val="00A62A4D"/>
    <w:rsid w:val="00A62CC5"/>
    <w:rsid w:val="00A6317B"/>
    <w:rsid w:val="00A63184"/>
    <w:rsid w:val="00A63DF1"/>
    <w:rsid w:val="00A64096"/>
    <w:rsid w:val="00A6410C"/>
    <w:rsid w:val="00A6435A"/>
    <w:rsid w:val="00A647CD"/>
    <w:rsid w:val="00A6560B"/>
    <w:rsid w:val="00A65C42"/>
    <w:rsid w:val="00A65EF7"/>
    <w:rsid w:val="00A66396"/>
    <w:rsid w:val="00A671D1"/>
    <w:rsid w:val="00A67879"/>
    <w:rsid w:val="00A67EF5"/>
    <w:rsid w:val="00A7234D"/>
    <w:rsid w:val="00A72E28"/>
    <w:rsid w:val="00A738B1"/>
    <w:rsid w:val="00A74535"/>
    <w:rsid w:val="00A754DD"/>
    <w:rsid w:val="00A75510"/>
    <w:rsid w:val="00A75723"/>
    <w:rsid w:val="00A75E47"/>
    <w:rsid w:val="00A766AD"/>
    <w:rsid w:val="00A76961"/>
    <w:rsid w:val="00A76BFB"/>
    <w:rsid w:val="00A8122B"/>
    <w:rsid w:val="00A81726"/>
    <w:rsid w:val="00A81A20"/>
    <w:rsid w:val="00A81B8D"/>
    <w:rsid w:val="00A81EC8"/>
    <w:rsid w:val="00A82EDC"/>
    <w:rsid w:val="00A83DDC"/>
    <w:rsid w:val="00A83F37"/>
    <w:rsid w:val="00A84018"/>
    <w:rsid w:val="00A8418F"/>
    <w:rsid w:val="00A84BED"/>
    <w:rsid w:val="00A8536F"/>
    <w:rsid w:val="00A857C4"/>
    <w:rsid w:val="00A85CD9"/>
    <w:rsid w:val="00A85E27"/>
    <w:rsid w:val="00A86D6F"/>
    <w:rsid w:val="00A86E3E"/>
    <w:rsid w:val="00A87BAE"/>
    <w:rsid w:val="00A90976"/>
    <w:rsid w:val="00A913A1"/>
    <w:rsid w:val="00A91ACB"/>
    <w:rsid w:val="00A91AF5"/>
    <w:rsid w:val="00A92584"/>
    <w:rsid w:val="00A925A7"/>
    <w:rsid w:val="00A925DB"/>
    <w:rsid w:val="00A93DC6"/>
    <w:rsid w:val="00A94354"/>
    <w:rsid w:val="00A94796"/>
    <w:rsid w:val="00A94CEF"/>
    <w:rsid w:val="00A9501F"/>
    <w:rsid w:val="00A951AC"/>
    <w:rsid w:val="00A951C2"/>
    <w:rsid w:val="00A95452"/>
    <w:rsid w:val="00A95EE0"/>
    <w:rsid w:val="00A96EF6"/>
    <w:rsid w:val="00AA096E"/>
    <w:rsid w:val="00AA1293"/>
    <w:rsid w:val="00AA14C3"/>
    <w:rsid w:val="00AA188D"/>
    <w:rsid w:val="00AA3EDF"/>
    <w:rsid w:val="00AA4239"/>
    <w:rsid w:val="00AA4D46"/>
    <w:rsid w:val="00AA54AE"/>
    <w:rsid w:val="00AA6816"/>
    <w:rsid w:val="00AA69E5"/>
    <w:rsid w:val="00AA6D4E"/>
    <w:rsid w:val="00AA75CE"/>
    <w:rsid w:val="00AB023A"/>
    <w:rsid w:val="00AB0C43"/>
    <w:rsid w:val="00AB1098"/>
    <w:rsid w:val="00AB173C"/>
    <w:rsid w:val="00AB1B38"/>
    <w:rsid w:val="00AB217D"/>
    <w:rsid w:val="00AB2581"/>
    <w:rsid w:val="00AB2643"/>
    <w:rsid w:val="00AB27C6"/>
    <w:rsid w:val="00AB3031"/>
    <w:rsid w:val="00AB3379"/>
    <w:rsid w:val="00AB3F05"/>
    <w:rsid w:val="00AB4013"/>
    <w:rsid w:val="00AB462F"/>
    <w:rsid w:val="00AB4C0D"/>
    <w:rsid w:val="00AB557D"/>
    <w:rsid w:val="00AB6477"/>
    <w:rsid w:val="00AB6533"/>
    <w:rsid w:val="00AB689D"/>
    <w:rsid w:val="00AB6EB6"/>
    <w:rsid w:val="00AB7675"/>
    <w:rsid w:val="00AB7E48"/>
    <w:rsid w:val="00AC070D"/>
    <w:rsid w:val="00AC0DE8"/>
    <w:rsid w:val="00AC1A14"/>
    <w:rsid w:val="00AC2A94"/>
    <w:rsid w:val="00AC322C"/>
    <w:rsid w:val="00AC33E2"/>
    <w:rsid w:val="00AC3674"/>
    <w:rsid w:val="00AC3F97"/>
    <w:rsid w:val="00AC4A20"/>
    <w:rsid w:val="00AC4FEA"/>
    <w:rsid w:val="00AC5213"/>
    <w:rsid w:val="00AC53F3"/>
    <w:rsid w:val="00AC584E"/>
    <w:rsid w:val="00AC5B6E"/>
    <w:rsid w:val="00AC5E1A"/>
    <w:rsid w:val="00AC7B80"/>
    <w:rsid w:val="00AD0A32"/>
    <w:rsid w:val="00AD1442"/>
    <w:rsid w:val="00AD14AB"/>
    <w:rsid w:val="00AD1B73"/>
    <w:rsid w:val="00AD20ED"/>
    <w:rsid w:val="00AD20FA"/>
    <w:rsid w:val="00AD2F04"/>
    <w:rsid w:val="00AD2FE7"/>
    <w:rsid w:val="00AD30DD"/>
    <w:rsid w:val="00AD3BC2"/>
    <w:rsid w:val="00AD3C4C"/>
    <w:rsid w:val="00AD4264"/>
    <w:rsid w:val="00AD4434"/>
    <w:rsid w:val="00AD5334"/>
    <w:rsid w:val="00AD53AA"/>
    <w:rsid w:val="00AD72BC"/>
    <w:rsid w:val="00AD79BF"/>
    <w:rsid w:val="00AD7C84"/>
    <w:rsid w:val="00AE07E1"/>
    <w:rsid w:val="00AE1D52"/>
    <w:rsid w:val="00AE2133"/>
    <w:rsid w:val="00AE3344"/>
    <w:rsid w:val="00AE43F4"/>
    <w:rsid w:val="00AE5099"/>
    <w:rsid w:val="00AE50D3"/>
    <w:rsid w:val="00AE606A"/>
    <w:rsid w:val="00AF013B"/>
    <w:rsid w:val="00AF0A66"/>
    <w:rsid w:val="00AF0CF8"/>
    <w:rsid w:val="00AF1658"/>
    <w:rsid w:val="00AF262C"/>
    <w:rsid w:val="00AF415A"/>
    <w:rsid w:val="00AF44F2"/>
    <w:rsid w:val="00AF4950"/>
    <w:rsid w:val="00AF53AB"/>
    <w:rsid w:val="00AF53BA"/>
    <w:rsid w:val="00AF64D9"/>
    <w:rsid w:val="00AF69B4"/>
    <w:rsid w:val="00AF717B"/>
    <w:rsid w:val="00B00CD0"/>
    <w:rsid w:val="00B00D77"/>
    <w:rsid w:val="00B0117B"/>
    <w:rsid w:val="00B011BD"/>
    <w:rsid w:val="00B01283"/>
    <w:rsid w:val="00B0153C"/>
    <w:rsid w:val="00B02A46"/>
    <w:rsid w:val="00B035B9"/>
    <w:rsid w:val="00B03EBB"/>
    <w:rsid w:val="00B04DD4"/>
    <w:rsid w:val="00B05993"/>
    <w:rsid w:val="00B060CD"/>
    <w:rsid w:val="00B0686C"/>
    <w:rsid w:val="00B06E97"/>
    <w:rsid w:val="00B102AD"/>
    <w:rsid w:val="00B10681"/>
    <w:rsid w:val="00B10B50"/>
    <w:rsid w:val="00B1149B"/>
    <w:rsid w:val="00B116D4"/>
    <w:rsid w:val="00B134E7"/>
    <w:rsid w:val="00B13A79"/>
    <w:rsid w:val="00B14FC0"/>
    <w:rsid w:val="00B159F7"/>
    <w:rsid w:val="00B16524"/>
    <w:rsid w:val="00B165E7"/>
    <w:rsid w:val="00B16E86"/>
    <w:rsid w:val="00B20364"/>
    <w:rsid w:val="00B211F2"/>
    <w:rsid w:val="00B2130C"/>
    <w:rsid w:val="00B215D0"/>
    <w:rsid w:val="00B21EDE"/>
    <w:rsid w:val="00B226A9"/>
    <w:rsid w:val="00B2300D"/>
    <w:rsid w:val="00B230F6"/>
    <w:rsid w:val="00B23139"/>
    <w:rsid w:val="00B232D6"/>
    <w:rsid w:val="00B23539"/>
    <w:rsid w:val="00B23551"/>
    <w:rsid w:val="00B24DC8"/>
    <w:rsid w:val="00B25335"/>
    <w:rsid w:val="00B25CBD"/>
    <w:rsid w:val="00B26391"/>
    <w:rsid w:val="00B26A06"/>
    <w:rsid w:val="00B27AD5"/>
    <w:rsid w:val="00B27F3D"/>
    <w:rsid w:val="00B30E74"/>
    <w:rsid w:val="00B3108F"/>
    <w:rsid w:val="00B3114E"/>
    <w:rsid w:val="00B3148D"/>
    <w:rsid w:val="00B31CC5"/>
    <w:rsid w:val="00B33D79"/>
    <w:rsid w:val="00B33F59"/>
    <w:rsid w:val="00B34483"/>
    <w:rsid w:val="00B34DAE"/>
    <w:rsid w:val="00B358BB"/>
    <w:rsid w:val="00B365CA"/>
    <w:rsid w:val="00B36CA1"/>
    <w:rsid w:val="00B3737F"/>
    <w:rsid w:val="00B40514"/>
    <w:rsid w:val="00B41534"/>
    <w:rsid w:val="00B4154B"/>
    <w:rsid w:val="00B41784"/>
    <w:rsid w:val="00B41BEE"/>
    <w:rsid w:val="00B42E68"/>
    <w:rsid w:val="00B43462"/>
    <w:rsid w:val="00B43910"/>
    <w:rsid w:val="00B4420E"/>
    <w:rsid w:val="00B45669"/>
    <w:rsid w:val="00B46554"/>
    <w:rsid w:val="00B466F0"/>
    <w:rsid w:val="00B467BB"/>
    <w:rsid w:val="00B47E3B"/>
    <w:rsid w:val="00B50892"/>
    <w:rsid w:val="00B51057"/>
    <w:rsid w:val="00B511ED"/>
    <w:rsid w:val="00B51602"/>
    <w:rsid w:val="00B51F21"/>
    <w:rsid w:val="00B52273"/>
    <w:rsid w:val="00B52540"/>
    <w:rsid w:val="00B53C34"/>
    <w:rsid w:val="00B53F0D"/>
    <w:rsid w:val="00B54811"/>
    <w:rsid w:val="00B5657A"/>
    <w:rsid w:val="00B56B84"/>
    <w:rsid w:val="00B57961"/>
    <w:rsid w:val="00B57C56"/>
    <w:rsid w:val="00B61614"/>
    <w:rsid w:val="00B61672"/>
    <w:rsid w:val="00B61B8F"/>
    <w:rsid w:val="00B62488"/>
    <w:rsid w:val="00B628A4"/>
    <w:rsid w:val="00B62D2F"/>
    <w:rsid w:val="00B64774"/>
    <w:rsid w:val="00B64E06"/>
    <w:rsid w:val="00B65CB5"/>
    <w:rsid w:val="00B65D4A"/>
    <w:rsid w:val="00B668FC"/>
    <w:rsid w:val="00B66B65"/>
    <w:rsid w:val="00B67E57"/>
    <w:rsid w:val="00B70EBF"/>
    <w:rsid w:val="00B70EF2"/>
    <w:rsid w:val="00B70F06"/>
    <w:rsid w:val="00B7145B"/>
    <w:rsid w:val="00B71881"/>
    <w:rsid w:val="00B72FA4"/>
    <w:rsid w:val="00B7374F"/>
    <w:rsid w:val="00B74500"/>
    <w:rsid w:val="00B74AFB"/>
    <w:rsid w:val="00B7547E"/>
    <w:rsid w:val="00B754EA"/>
    <w:rsid w:val="00B75A04"/>
    <w:rsid w:val="00B7605A"/>
    <w:rsid w:val="00B768AD"/>
    <w:rsid w:val="00B76D77"/>
    <w:rsid w:val="00B7702D"/>
    <w:rsid w:val="00B774E3"/>
    <w:rsid w:val="00B7761D"/>
    <w:rsid w:val="00B778C6"/>
    <w:rsid w:val="00B77BCD"/>
    <w:rsid w:val="00B77E2A"/>
    <w:rsid w:val="00B80BF0"/>
    <w:rsid w:val="00B80E48"/>
    <w:rsid w:val="00B810CD"/>
    <w:rsid w:val="00B81196"/>
    <w:rsid w:val="00B81393"/>
    <w:rsid w:val="00B81607"/>
    <w:rsid w:val="00B81787"/>
    <w:rsid w:val="00B8280A"/>
    <w:rsid w:val="00B83638"/>
    <w:rsid w:val="00B839BC"/>
    <w:rsid w:val="00B84738"/>
    <w:rsid w:val="00B84B83"/>
    <w:rsid w:val="00B85087"/>
    <w:rsid w:val="00B853F9"/>
    <w:rsid w:val="00B860D7"/>
    <w:rsid w:val="00B868DC"/>
    <w:rsid w:val="00B92342"/>
    <w:rsid w:val="00B92412"/>
    <w:rsid w:val="00B92971"/>
    <w:rsid w:val="00B92D1A"/>
    <w:rsid w:val="00B93445"/>
    <w:rsid w:val="00B939A1"/>
    <w:rsid w:val="00B93B87"/>
    <w:rsid w:val="00B9431E"/>
    <w:rsid w:val="00B9465D"/>
    <w:rsid w:val="00B9473D"/>
    <w:rsid w:val="00B94881"/>
    <w:rsid w:val="00B9517B"/>
    <w:rsid w:val="00B95517"/>
    <w:rsid w:val="00B95C12"/>
    <w:rsid w:val="00B95EE6"/>
    <w:rsid w:val="00B961F1"/>
    <w:rsid w:val="00B96885"/>
    <w:rsid w:val="00B96B97"/>
    <w:rsid w:val="00B96C4E"/>
    <w:rsid w:val="00B973E7"/>
    <w:rsid w:val="00B979CC"/>
    <w:rsid w:val="00B97B62"/>
    <w:rsid w:val="00B97C50"/>
    <w:rsid w:val="00BA0024"/>
    <w:rsid w:val="00BA0AC7"/>
    <w:rsid w:val="00BA1434"/>
    <w:rsid w:val="00BA3212"/>
    <w:rsid w:val="00BA3B4B"/>
    <w:rsid w:val="00BA40BE"/>
    <w:rsid w:val="00BA4564"/>
    <w:rsid w:val="00BA467B"/>
    <w:rsid w:val="00BA4D41"/>
    <w:rsid w:val="00BA58BB"/>
    <w:rsid w:val="00BA67FC"/>
    <w:rsid w:val="00BA6B8E"/>
    <w:rsid w:val="00BA7285"/>
    <w:rsid w:val="00BA7BE8"/>
    <w:rsid w:val="00BB08F7"/>
    <w:rsid w:val="00BB0BA7"/>
    <w:rsid w:val="00BB0CA1"/>
    <w:rsid w:val="00BB133D"/>
    <w:rsid w:val="00BB1924"/>
    <w:rsid w:val="00BB26EB"/>
    <w:rsid w:val="00BB2C15"/>
    <w:rsid w:val="00BB3C8A"/>
    <w:rsid w:val="00BB4049"/>
    <w:rsid w:val="00BB5E0A"/>
    <w:rsid w:val="00BB7AF7"/>
    <w:rsid w:val="00BC00C1"/>
    <w:rsid w:val="00BC0230"/>
    <w:rsid w:val="00BC02CD"/>
    <w:rsid w:val="00BC0688"/>
    <w:rsid w:val="00BC1478"/>
    <w:rsid w:val="00BC1BFE"/>
    <w:rsid w:val="00BC2264"/>
    <w:rsid w:val="00BC2C3A"/>
    <w:rsid w:val="00BC3CE2"/>
    <w:rsid w:val="00BC3E3B"/>
    <w:rsid w:val="00BC52DE"/>
    <w:rsid w:val="00BC69C6"/>
    <w:rsid w:val="00BC7775"/>
    <w:rsid w:val="00BC7956"/>
    <w:rsid w:val="00BD02E6"/>
    <w:rsid w:val="00BD065D"/>
    <w:rsid w:val="00BD0CF8"/>
    <w:rsid w:val="00BD0DDA"/>
    <w:rsid w:val="00BD1469"/>
    <w:rsid w:val="00BD154F"/>
    <w:rsid w:val="00BD1FF6"/>
    <w:rsid w:val="00BD2256"/>
    <w:rsid w:val="00BD24B6"/>
    <w:rsid w:val="00BD3080"/>
    <w:rsid w:val="00BD3124"/>
    <w:rsid w:val="00BD316A"/>
    <w:rsid w:val="00BD33EC"/>
    <w:rsid w:val="00BD3A94"/>
    <w:rsid w:val="00BD43BD"/>
    <w:rsid w:val="00BD4CF5"/>
    <w:rsid w:val="00BD5C38"/>
    <w:rsid w:val="00BD6C08"/>
    <w:rsid w:val="00BD72A6"/>
    <w:rsid w:val="00BD762F"/>
    <w:rsid w:val="00BD7D70"/>
    <w:rsid w:val="00BE09C7"/>
    <w:rsid w:val="00BE12EF"/>
    <w:rsid w:val="00BE1BBB"/>
    <w:rsid w:val="00BE22E8"/>
    <w:rsid w:val="00BE2ACB"/>
    <w:rsid w:val="00BE3013"/>
    <w:rsid w:val="00BE367D"/>
    <w:rsid w:val="00BE3CB6"/>
    <w:rsid w:val="00BE4035"/>
    <w:rsid w:val="00BE4239"/>
    <w:rsid w:val="00BE4A58"/>
    <w:rsid w:val="00BE4B70"/>
    <w:rsid w:val="00BE4C67"/>
    <w:rsid w:val="00BE5120"/>
    <w:rsid w:val="00BE5756"/>
    <w:rsid w:val="00BE576D"/>
    <w:rsid w:val="00BE64BF"/>
    <w:rsid w:val="00BE654A"/>
    <w:rsid w:val="00BE6653"/>
    <w:rsid w:val="00BE7B46"/>
    <w:rsid w:val="00BF02D4"/>
    <w:rsid w:val="00BF0724"/>
    <w:rsid w:val="00BF15B9"/>
    <w:rsid w:val="00BF1896"/>
    <w:rsid w:val="00BF324E"/>
    <w:rsid w:val="00BF329F"/>
    <w:rsid w:val="00BF3693"/>
    <w:rsid w:val="00BF4674"/>
    <w:rsid w:val="00BF47B7"/>
    <w:rsid w:val="00BF5020"/>
    <w:rsid w:val="00BF55BA"/>
    <w:rsid w:val="00BF58F2"/>
    <w:rsid w:val="00BF590D"/>
    <w:rsid w:val="00BF5981"/>
    <w:rsid w:val="00BF6637"/>
    <w:rsid w:val="00BF756C"/>
    <w:rsid w:val="00C024DF"/>
    <w:rsid w:val="00C028F9"/>
    <w:rsid w:val="00C0308D"/>
    <w:rsid w:val="00C035A7"/>
    <w:rsid w:val="00C0387C"/>
    <w:rsid w:val="00C04A2A"/>
    <w:rsid w:val="00C04FA3"/>
    <w:rsid w:val="00C051F1"/>
    <w:rsid w:val="00C05216"/>
    <w:rsid w:val="00C05754"/>
    <w:rsid w:val="00C0586E"/>
    <w:rsid w:val="00C05C1A"/>
    <w:rsid w:val="00C05F6F"/>
    <w:rsid w:val="00C06021"/>
    <w:rsid w:val="00C06091"/>
    <w:rsid w:val="00C068B6"/>
    <w:rsid w:val="00C077A9"/>
    <w:rsid w:val="00C10C63"/>
    <w:rsid w:val="00C10D34"/>
    <w:rsid w:val="00C11612"/>
    <w:rsid w:val="00C11B8C"/>
    <w:rsid w:val="00C12101"/>
    <w:rsid w:val="00C1230F"/>
    <w:rsid w:val="00C12EC3"/>
    <w:rsid w:val="00C137E0"/>
    <w:rsid w:val="00C13810"/>
    <w:rsid w:val="00C13934"/>
    <w:rsid w:val="00C13B21"/>
    <w:rsid w:val="00C14234"/>
    <w:rsid w:val="00C14C9F"/>
    <w:rsid w:val="00C155CC"/>
    <w:rsid w:val="00C15941"/>
    <w:rsid w:val="00C160D1"/>
    <w:rsid w:val="00C168BD"/>
    <w:rsid w:val="00C16E20"/>
    <w:rsid w:val="00C170CD"/>
    <w:rsid w:val="00C2047B"/>
    <w:rsid w:val="00C20A4F"/>
    <w:rsid w:val="00C21801"/>
    <w:rsid w:val="00C2304D"/>
    <w:rsid w:val="00C236EB"/>
    <w:rsid w:val="00C23BE9"/>
    <w:rsid w:val="00C24016"/>
    <w:rsid w:val="00C24904"/>
    <w:rsid w:val="00C2541E"/>
    <w:rsid w:val="00C25F86"/>
    <w:rsid w:val="00C2649C"/>
    <w:rsid w:val="00C26623"/>
    <w:rsid w:val="00C26685"/>
    <w:rsid w:val="00C26D74"/>
    <w:rsid w:val="00C30824"/>
    <w:rsid w:val="00C30F87"/>
    <w:rsid w:val="00C31BF8"/>
    <w:rsid w:val="00C3273C"/>
    <w:rsid w:val="00C3307F"/>
    <w:rsid w:val="00C33F77"/>
    <w:rsid w:val="00C348FF"/>
    <w:rsid w:val="00C34CC3"/>
    <w:rsid w:val="00C34F30"/>
    <w:rsid w:val="00C363E7"/>
    <w:rsid w:val="00C3640A"/>
    <w:rsid w:val="00C36F96"/>
    <w:rsid w:val="00C3796D"/>
    <w:rsid w:val="00C4057F"/>
    <w:rsid w:val="00C40753"/>
    <w:rsid w:val="00C40815"/>
    <w:rsid w:val="00C40B89"/>
    <w:rsid w:val="00C40B90"/>
    <w:rsid w:val="00C41BEB"/>
    <w:rsid w:val="00C427A2"/>
    <w:rsid w:val="00C42E64"/>
    <w:rsid w:val="00C43C61"/>
    <w:rsid w:val="00C441C2"/>
    <w:rsid w:val="00C4421D"/>
    <w:rsid w:val="00C47B24"/>
    <w:rsid w:val="00C50040"/>
    <w:rsid w:val="00C507A3"/>
    <w:rsid w:val="00C5183A"/>
    <w:rsid w:val="00C51B9C"/>
    <w:rsid w:val="00C51BEC"/>
    <w:rsid w:val="00C521AE"/>
    <w:rsid w:val="00C52B13"/>
    <w:rsid w:val="00C54A87"/>
    <w:rsid w:val="00C55428"/>
    <w:rsid w:val="00C55DE1"/>
    <w:rsid w:val="00C56A7A"/>
    <w:rsid w:val="00C56BC5"/>
    <w:rsid w:val="00C572FF"/>
    <w:rsid w:val="00C57991"/>
    <w:rsid w:val="00C60B64"/>
    <w:rsid w:val="00C60D23"/>
    <w:rsid w:val="00C615B8"/>
    <w:rsid w:val="00C61AFD"/>
    <w:rsid w:val="00C62D67"/>
    <w:rsid w:val="00C6356B"/>
    <w:rsid w:val="00C652E2"/>
    <w:rsid w:val="00C653FB"/>
    <w:rsid w:val="00C65CBF"/>
    <w:rsid w:val="00C66375"/>
    <w:rsid w:val="00C667D0"/>
    <w:rsid w:val="00C66AD7"/>
    <w:rsid w:val="00C66CDE"/>
    <w:rsid w:val="00C66D7C"/>
    <w:rsid w:val="00C66E3C"/>
    <w:rsid w:val="00C67EA5"/>
    <w:rsid w:val="00C70107"/>
    <w:rsid w:val="00C70449"/>
    <w:rsid w:val="00C70759"/>
    <w:rsid w:val="00C70E36"/>
    <w:rsid w:val="00C71279"/>
    <w:rsid w:val="00C71351"/>
    <w:rsid w:val="00C71A08"/>
    <w:rsid w:val="00C72625"/>
    <w:rsid w:val="00C7271D"/>
    <w:rsid w:val="00C72B6C"/>
    <w:rsid w:val="00C73FAB"/>
    <w:rsid w:val="00C74CF6"/>
    <w:rsid w:val="00C75A01"/>
    <w:rsid w:val="00C75BCA"/>
    <w:rsid w:val="00C75C66"/>
    <w:rsid w:val="00C75DB6"/>
    <w:rsid w:val="00C76E04"/>
    <w:rsid w:val="00C76FB0"/>
    <w:rsid w:val="00C81278"/>
    <w:rsid w:val="00C81A2C"/>
    <w:rsid w:val="00C8285E"/>
    <w:rsid w:val="00C82F2D"/>
    <w:rsid w:val="00C83260"/>
    <w:rsid w:val="00C836F0"/>
    <w:rsid w:val="00C8398B"/>
    <w:rsid w:val="00C84318"/>
    <w:rsid w:val="00C856BE"/>
    <w:rsid w:val="00C85F2C"/>
    <w:rsid w:val="00C8734C"/>
    <w:rsid w:val="00C87A9E"/>
    <w:rsid w:val="00C904E4"/>
    <w:rsid w:val="00C91633"/>
    <w:rsid w:val="00C935B7"/>
    <w:rsid w:val="00C9382C"/>
    <w:rsid w:val="00C94BAE"/>
    <w:rsid w:val="00C94C71"/>
    <w:rsid w:val="00C94F15"/>
    <w:rsid w:val="00C954BD"/>
    <w:rsid w:val="00C95615"/>
    <w:rsid w:val="00C97517"/>
    <w:rsid w:val="00C97CC0"/>
    <w:rsid w:val="00C97D75"/>
    <w:rsid w:val="00CA0261"/>
    <w:rsid w:val="00CA04BA"/>
    <w:rsid w:val="00CA136D"/>
    <w:rsid w:val="00CA147B"/>
    <w:rsid w:val="00CA2400"/>
    <w:rsid w:val="00CA24A1"/>
    <w:rsid w:val="00CA2D7A"/>
    <w:rsid w:val="00CA3CDB"/>
    <w:rsid w:val="00CA47F5"/>
    <w:rsid w:val="00CA4CA2"/>
    <w:rsid w:val="00CA5368"/>
    <w:rsid w:val="00CA6310"/>
    <w:rsid w:val="00CB0113"/>
    <w:rsid w:val="00CB058C"/>
    <w:rsid w:val="00CB0939"/>
    <w:rsid w:val="00CB0BE4"/>
    <w:rsid w:val="00CB121D"/>
    <w:rsid w:val="00CB14A4"/>
    <w:rsid w:val="00CB2CCA"/>
    <w:rsid w:val="00CB30D0"/>
    <w:rsid w:val="00CB37A5"/>
    <w:rsid w:val="00CB3C01"/>
    <w:rsid w:val="00CB3EBC"/>
    <w:rsid w:val="00CB44B7"/>
    <w:rsid w:val="00CB493B"/>
    <w:rsid w:val="00CB4EC9"/>
    <w:rsid w:val="00CB5187"/>
    <w:rsid w:val="00CB570A"/>
    <w:rsid w:val="00CB679C"/>
    <w:rsid w:val="00CB6A84"/>
    <w:rsid w:val="00CB6A85"/>
    <w:rsid w:val="00CB7121"/>
    <w:rsid w:val="00CB7364"/>
    <w:rsid w:val="00CB7C4A"/>
    <w:rsid w:val="00CB7ECC"/>
    <w:rsid w:val="00CC0B1E"/>
    <w:rsid w:val="00CC0C76"/>
    <w:rsid w:val="00CC1475"/>
    <w:rsid w:val="00CC1DED"/>
    <w:rsid w:val="00CC319E"/>
    <w:rsid w:val="00CC340A"/>
    <w:rsid w:val="00CC36E9"/>
    <w:rsid w:val="00CC5AA0"/>
    <w:rsid w:val="00CC669A"/>
    <w:rsid w:val="00CC75B6"/>
    <w:rsid w:val="00CC779B"/>
    <w:rsid w:val="00CD28B2"/>
    <w:rsid w:val="00CD2DD0"/>
    <w:rsid w:val="00CD33EE"/>
    <w:rsid w:val="00CD3776"/>
    <w:rsid w:val="00CD4D65"/>
    <w:rsid w:val="00CD55B1"/>
    <w:rsid w:val="00CD5680"/>
    <w:rsid w:val="00CD648D"/>
    <w:rsid w:val="00CD6B80"/>
    <w:rsid w:val="00CD7616"/>
    <w:rsid w:val="00CD775A"/>
    <w:rsid w:val="00CE01B5"/>
    <w:rsid w:val="00CE021F"/>
    <w:rsid w:val="00CE0B98"/>
    <w:rsid w:val="00CE2312"/>
    <w:rsid w:val="00CE336E"/>
    <w:rsid w:val="00CE374F"/>
    <w:rsid w:val="00CE384F"/>
    <w:rsid w:val="00CE3CDF"/>
    <w:rsid w:val="00CE3D08"/>
    <w:rsid w:val="00CE3E07"/>
    <w:rsid w:val="00CE3FEE"/>
    <w:rsid w:val="00CE455E"/>
    <w:rsid w:val="00CE68A3"/>
    <w:rsid w:val="00CE79A8"/>
    <w:rsid w:val="00CE7E34"/>
    <w:rsid w:val="00CF0639"/>
    <w:rsid w:val="00CF0AE5"/>
    <w:rsid w:val="00CF14A0"/>
    <w:rsid w:val="00CF19DF"/>
    <w:rsid w:val="00CF1F8D"/>
    <w:rsid w:val="00CF2172"/>
    <w:rsid w:val="00CF25F6"/>
    <w:rsid w:val="00CF2BBB"/>
    <w:rsid w:val="00CF366B"/>
    <w:rsid w:val="00CF3B6C"/>
    <w:rsid w:val="00CF4810"/>
    <w:rsid w:val="00CF4D38"/>
    <w:rsid w:val="00CF4F1F"/>
    <w:rsid w:val="00CF4F47"/>
    <w:rsid w:val="00CF5030"/>
    <w:rsid w:val="00CF6A40"/>
    <w:rsid w:val="00CF6ED0"/>
    <w:rsid w:val="00CF7193"/>
    <w:rsid w:val="00D005B4"/>
    <w:rsid w:val="00D00784"/>
    <w:rsid w:val="00D00BC5"/>
    <w:rsid w:val="00D019EA"/>
    <w:rsid w:val="00D01AD1"/>
    <w:rsid w:val="00D02277"/>
    <w:rsid w:val="00D022F4"/>
    <w:rsid w:val="00D02BB4"/>
    <w:rsid w:val="00D03128"/>
    <w:rsid w:val="00D03153"/>
    <w:rsid w:val="00D033C8"/>
    <w:rsid w:val="00D03957"/>
    <w:rsid w:val="00D03B43"/>
    <w:rsid w:val="00D03C14"/>
    <w:rsid w:val="00D046B2"/>
    <w:rsid w:val="00D04B2D"/>
    <w:rsid w:val="00D04C84"/>
    <w:rsid w:val="00D052B0"/>
    <w:rsid w:val="00D058FD"/>
    <w:rsid w:val="00D05F86"/>
    <w:rsid w:val="00D06433"/>
    <w:rsid w:val="00D07169"/>
    <w:rsid w:val="00D07583"/>
    <w:rsid w:val="00D0769F"/>
    <w:rsid w:val="00D07C40"/>
    <w:rsid w:val="00D102A5"/>
    <w:rsid w:val="00D109FA"/>
    <w:rsid w:val="00D11712"/>
    <w:rsid w:val="00D11EC0"/>
    <w:rsid w:val="00D120D2"/>
    <w:rsid w:val="00D1301C"/>
    <w:rsid w:val="00D131D1"/>
    <w:rsid w:val="00D13294"/>
    <w:rsid w:val="00D13CB3"/>
    <w:rsid w:val="00D14D12"/>
    <w:rsid w:val="00D14EF2"/>
    <w:rsid w:val="00D15411"/>
    <w:rsid w:val="00D171C8"/>
    <w:rsid w:val="00D17C55"/>
    <w:rsid w:val="00D20137"/>
    <w:rsid w:val="00D208E6"/>
    <w:rsid w:val="00D21A55"/>
    <w:rsid w:val="00D22651"/>
    <w:rsid w:val="00D23AD0"/>
    <w:rsid w:val="00D23B0A"/>
    <w:rsid w:val="00D24239"/>
    <w:rsid w:val="00D24BAF"/>
    <w:rsid w:val="00D24C26"/>
    <w:rsid w:val="00D255C6"/>
    <w:rsid w:val="00D2620A"/>
    <w:rsid w:val="00D27091"/>
    <w:rsid w:val="00D277EE"/>
    <w:rsid w:val="00D309DD"/>
    <w:rsid w:val="00D30C66"/>
    <w:rsid w:val="00D31163"/>
    <w:rsid w:val="00D31D60"/>
    <w:rsid w:val="00D3238A"/>
    <w:rsid w:val="00D3330C"/>
    <w:rsid w:val="00D3330E"/>
    <w:rsid w:val="00D3349D"/>
    <w:rsid w:val="00D33682"/>
    <w:rsid w:val="00D34598"/>
    <w:rsid w:val="00D3511A"/>
    <w:rsid w:val="00D35F28"/>
    <w:rsid w:val="00D3672A"/>
    <w:rsid w:val="00D368A2"/>
    <w:rsid w:val="00D368FF"/>
    <w:rsid w:val="00D36D8E"/>
    <w:rsid w:val="00D374D1"/>
    <w:rsid w:val="00D37596"/>
    <w:rsid w:val="00D37899"/>
    <w:rsid w:val="00D37FCE"/>
    <w:rsid w:val="00D40238"/>
    <w:rsid w:val="00D40D79"/>
    <w:rsid w:val="00D4117C"/>
    <w:rsid w:val="00D41258"/>
    <w:rsid w:val="00D43430"/>
    <w:rsid w:val="00D439C3"/>
    <w:rsid w:val="00D449C6"/>
    <w:rsid w:val="00D44A3B"/>
    <w:rsid w:val="00D451A0"/>
    <w:rsid w:val="00D451C2"/>
    <w:rsid w:val="00D45385"/>
    <w:rsid w:val="00D45C34"/>
    <w:rsid w:val="00D4777F"/>
    <w:rsid w:val="00D478D3"/>
    <w:rsid w:val="00D5062B"/>
    <w:rsid w:val="00D50B46"/>
    <w:rsid w:val="00D51867"/>
    <w:rsid w:val="00D51AD4"/>
    <w:rsid w:val="00D52DBB"/>
    <w:rsid w:val="00D54B76"/>
    <w:rsid w:val="00D54E08"/>
    <w:rsid w:val="00D5508A"/>
    <w:rsid w:val="00D55828"/>
    <w:rsid w:val="00D55C1D"/>
    <w:rsid w:val="00D55FD4"/>
    <w:rsid w:val="00D56305"/>
    <w:rsid w:val="00D566F1"/>
    <w:rsid w:val="00D57388"/>
    <w:rsid w:val="00D61A0D"/>
    <w:rsid w:val="00D63F0E"/>
    <w:rsid w:val="00D63F45"/>
    <w:rsid w:val="00D64048"/>
    <w:rsid w:val="00D645A6"/>
    <w:rsid w:val="00D64E9D"/>
    <w:rsid w:val="00D65A11"/>
    <w:rsid w:val="00D65B91"/>
    <w:rsid w:val="00D66CD5"/>
    <w:rsid w:val="00D6707F"/>
    <w:rsid w:val="00D67145"/>
    <w:rsid w:val="00D70FF2"/>
    <w:rsid w:val="00D7160F"/>
    <w:rsid w:val="00D7197E"/>
    <w:rsid w:val="00D726FD"/>
    <w:rsid w:val="00D72C26"/>
    <w:rsid w:val="00D73288"/>
    <w:rsid w:val="00D73686"/>
    <w:rsid w:val="00D7371E"/>
    <w:rsid w:val="00D741DB"/>
    <w:rsid w:val="00D742A0"/>
    <w:rsid w:val="00D74E88"/>
    <w:rsid w:val="00D75216"/>
    <w:rsid w:val="00D756A7"/>
    <w:rsid w:val="00D75D33"/>
    <w:rsid w:val="00D75E56"/>
    <w:rsid w:val="00D763AE"/>
    <w:rsid w:val="00D76CD8"/>
    <w:rsid w:val="00D77919"/>
    <w:rsid w:val="00D779D4"/>
    <w:rsid w:val="00D8158C"/>
    <w:rsid w:val="00D81ED6"/>
    <w:rsid w:val="00D82533"/>
    <w:rsid w:val="00D8359E"/>
    <w:rsid w:val="00D8512B"/>
    <w:rsid w:val="00D857FE"/>
    <w:rsid w:val="00D86F69"/>
    <w:rsid w:val="00D86F82"/>
    <w:rsid w:val="00D87458"/>
    <w:rsid w:val="00D87A74"/>
    <w:rsid w:val="00D901F7"/>
    <w:rsid w:val="00D90311"/>
    <w:rsid w:val="00D907F2"/>
    <w:rsid w:val="00D913F3"/>
    <w:rsid w:val="00D915FF"/>
    <w:rsid w:val="00D91CC6"/>
    <w:rsid w:val="00D92BBF"/>
    <w:rsid w:val="00D933F6"/>
    <w:rsid w:val="00D93F68"/>
    <w:rsid w:val="00D94010"/>
    <w:rsid w:val="00D948C4"/>
    <w:rsid w:val="00D94E85"/>
    <w:rsid w:val="00D962CF"/>
    <w:rsid w:val="00D9652E"/>
    <w:rsid w:val="00D96531"/>
    <w:rsid w:val="00DA0A11"/>
    <w:rsid w:val="00DA26B3"/>
    <w:rsid w:val="00DA2FCF"/>
    <w:rsid w:val="00DA3113"/>
    <w:rsid w:val="00DA3199"/>
    <w:rsid w:val="00DA38EC"/>
    <w:rsid w:val="00DA3AAC"/>
    <w:rsid w:val="00DA43EB"/>
    <w:rsid w:val="00DA445E"/>
    <w:rsid w:val="00DA465F"/>
    <w:rsid w:val="00DA4823"/>
    <w:rsid w:val="00DA4E2E"/>
    <w:rsid w:val="00DA4E74"/>
    <w:rsid w:val="00DA518C"/>
    <w:rsid w:val="00DA5A21"/>
    <w:rsid w:val="00DA5B16"/>
    <w:rsid w:val="00DA6B9A"/>
    <w:rsid w:val="00DA6CF1"/>
    <w:rsid w:val="00DA77DE"/>
    <w:rsid w:val="00DB2AEF"/>
    <w:rsid w:val="00DB2B51"/>
    <w:rsid w:val="00DB341C"/>
    <w:rsid w:val="00DB382B"/>
    <w:rsid w:val="00DB4525"/>
    <w:rsid w:val="00DB47A5"/>
    <w:rsid w:val="00DB4D17"/>
    <w:rsid w:val="00DB7CED"/>
    <w:rsid w:val="00DC09FC"/>
    <w:rsid w:val="00DC102C"/>
    <w:rsid w:val="00DC1E1B"/>
    <w:rsid w:val="00DC1EC8"/>
    <w:rsid w:val="00DC2E18"/>
    <w:rsid w:val="00DC30FE"/>
    <w:rsid w:val="00DC3512"/>
    <w:rsid w:val="00DC385E"/>
    <w:rsid w:val="00DC3EC8"/>
    <w:rsid w:val="00DC4068"/>
    <w:rsid w:val="00DC4145"/>
    <w:rsid w:val="00DC493B"/>
    <w:rsid w:val="00DC759F"/>
    <w:rsid w:val="00DD0B51"/>
    <w:rsid w:val="00DD0BE6"/>
    <w:rsid w:val="00DD1707"/>
    <w:rsid w:val="00DD1963"/>
    <w:rsid w:val="00DD1C59"/>
    <w:rsid w:val="00DD3272"/>
    <w:rsid w:val="00DD3467"/>
    <w:rsid w:val="00DD45B5"/>
    <w:rsid w:val="00DD474F"/>
    <w:rsid w:val="00DD4A1A"/>
    <w:rsid w:val="00DD52FC"/>
    <w:rsid w:val="00DD5C3A"/>
    <w:rsid w:val="00DD5C56"/>
    <w:rsid w:val="00DD64C8"/>
    <w:rsid w:val="00DD674D"/>
    <w:rsid w:val="00DD701C"/>
    <w:rsid w:val="00DD7DA4"/>
    <w:rsid w:val="00DE0CC3"/>
    <w:rsid w:val="00DE0F83"/>
    <w:rsid w:val="00DE2C73"/>
    <w:rsid w:val="00DE3136"/>
    <w:rsid w:val="00DE39F4"/>
    <w:rsid w:val="00DE3A27"/>
    <w:rsid w:val="00DE4EA8"/>
    <w:rsid w:val="00DE50FD"/>
    <w:rsid w:val="00DE587D"/>
    <w:rsid w:val="00DE6805"/>
    <w:rsid w:val="00DE7807"/>
    <w:rsid w:val="00DF0D0A"/>
    <w:rsid w:val="00DF1211"/>
    <w:rsid w:val="00DF1385"/>
    <w:rsid w:val="00DF1FB9"/>
    <w:rsid w:val="00DF2469"/>
    <w:rsid w:val="00DF2EB3"/>
    <w:rsid w:val="00DF316E"/>
    <w:rsid w:val="00DF58E5"/>
    <w:rsid w:val="00DF5BC6"/>
    <w:rsid w:val="00DF6527"/>
    <w:rsid w:val="00DF79E1"/>
    <w:rsid w:val="00DF7E57"/>
    <w:rsid w:val="00E000D0"/>
    <w:rsid w:val="00E00F2E"/>
    <w:rsid w:val="00E01525"/>
    <w:rsid w:val="00E0160E"/>
    <w:rsid w:val="00E0186E"/>
    <w:rsid w:val="00E01FE1"/>
    <w:rsid w:val="00E024B2"/>
    <w:rsid w:val="00E025CC"/>
    <w:rsid w:val="00E02FCC"/>
    <w:rsid w:val="00E03063"/>
    <w:rsid w:val="00E036B3"/>
    <w:rsid w:val="00E044C5"/>
    <w:rsid w:val="00E051B1"/>
    <w:rsid w:val="00E057EA"/>
    <w:rsid w:val="00E06FAA"/>
    <w:rsid w:val="00E07AA2"/>
    <w:rsid w:val="00E1015B"/>
    <w:rsid w:val="00E106AE"/>
    <w:rsid w:val="00E10723"/>
    <w:rsid w:val="00E11236"/>
    <w:rsid w:val="00E1164D"/>
    <w:rsid w:val="00E11A5C"/>
    <w:rsid w:val="00E1223A"/>
    <w:rsid w:val="00E122A9"/>
    <w:rsid w:val="00E12447"/>
    <w:rsid w:val="00E12ABE"/>
    <w:rsid w:val="00E1415F"/>
    <w:rsid w:val="00E15683"/>
    <w:rsid w:val="00E1603D"/>
    <w:rsid w:val="00E163D8"/>
    <w:rsid w:val="00E17778"/>
    <w:rsid w:val="00E1784D"/>
    <w:rsid w:val="00E20A95"/>
    <w:rsid w:val="00E20E02"/>
    <w:rsid w:val="00E20FC9"/>
    <w:rsid w:val="00E21BD1"/>
    <w:rsid w:val="00E222DF"/>
    <w:rsid w:val="00E2282E"/>
    <w:rsid w:val="00E2294D"/>
    <w:rsid w:val="00E2297A"/>
    <w:rsid w:val="00E229C1"/>
    <w:rsid w:val="00E22C09"/>
    <w:rsid w:val="00E2339C"/>
    <w:rsid w:val="00E238C8"/>
    <w:rsid w:val="00E239E9"/>
    <w:rsid w:val="00E23FAE"/>
    <w:rsid w:val="00E248F0"/>
    <w:rsid w:val="00E2796A"/>
    <w:rsid w:val="00E30003"/>
    <w:rsid w:val="00E313CE"/>
    <w:rsid w:val="00E31F09"/>
    <w:rsid w:val="00E320DB"/>
    <w:rsid w:val="00E32733"/>
    <w:rsid w:val="00E331D5"/>
    <w:rsid w:val="00E33AB2"/>
    <w:rsid w:val="00E33E69"/>
    <w:rsid w:val="00E3497F"/>
    <w:rsid w:val="00E34E6A"/>
    <w:rsid w:val="00E34F1E"/>
    <w:rsid w:val="00E35F0A"/>
    <w:rsid w:val="00E363CF"/>
    <w:rsid w:val="00E36C49"/>
    <w:rsid w:val="00E36D49"/>
    <w:rsid w:val="00E36E14"/>
    <w:rsid w:val="00E37673"/>
    <w:rsid w:val="00E408E9"/>
    <w:rsid w:val="00E418F1"/>
    <w:rsid w:val="00E419DB"/>
    <w:rsid w:val="00E41C29"/>
    <w:rsid w:val="00E41D45"/>
    <w:rsid w:val="00E4238A"/>
    <w:rsid w:val="00E4324D"/>
    <w:rsid w:val="00E4443F"/>
    <w:rsid w:val="00E44935"/>
    <w:rsid w:val="00E4579A"/>
    <w:rsid w:val="00E46771"/>
    <w:rsid w:val="00E46E0B"/>
    <w:rsid w:val="00E471ED"/>
    <w:rsid w:val="00E478DA"/>
    <w:rsid w:val="00E479FF"/>
    <w:rsid w:val="00E5076A"/>
    <w:rsid w:val="00E50E1F"/>
    <w:rsid w:val="00E528AD"/>
    <w:rsid w:val="00E52A22"/>
    <w:rsid w:val="00E53041"/>
    <w:rsid w:val="00E535C2"/>
    <w:rsid w:val="00E53728"/>
    <w:rsid w:val="00E53914"/>
    <w:rsid w:val="00E5696B"/>
    <w:rsid w:val="00E60221"/>
    <w:rsid w:val="00E6098E"/>
    <w:rsid w:val="00E60A5A"/>
    <w:rsid w:val="00E61389"/>
    <w:rsid w:val="00E61780"/>
    <w:rsid w:val="00E62796"/>
    <w:rsid w:val="00E6301A"/>
    <w:rsid w:val="00E65663"/>
    <w:rsid w:val="00E661DB"/>
    <w:rsid w:val="00E66781"/>
    <w:rsid w:val="00E66C88"/>
    <w:rsid w:val="00E67D73"/>
    <w:rsid w:val="00E67D7A"/>
    <w:rsid w:val="00E70710"/>
    <w:rsid w:val="00E71086"/>
    <w:rsid w:val="00E71B32"/>
    <w:rsid w:val="00E7391F"/>
    <w:rsid w:val="00E745BB"/>
    <w:rsid w:val="00E77E32"/>
    <w:rsid w:val="00E809C8"/>
    <w:rsid w:val="00E8173D"/>
    <w:rsid w:val="00E81B11"/>
    <w:rsid w:val="00E82FC8"/>
    <w:rsid w:val="00E834BF"/>
    <w:rsid w:val="00E83987"/>
    <w:rsid w:val="00E84CC4"/>
    <w:rsid w:val="00E855B1"/>
    <w:rsid w:val="00E87BD5"/>
    <w:rsid w:val="00E87C5D"/>
    <w:rsid w:val="00E90B12"/>
    <w:rsid w:val="00E912B1"/>
    <w:rsid w:val="00E921EF"/>
    <w:rsid w:val="00E927FD"/>
    <w:rsid w:val="00E92BF5"/>
    <w:rsid w:val="00E95897"/>
    <w:rsid w:val="00E95DDA"/>
    <w:rsid w:val="00E972A2"/>
    <w:rsid w:val="00EA03AA"/>
    <w:rsid w:val="00EA0837"/>
    <w:rsid w:val="00EA12EA"/>
    <w:rsid w:val="00EA141E"/>
    <w:rsid w:val="00EA1B41"/>
    <w:rsid w:val="00EA1DF6"/>
    <w:rsid w:val="00EA2134"/>
    <w:rsid w:val="00EA23AC"/>
    <w:rsid w:val="00EA2B29"/>
    <w:rsid w:val="00EA2BF9"/>
    <w:rsid w:val="00EA2C90"/>
    <w:rsid w:val="00EA35FC"/>
    <w:rsid w:val="00EA3942"/>
    <w:rsid w:val="00EA3F5C"/>
    <w:rsid w:val="00EA5A78"/>
    <w:rsid w:val="00EA5DE5"/>
    <w:rsid w:val="00EA71D3"/>
    <w:rsid w:val="00EB051D"/>
    <w:rsid w:val="00EB1072"/>
    <w:rsid w:val="00EB1A14"/>
    <w:rsid w:val="00EB2610"/>
    <w:rsid w:val="00EB2D92"/>
    <w:rsid w:val="00EB3229"/>
    <w:rsid w:val="00EB341F"/>
    <w:rsid w:val="00EB36B5"/>
    <w:rsid w:val="00EB43C4"/>
    <w:rsid w:val="00EB5C2A"/>
    <w:rsid w:val="00EB686E"/>
    <w:rsid w:val="00EB6974"/>
    <w:rsid w:val="00EB6D6E"/>
    <w:rsid w:val="00EB7570"/>
    <w:rsid w:val="00EB76BD"/>
    <w:rsid w:val="00EC05A9"/>
    <w:rsid w:val="00EC12D9"/>
    <w:rsid w:val="00EC2103"/>
    <w:rsid w:val="00EC27C8"/>
    <w:rsid w:val="00EC2BE5"/>
    <w:rsid w:val="00EC2CCA"/>
    <w:rsid w:val="00EC2E57"/>
    <w:rsid w:val="00EC2E71"/>
    <w:rsid w:val="00EC3A46"/>
    <w:rsid w:val="00EC4D53"/>
    <w:rsid w:val="00EC5347"/>
    <w:rsid w:val="00EC7215"/>
    <w:rsid w:val="00EC7371"/>
    <w:rsid w:val="00EC7652"/>
    <w:rsid w:val="00EC766D"/>
    <w:rsid w:val="00EC7835"/>
    <w:rsid w:val="00ED05EB"/>
    <w:rsid w:val="00ED0D53"/>
    <w:rsid w:val="00ED0ED2"/>
    <w:rsid w:val="00ED25BD"/>
    <w:rsid w:val="00ED3605"/>
    <w:rsid w:val="00ED3C86"/>
    <w:rsid w:val="00ED3CE8"/>
    <w:rsid w:val="00ED47E4"/>
    <w:rsid w:val="00ED4B01"/>
    <w:rsid w:val="00ED5511"/>
    <w:rsid w:val="00ED58AD"/>
    <w:rsid w:val="00ED5E13"/>
    <w:rsid w:val="00ED6A91"/>
    <w:rsid w:val="00ED6C71"/>
    <w:rsid w:val="00ED71AE"/>
    <w:rsid w:val="00ED73A4"/>
    <w:rsid w:val="00ED7D8F"/>
    <w:rsid w:val="00EE07D2"/>
    <w:rsid w:val="00EE0D35"/>
    <w:rsid w:val="00EE1A53"/>
    <w:rsid w:val="00EE1BEE"/>
    <w:rsid w:val="00EE22A7"/>
    <w:rsid w:val="00EE3627"/>
    <w:rsid w:val="00EE39EA"/>
    <w:rsid w:val="00EE4D2B"/>
    <w:rsid w:val="00EE5D97"/>
    <w:rsid w:val="00EE5DE3"/>
    <w:rsid w:val="00EE6288"/>
    <w:rsid w:val="00EE66D4"/>
    <w:rsid w:val="00EE6911"/>
    <w:rsid w:val="00EE6B64"/>
    <w:rsid w:val="00EE6C36"/>
    <w:rsid w:val="00EE6F5D"/>
    <w:rsid w:val="00EF00D3"/>
    <w:rsid w:val="00EF0280"/>
    <w:rsid w:val="00EF0F38"/>
    <w:rsid w:val="00EF12CC"/>
    <w:rsid w:val="00EF1613"/>
    <w:rsid w:val="00EF21B8"/>
    <w:rsid w:val="00EF2355"/>
    <w:rsid w:val="00EF3011"/>
    <w:rsid w:val="00EF3786"/>
    <w:rsid w:val="00EF3BE1"/>
    <w:rsid w:val="00EF4351"/>
    <w:rsid w:val="00EF4927"/>
    <w:rsid w:val="00EF4B23"/>
    <w:rsid w:val="00EF5363"/>
    <w:rsid w:val="00EF59B1"/>
    <w:rsid w:val="00EF59F2"/>
    <w:rsid w:val="00EF6E4E"/>
    <w:rsid w:val="00EF713B"/>
    <w:rsid w:val="00EF780A"/>
    <w:rsid w:val="00EF7B3E"/>
    <w:rsid w:val="00F0069B"/>
    <w:rsid w:val="00F01C37"/>
    <w:rsid w:val="00F01D44"/>
    <w:rsid w:val="00F01F24"/>
    <w:rsid w:val="00F02BF0"/>
    <w:rsid w:val="00F03C49"/>
    <w:rsid w:val="00F03F33"/>
    <w:rsid w:val="00F0432C"/>
    <w:rsid w:val="00F04516"/>
    <w:rsid w:val="00F07A6D"/>
    <w:rsid w:val="00F1097C"/>
    <w:rsid w:val="00F121F0"/>
    <w:rsid w:val="00F123F4"/>
    <w:rsid w:val="00F12F63"/>
    <w:rsid w:val="00F1310D"/>
    <w:rsid w:val="00F133D6"/>
    <w:rsid w:val="00F13971"/>
    <w:rsid w:val="00F14133"/>
    <w:rsid w:val="00F144D6"/>
    <w:rsid w:val="00F14C5F"/>
    <w:rsid w:val="00F14FC4"/>
    <w:rsid w:val="00F1511E"/>
    <w:rsid w:val="00F15860"/>
    <w:rsid w:val="00F15A42"/>
    <w:rsid w:val="00F15DA5"/>
    <w:rsid w:val="00F16108"/>
    <w:rsid w:val="00F16136"/>
    <w:rsid w:val="00F16526"/>
    <w:rsid w:val="00F16D91"/>
    <w:rsid w:val="00F1705F"/>
    <w:rsid w:val="00F1756F"/>
    <w:rsid w:val="00F201FD"/>
    <w:rsid w:val="00F2085A"/>
    <w:rsid w:val="00F2227C"/>
    <w:rsid w:val="00F23548"/>
    <w:rsid w:val="00F2359A"/>
    <w:rsid w:val="00F2404C"/>
    <w:rsid w:val="00F2429E"/>
    <w:rsid w:val="00F25371"/>
    <w:rsid w:val="00F25545"/>
    <w:rsid w:val="00F265B9"/>
    <w:rsid w:val="00F266AA"/>
    <w:rsid w:val="00F2685A"/>
    <w:rsid w:val="00F2701E"/>
    <w:rsid w:val="00F27661"/>
    <w:rsid w:val="00F27FFD"/>
    <w:rsid w:val="00F3079C"/>
    <w:rsid w:val="00F3223F"/>
    <w:rsid w:val="00F3267F"/>
    <w:rsid w:val="00F33779"/>
    <w:rsid w:val="00F33B9C"/>
    <w:rsid w:val="00F340F6"/>
    <w:rsid w:val="00F34129"/>
    <w:rsid w:val="00F3424C"/>
    <w:rsid w:val="00F354AA"/>
    <w:rsid w:val="00F35F09"/>
    <w:rsid w:val="00F37037"/>
    <w:rsid w:val="00F3771F"/>
    <w:rsid w:val="00F37869"/>
    <w:rsid w:val="00F37A08"/>
    <w:rsid w:val="00F37BB9"/>
    <w:rsid w:val="00F40B80"/>
    <w:rsid w:val="00F41B49"/>
    <w:rsid w:val="00F423F0"/>
    <w:rsid w:val="00F42726"/>
    <w:rsid w:val="00F42C78"/>
    <w:rsid w:val="00F43C32"/>
    <w:rsid w:val="00F44601"/>
    <w:rsid w:val="00F453B6"/>
    <w:rsid w:val="00F45854"/>
    <w:rsid w:val="00F45D0C"/>
    <w:rsid w:val="00F460F1"/>
    <w:rsid w:val="00F468F2"/>
    <w:rsid w:val="00F4697F"/>
    <w:rsid w:val="00F46B56"/>
    <w:rsid w:val="00F46D54"/>
    <w:rsid w:val="00F50DC4"/>
    <w:rsid w:val="00F524C0"/>
    <w:rsid w:val="00F52A72"/>
    <w:rsid w:val="00F53483"/>
    <w:rsid w:val="00F53548"/>
    <w:rsid w:val="00F548BE"/>
    <w:rsid w:val="00F5528F"/>
    <w:rsid w:val="00F568B3"/>
    <w:rsid w:val="00F568CD"/>
    <w:rsid w:val="00F569C2"/>
    <w:rsid w:val="00F56A10"/>
    <w:rsid w:val="00F56AE4"/>
    <w:rsid w:val="00F57C62"/>
    <w:rsid w:val="00F57FC5"/>
    <w:rsid w:val="00F6000C"/>
    <w:rsid w:val="00F61269"/>
    <w:rsid w:val="00F62DFC"/>
    <w:rsid w:val="00F62F58"/>
    <w:rsid w:val="00F6340C"/>
    <w:rsid w:val="00F6362F"/>
    <w:rsid w:val="00F6381A"/>
    <w:rsid w:val="00F6497A"/>
    <w:rsid w:val="00F65403"/>
    <w:rsid w:val="00F658BB"/>
    <w:rsid w:val="00F6598F"/>
    <w:rsid w:val="00F65E41"/>
    <w:rsid w:val="00F65FF3"/>
    <w:rsid w:val="00F66292"/>
    <w:rsid w:val="00F6694F"/>
    <w:rsid w:val="00F67026"/>
    <w:rsid w:val="00F70012"/>
    <w:rsid w:val="00F702ED"/>
    <w:rsid w:val="00F7048F"/>
    <w:rsid w:val="00F70A5D"/>
    <w:rsid w:val="00F70D04"/>
    <w:rsid w:val="00F71756"/>
    <w:rsid w:val="00F717ED"/>
    <w:rsid w:val="00F71F64"/>
    <w:rsid w:val="00F722AD"/>
    <w:rsid w:val="00F72370"/>
    <w:rsid w:val="00F724A0"/>
    <w:rsid w:val="00F72ED6"/>
    <w:rsid w:val="00F72EDE"/>
    <w:rsid w:val="00F748DB"/>
    <w:rsid w:val="00F7494B"/>
    <w:rsid w:val="00F74B62"/>
    <w:rsid w:val="00F74E67"/>
    <w:rsid w:val="00F75BD6"/>
    <w:rsid w:val="00F76257"/>
    <w:rsid w:val="00F7685E"/>
    <w:rsid w:val="00F76B38"/>
    <w:rsid w:val="00F76DA5"/>
    <w:rsid w:val="00F76F1C"/>
    <w:rsid w:val="00F76FC2"/>
    <w:rsid w:val="00F770EF"/>
    <w:rsid w:val="00F775E1"/>
    <w:rsid w:val="00F7791F"/>
    <w:rsid w:val="00F77BDA"/>
    <w:rsid w:val="00F77EC2"/>
    <w:rsid w:val="00F808A8"/>
    <w:rsid w:val="00F80E09"/>
    <w:rsid w:val="00F81687"/>
    <w:rsid w:val="00F81CE3"/>
    <w:rsid w:val="00F81D23"/>
    <w:rsid w:val="00F82060"/>
    <w:rsid w:val="00F820BF"/>
    <w:rsid w:val="00F83B27"/>
    <w:rsid w:val="00F83E60"/>
    <w:rsid w:val="00F83FD9"/>
    <w:rsid w:val="00F84289"/>
    <w:rsid w:val="00F84293"/>
    <w:rsid w:val="00F857D6"/>
    <w:rsid w:val="00F87193"/>
    <w:rsid w:val="00F8722D"/>
    <w:rsid w:val="00F87F75"/>
    <w:rsid w:val="00F87F99"/>
    <w:rsid w:val="00F87FCA"/>
    <w:rsid w:val="00F902E6"/>
    <w:rsid w:val="00F9196A"/>
    <w:rsid w:val="00F92790"/>
    <w:rsid w:val="00F92920"/>
    <w:rsid w:val="00F92A63"/>
    <w:rsid w:val="00F92ACA"/>
    <w:rsid w:val="00F92E7C"/>
    <w:rsid w:val="00F92EAB"/>
    <w:rsid w:val="00F93083"/>
    <w:rsid w:val="00F930D9"/>
    <w:rsid w:val="00F9322C"/>
    <w:rsid w:val="00F93EEE"/>
    <w:rsid w:val="00F954CA"/>
    <w:rsid w:val="00F96280"/>
    <w:rsid w:val="00F96E84"/>
    <w:rsid w:val="00F97914"/>
    <w:rsid w:val="00FA01D4"/>
    <w:rsid w:val="00FA2BD7"/>
    <w:rsid w:val="00FA3BAD"/>
    <w:rsid w:val="00FA3F06"/>
    <w:rsid w:val="00FA4744"/>
    <w:rsid w:val="00FA6DE6"/>
    <w:rsid w:val="00FA6F37"/>
    <w:rsid w:val="00FA6FA7"/>
    <w:rsid w:val="00FB0862"/>
    <w:rsid w:val="00FB119A"/>
    <w:rsid w:val="00FB1431"/>
    <w:rsid w:val="00FB181F"/>
    <w:rsid w:val="00FB1918"/>
    <w:rsid w:val="00FB1AE8"/>
    <w:rsid w:val="00FB1D7A"/>
    <w:rsid w:val="00FB24C0"/>
    <w:rsid w:val="00FB286E"/>
    <w:rsid w:val="00FB29B4"/>
    <w:rsid w:val="00FB2A18"/>
    <w:rsid w:val="00FB3F9C"/>
    <w:rsid w:val="00FB4206"/>
    <w:rsid w:val="00FB526E"/>
    <w:rsid w:val="00FB5CF6"/>
    <w:rsid w:val="00FB60E4"/>
    <w:rsid w:val="00FB6C8D"/>
    <w:rsid w:val="00FB6D76"/>
    <w:rsid w:val="00FB6F8F"/>
    <w:rsid w:val="00FB7450"/>
    <w:rsid w:val="00FB7968"/>
    <w:rsid w:val="00FC0562"/>
    <w:rsid w:val="00FC0EFA"/>
    <w:rsid w:val="00FC1079"/>
    <w:rsid w:val="00FC1327"/>
    <w:rsid w:val="00FC1533"/>
    <w:rsid w:val="00FC1D4B"/>
    <w:rsid w:val="00FC201C"/>
    <w:rsid w:val="00FC2F98"/>
    <w:rsid w:val="00FC314B"/>
    <w:rsid w:val="00FC39CA"/>
    <w:rsid w:val="00FC3AE8"/>
    <w:rsid w:val="00FC4A41"/>
    <w:rsid w:val="00FC5E6F"/>
    <w:rsid w:val="00FC6408"/>
    <w:rsid w:val="00FC7615"/>
    <w:rsid w:val="00FC7F4D"/>
    <w:rsid w:val="00FD058E"/>
    <w:rsid w:val="00FD05BC"/>
    <w:rsid w:val="00FD0E60"/>
    <w:rsid w:val="00FD2102"/>
    <w:rsid w:val="00FD2718"/>
    <w:rsid w:val="00FD3889"/>
    <w:rsid w:val="00FD45D6"/>
    <w:rsid w:val="00FD465C"/>
    <w:rsid w:val="00FD562A"/>
    <w:rsid w:val="00FD64EF"/>
    <w:rsid w:val="00FD7771"/>
    <w:rsid w:val="00FE0294"/>
    <w:rsid w:val="00FE18B4"/>
    <w:rsid w:val="00FE2C5C"/>
    <w:rsid w:val="00FE2F0E"/>
    <w:rsid w:val="00FE2F48"/>
    <w:rsid w:val="00FE37C2"/>
    <w:rsid w:val="00FE4F46"/>
    <w:rsid w:val="00FE5276"/>
    <w:rsid w:val="00FE606C"/>
    <w:rsid w:val="00FE66FB"/>
    <w:rsid w:val="00FE6FAA"/>
    <w:rsid w:val="00FE7053"/>
    <w:rsid w:val="00FE7884"/>
    <w:rsid w:val="00FE7D12"/>
    <w:rsid w:val="00FF07DB"/>
    <w:rsid w:val="00FF3DBD"/>
    <w:rsid w:val="00FF4204"/>
    <w:rsid w:val="00FF4314"/>
    <w:rsid w:val="00FF456E"/>
    <w:rsid w:val="00FF4A19"/>
    <w:rsid w:val="00FF4CE2"/>
    <w:rsid w:val="00FF7533"/>
    <w:rsid w:val="01F0299B"/>
    <w:rsid w:val="026E4F91"/>
    <w:rsid w:val="041D095D"/>
    <w:rsid w:val="05C87DB9"/>
    <w:rsid w:val="0961739E"/>
    <w:rsid w:val="098E6083"/>
    <w:rsid w:val="0B205B2B"/>
    <w:rsid w:val="0B782559"/>
    <w:rsid w:val="0D566BC9"/>
    <w:rsid w:val="0E180322"/>
    <w:rsid w:val="0E8C4995"/>
    <w:rsid w:val="0EF27BFB"/>
    <w:rsid w:val="0FBC50EF"/>
    <w:rsid w:val="115F3FD7"/>
    <w:rsid w:val="11A259DD"/>
    <w:rsid w:val="11FB1399"/>
    <w:rsid w:val="120474A0"/>
    <w:rsid w:val="13102ABE"/>
    <w:rsid w:val="13B47492"/>
    <w:rsid w:val="167D280D"/>
    <w:rsid w:val="16C63B63"/>
    <w:rsid w:val="17047766"/>
    <w:rsid w:val="17935895"/>
    <w:rsid w:val="17F52C18"/>
    <w:rsid w:val="184530EF"/>
    <w:rsid w:val="19227A4B"/>
    <w:rsid w:val="1B3E182A"/>
    <w:rsid w:val="1B4B5195"/>
    <w:rsid w:val="1C174C6F"/>
    <w:rsid w:val="1C7C020D"/>
    <w:rsid w:val="1C8F78BA"/>
    <w:rsid w:val="1C9B0D84"/>
    <w:rsid w:val="1CDD3F3B"/>
    <w:rsid w:val="1D4D6869"/>
    <w:rsid w:val="21760101"/>
    <w:rsid w:val="22B25284"/>
    <w:rsid w:val="22C07D9F"/>
    <w:rsid w:val="23056CBA"/>
    <w:rsid w:val="234C1E42"/>
    <w:rsid w:val="23C6059E"/>
    <w:rsid w:val="23C95079"/>
    <w:rsid w:val="24031A53"/>
    <w:rsid w:val="24307C26"/>
    <w:rsid w:val="248E5D4C"/>
    <w:rsid w:val="24C47897"/>
    <w:rsid w:val="24E337F8"/>
    <w:rsid w:val="258D3B57"/>
    <w:rsid w:val="262336EE"/>
    <w:rsid w:val="269E4C0C"/>
    <w:rsid w:val="27024D1A"/>
    <w:rsid w:val="29851021"/>
    <w:rsid w:val="2AD85037"/>
    <w:rsid w:val="2B894EC0"/>
    <w:rsid w:val="2BD0253B"/>
    <w:rsid w:val="2C444480"/>
    <w:rsid w:val="2C564DC3"/>
    <w:rsid w:val="2D6C141D"/>
    <w:rsid w:val="2EB64B4B"/>
    <w:rsid w:val="2EDB590A"/>
    <w:rsid w:val="2EE16008"/>
    <w:rsid w:val="2F0A29E3"/>
    <w:rsid w:val="30817D6A"/>
    <w:rsid w:val="3157114E"/>
    <w:rsid w:val="31F2037F"/>
    <w:rsid w:val="329B11F6"/>
    <w:rsid w:val="336E087E"/>
    <w:rsid w:val="33C3087D"/>
    <w:rsid w:val="35961B12"/>
    <w:rsid w:val="364523AD"/>
    <w:rsid w:val="36700D38"/>
    <w:rsid w:val="36C4673D"/>
    <w:rsid w:val="37B10B63"/>
    <w:rsid w:val="37D17C49"/>
    <w:rsid w:val="390721D7"/>
    <w:rsid w:val="393B510C"/>
    <w:rsid w:val="393F4767"/>
    <w:rsid w:val="39A97E97"/>
    <w:rsid w:val="3A260C29"/>
    <w:rsid w:val="3B57268D"/>
    <w:rsid w:val="3B6176CE"/>
    <w:rsid w:val="3BF9504C"/>
    <w:rsid w:val="3CF11603"/>
    <w:rsid w:val="3D7507FB"/>
    <w:rsid w:val="3EB5127A"/>
    <w:rsid w:val="3F503E5E"/>
    <w:rsid w:val="3FC16214"/>
    <w:rsid w:val="41576FF8"/>
    <w:rsid w:val="41D9164E"/>
    <w:rsid w:val="41DD521D"/>
    <w:rsid w:val="423B7022"/>
    <w:rsid w:val="4389060E"/>
    <w:rsid w:val="43C8028A"/>
    <w:rsid w:val="43D51667"/>
    <w:rsid w:val="443B2C25"/>
    <w:rsid w:val="448421F1"/>
    <w:rsid w:val="45D37D9B"/>
    <w:rsid w:val="48194FD5"/>
    <w:rsid w:val="484514CB"/>
    <w:rsid w:val="48C86EE1"/>
    <w:rsid w:val="49FA6EF8"/>
    <w:rsid w:val="4A784961"/>
    <w:rsid w:val="4ACF3A3C"/>
    <w:rsid w:val="4AFF7048"/>
    <w:rsid w:val="4B1700DF"/>
    <w:rsid w:val="4E3356D9"/>
    <w:rsid w:val="4F0F6A19"/>
    <w:rsid w:val="516159D8"/>
    <w:rsid w:val="51D10A66"/>
    <w:rsid w:val="528A390F"/>
    <w:rsid w:val="528C6991"/>
    <w:rsid w:val="54054633"/>
    <w:rsid w:val="540605E4"/>
    <w:rsid w:val="547F0032"/>
    <w:rsid w:val="54A02A20"/>
    <w:rsid w:val="55C87B3E"/>
    <w:rsid w:val="58680F60"/>
    <w:rsid w:val="58D67D8C"/>
    <w:rsid w:val="58E10577"/>
    <w:rsid w:val="59165EF7"/>
    <w:rsid w:val="59702A12"/>
    <w:rsid w:val="5AED2A9C"/>
    <w:rsid w:val="5BC746C9"/>
    <w:rsid w:val="5CC61F72"/>
    <w:rsid w:val="5CF206F7"/>
    <w:rsid w:val="5EA0340D"/>
    <w:rsid w:val="5ED66C3C"/>
    <w:rsid w:val="5FDD643B"/>
    <w:rsid w:val="5FFB7369"/>
    <w:rsid w:val="606B0F5D"/>
    <w:rsid w:val="60BA3E42"/>
    <w:rsid w:val="6194383B"/>
    <w:rsid w:val="61CB5375"/>
    <w:rsid w:val="623348CA"/>
    <w:rsid w:val="64822F02"/>
    <w:rsid w:val="65CA685B"/>
    <w:rsid w:val="65CF34A7"/>
    <w:rsid w:val="65F660EF"/>
    <w:rsid w:val="665A3358"/>
    <w:rsid w:val="6673798C"/>
    <w:rsid w:val="669A51F2"/>
    <w:rsid w:val="673905B6"/>
    <w:rsid w:val="67E82F4D"/>
    <w:rsid w:val="681C3942"/>
    <w:rsid w:val="68460AAC"/>
    <w:rsid w:val="68AC1CFE"/>
    <w:rsid w:val="68AD6A3A"/>
    <w:rsid w:val="6999673B"/>
    <w:rsid w:val="6AF1234C"/>
    <w:rsid w:val="6BCD1DE6"/>
    <w:rsid w:val="6C505023"/>
    <w:rsid w:val="6D14299F"/>
    <w:rsid w:val="6D672A1E"/>
    <w:rsid w:val="6DC237D1"/>
    <w:rsid w:val="6F40725E"/>
    <w:rsid w:val="71061646"/>
    <w:rsid w:val="711172CF"/>
    <w:rsid w:val="71FD54DD"/>
    <w:rsid w:val="72511F62"/>
    <w:rsid w:val="7410294D"/>
    <w:rsid w:val="76D71644"/>
    <w:rsid w:val="776C2FB6"/>
    <w:rsid w:val="79982284"/>
    <w:rsid w:val="7998662D"/>
    <w:rsid w:val="7A724C65"/>
    <w:rsid w:val="7A8C5878"/>
    <w:rsid w:val="7B471854"/>
    <w:rsid w:val="7C552333"/>
    <w:rsid w:val="7CA86C55"/>
    <w:rsid w:val="7CD767F6"/>
    <w:rsid w:val="7CF019C1"/>
    <w:rsid w:val="7D461CAD"/>
    <w:rsid w:val="7E28286A"/>
    <w:rsid w:val="7E4515FE"/>
    <w:rsid w:val="7EAD59B2"/>
    <w:rsid w:val="7F9127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3"/>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qFormat="1" w:unhideWhenUsed="0" w:uiPriority="0" w:semiHidden="0" w:name="List Bullet 4"/>
    <w:lsdException w:uiPriority="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60"/>
    <w:qFormat/>
    <w:uiPriority w:val="0"/>
    <w:pPr>
      <w:spacing w:before="340" w:after="330" w:line="360" w:lineRule="auto"/>
      <w:jc w:val="center"/>
      <w:outlineLvl w:val="0"/>
    </w:pPr>
    <w:rPr>
      <w:rFonts w:eastAsiaTheme="minorEastAsia"/>
      <w:bCs w:val="0"/>
      <w:kern w:val="44"/>
      <w:sz w:val="44"/>
      <w:szCs w:val="28"/>
    </w:rPr>
  </w:style>
  <w:style w:type="paragraph" w:styleId="4">
    <w:name w:val="heading 2"/>
    <w:basedOn w:val="1"/>
    <w:next w:val="1"/>
    <w:link w:val="61"/>
    <w:qFormat/>
    <w:uiPriority w:val="0"/>
    <w:pPr>
      <w:keepNext/>
      <w:keepLines/>
      <w:spacing w:before="260" w:after="260" w:line="416" w:lineRule="auto"/>
      <w:jc w:val="center"/>
      <w:outlineLvl w:val="1"/>
    </w:pPr>
    <w:rPr>
      <w:rFonts w:ascii="Arial" w:hAnsi="Arial" w:eastAsiaTheme="minorEastAsia"/>
      <w:b/>
      <w:bCs/>
      <w:sz w:val="28"/>
      <w:szCs w:val="32"/>
    </w:rPr>
  </w:style>
  <w:style w:type="paragraph" w:styleId="3">
    <w:name w:val="heading 3"/>
    <w:basedOn w:val="1"/>
    <w:next w:val="1"/>
    <w:link w:val="59"/>
    <w:qFormat/>
    <w:uiPriority w:val="0"/>
    <w:pPr>
      <w:keepNext/>
      <w:keepLines/>
      <w:spacing w:before="260" w:after="260" w:line="416" w:lineRule="auto"/>
      <w:jc w:val="left"/>
      <w:outlineLvl w:val="2"/>
    </w:pPr>
    <w:rPr>
      <w:b/>
      <w:bCs/>
      <w:sz w:val="24"/>
      <w:szCs w:val="32"/>
    </w:rPr>
  </w:style>
  <w:style w:type="paragraph" w:styleId="5">
    <w:name w:val="heading 4"/>
    <w:basedOn w:val="1"/>
    <w:next w:val="1"/>
    <w:link w:val="62"/>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64"/>
    <w:qFormat/>
    <w:uiPriority w:val="0"/>
    <w:pPr>
      <w:keepNext/>
      <w:keepLines/>
      <w:numPr>
        <w:ilvl w:val="4"/>
        <w:numId w:val="1"/>
      </w:numPr>
      <w:tabs>
        <w:tab w:val="left" w:pos="371"/>
      </w:tabs>
      <w:spacing w:before="280" w:after="290" w:line="374" w:lineRule="auto"/>
      <w:outlineLvl w:val="4"/>
    </w:pPr>
    <w:rPr>
      <w:b/>
      <w:sz w:val="28"/>
    </w:rPr>
  </w:style>
  <w:style w:type="paragraph" w:styleId="8">
    <w:name w:val="heading 6"/>
    <w:basedOn w:val="1"/>
    <w:next w:val="7"/>
    <w:link w:val="65"/>
    <w:qFormat/>
    <w:uiPriority w:val="9"/>
    <w:pPr>
      <w:keepNext/>
      <w:keepLines/>
      <w:numPr>
        <w:ilvl w:val="5"/>
        <w:numId w:val="1"/>
      </w:numPr>
      <w:spacing w:before="240" w:after="64" w:line="319" w:lineRule="auto"/>
      <w:outlineLvl w:val="5"/>
    </w:pPr>
    <w:rPr>
      <w:rFonts w:ascii="Arial" w:hAnsi="Arial" w:eastAsia="黑体"/>
      <w:b/>
      <w:sz w:val="24"/>
    </w:rPr>
  </w:style>
  <w:style w:type="paragraph" w:styleId="9">
    <w:name w:val="heading 7"/>
    <w:basedOn w:val="1"/>
    <w:next w:val="7"/>
    <w:link w:val="66"/>
    <w:qFormat/>
    <w:uiPriority w:val="9"/>
    <w:pPr>
      <w:keepNext/>
      <w:keepLines/>
      <w:numPr>
        <w:ilvl w:val="6"/>
        <w:numId w:val="1"/>
      </w:numPr>
      <w:spacing w:before="240" w:after="64" w:line="319" w:lineRule="auto"/>
      <w:outlineLvl w:val="6"/>
    </w:pPr>
    <w:rPr>
      <w:b/>
      <w:sz w:val="24"/>
    </w:rPr>
  </w:style>
  <w:style w:type="paragraph" w:styleId="10">
    <w:name w:val="heading 8"/>
    <w:basedOn w:val="1"/>
    <w:next w:val="7"/>
    <w:link w:val="67"/>
    <w:qFormat/>
    <w:uiPriority w:val="9"/>
    <w:pPr>
      <w:keepNext/>
      <w:keepLines/>
      <w:numPr>
        <w:ilvl w:val="7"/>
        <w:numId w:val="1"/>
      </w:numPr>
      <w:spacing w:before="240" w:after="64" w:line="319" w:lineRule="auto"/>
      <w:outlineLvl w:val="7"/>
    </w:pPr>
    <w:rPr>
      <w:rFonts w:ascii="Arial" w:hAnsi="Arial" w:eastAsia="黑体"/>
      <w:sz w:val="24"/>
    </w:rPr>
  </w:style>
  <w:style w:type="paragraph" w:styleId="11">
    <w:name w:val="heading 9"/>
    <w:basedOn w:val="1"/>
    <w:next w:val="7"/>
    <w:link w:val="68"/>
    <w:qFormat/>
    <w:uiPriority w:val="0"/>
    <w:pPr>
      <w:keepNext/>
      <w:keepLines/>
      <w:numPr>
        <w:ilvl w:val="8"/>
        <w:numId w:val="1"/>
      </w:numPr>
      <w:spacing w:before="240" w:after="64" w:line="319" w:lineRule="auto"/>
      <w:outlineLvl w:val="8"/>
    </w:pPr>
    <w:rPr>
      <w:rFonts w:ascii="Arial" w:hAnsi="Arial" w:eastAsia="黑体"/>
    </w:r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63"/>
    <w:qFormat/>
    <w:uiPriority w:val="0"/>
    <w:pPr>
      <w:ind w:firstLine="420" w:firstLineChars="200"/>
    </w:pPr>
  </w:style>
  <w:style w:type="paragraph" w:styleId="12">
    <w:name w:val="toc 7"/>
    <w:basedOn w:val="1"/>
    <w:next w:val="1"/>
    <w:qFormat/>
    <w:uiPriority w:val="0"/>
    <w:pPr>
      <w:ind w:left="1260"/>
      <w:jc w:val="left"/>
    </w:pPr>
    <w:rPr>
      <w:szCs w:val="21"/>
    </w:rPr>
  </w:style>
  <w:style w:type="paragraph" w:styleId="13">
    <w:name w:val="List Number 2"/>
    <w:basedOn w:val="1"/>
    <w:qFormat/>
    <w:uiPriority w:val="0"/>
    <w:pPr>
      <w:tabs>
        <w:tab w:val="left" w:pos="780"/>
      </w:tabs>
      <w:ind w:left="780" w:hanging="360"/>
    </w:pPr>
    <w:rPr>
      <w:szCs w:val="20"/>
    </w:rPr>
  </w:style>
  <w:style w:type="paragraph" w:styleId="14">
    <w:name w:val="List Bullet 4"/>
    <w:basedOn w:val="1"/>
    <w:qFormat/>
    <w:uiPriority w:val="0"/>
    <w:pPr>
      <w:tabs>
        <w:tab w:val="left" w:pos="425"/>
        <w:tab w:val="left" w:pos="1620"/>
      </w:tabs>
      <w:ind w:left="425" w:hanging="425"/>
    </w:pPr>
    <w:rPr>
      <w:szCs w:val="20"/>
    </w:rPr>
  </w:style>
  <w:style w:type="paragraph" w:styleId="15">
    <w:name w:val="caption"/>
    <w:basedOn w:val="1"/>
    <w:next w:val="1"/>
    <w:link w:val="297"/>
    <w:qFormat/>
    <w:uiPriority w:val="0"/>
    <w:rPr>
      <w:rFonts w:ascii="Cambria" w:hAnsi="Cambria" w:eastAsia="黑体"/>
    </w:rPr>
  </w:style>
  <w:style w:type="paragraph" w:styleId="16">
    <w:name w:val="List Bullet"/>
    <w:basedOn w:val="1"/>
    <w:qFormat/>
    <w:uiPriority w:val="0"/>
    <w:pPr>
      <w:numPr>
        <w:ilvl w:val="0"/>
        <w:numId w:val="1"/>
      </w:numPr>
      <w:tabs>
        <w:tab w:val="left" w:pos="360"/>
        <w:tab w:val="clear" w:pos="371"/>
      </w:tabs>
    </w:pPr>
    <w:rPr>
      <w:szCs w:val="20"/>
    </w:rPr>
  </w:style>
  <w:style w:type="paragraph" w:styleId="17">
    <w:name w:val="Document Map"/>
    <w:basedOn w:val="1"/>
    <w:link w:val="73"/>
    <w:qFormat/>
    <w:uiPriority w:val="0"/>
    <w:pPr>
      <w:shd w:val="clear" w:color="auto" w:fill="000080"/>
    </w:pPr>
  </w:style>
  <w:style w:type="paragraph" w:styleId="18">
    <w:name w:val="annotation text"/>
    <w:basedOn w:val="1"/>
    <w:link w:val="69"/>
    <w:qFormat/>
    <w:uiPriority w:val="99"/>
    <w:pPr>
      <w:jc w:val="left"/>
    </w:pPr>
  </w:style>
  <w:style w:type="paragraph" w:styleId="19">
    <w:name w:val="Body Text 3"/>
    <w:basedOn w:val="1"/>
    <w:link w:val="458"/>
    <w:unhideWhenUsed/>
    <w:qFormat/>
    <w:uiPriority w:val="0"/>
    <w:pPr>
      <w:spacing w:after="120"/>
    </w:pPr>
    <w:rPr>
      <w:sz w:val="16"/>
      <w:szCs w:val="16"/>
    </w:rPr>
  </w:style>
  <w:style w:type="paragraph" w:styleId="20">
    <w:name w:val="Body Text"/>
    <w:basedOn w:val="1"/>
    <w:link w:val="71"/>
    <w:qFormat/>
    <w:uiPriority w:val="0"/>
    <w:pPr>
      <w:spacing w:after="120"/>
    </w:pPr>
  </w:style>
  <w:style w:type="paragraph" w:styleId="21">
    <w:name w:val="Body Text Indent"/>
    <w:basedOn w:val="1"/>
    <w:link w:val="74"/>
    <w:qFormat/>
    <w:uiPriority w:val="0"/>
    <w:pPr>
      <w:spacing w:after="120"/>
      <w:ind w:left="420" w:leftChars="200"/>
    </w:pPr>
  </w:style>
  <w:style w:type="paragraph" w:styleId="22">
    <w:name w:val="Block Text"/>
    <w:basedOn w:val="1"/>
    <w:qFormat/>
    <w:uiPriority w:val="0"/>
    <w:pPr>
      <w:spacing w:after="120"/>
      <w:ind w:left="1440" w:leftChars="700" w:right="1440" w:rightChars="700"/>
    </w:pPr>
  </w:style>
  <w:style w:type="paragraph" w:styleId="23">
    <w:name w:val="List Bullet 2"/>
    <w:basedOn w:val="1"/>
    <w:qFormat/>
    <w:uiPriority w:val="0"/>
    <w:pPr>
      <w:numPr>
        <w:ilvl w:val="0"/>
        <w:numId w:val="2"/>
      </w:numPr>
      <w:tabs>
        <w:tab w:val="left" w:pos="780"/>
      </w:tabs>
    </w:pPr>
    <w:rPr>
      <w:szCs w:val="20"/>
    </w:rPr>
  </w:style>
  <w:style w:type="paragraph" w:styleId="24">
    <w:name w:val="toc 5"/>
    <w:basedOn w:val="1"/>
    <w:next w:val="1"/>
    <w:qFormat/>
    <w:uiPriority w:val="0"/>
    <w:pPr>
      <w:ind w:left="840"/>
      <w:jc w:val="left"/>
    </w:pPr>
    <w:rPr>
      <w:szCs w:val="21"/>
    </w:rPr>
  </w:style>
  <w:style w:type="paragraph" w:styleId="25">
    <w:name w:val="toc 3"/>
    <w:basedOn w:val="1"/>
    <w:next w:val="1"/>
    <w:qFormat/>
    <w:uiPriority w:val="39"/>
    <w:pPr>
      <w:ind w:left="420"/>
      <w:jc w:val="left"/>
    </w:pPr>
    <w:rPr>
      <w:iCs/>
    </w:rPr>
  </w:style>
  <w:style w:type="paragraph" w:styleId="26">
    <w:name w:val="Plain Text"/>
    <w:basedOn w:val="1"/>
    <w:link w:val="75"/>
    <w:qFormat/>
    <w:uiPriority w:val="0"/>
    <w:rPr>
      <w:rFonts w:ascii="宋体" w:hAnsi="Courier New"/>
      <w:szCs w:val="20"/>
    </w:rPr>
  </w:style>
  <w:style w:type="paragraph" w:styleId="27">
    <w:name w:val="toc 8"/>
    <w:basedOn w:val="1"/>
    <w:next w:val="1"/>
    <w:qFormat/>
    <w:uiPriority w:val="0"/>
    <w:pPr>
      <w:ind w:left="1470"/>
      <w:jc w:val="left"/>
    </w:pPr>
    <w:rPr>
      <w:szCs w:val="21"/>
    </w:rPr>
  </w:style>
  <w:style w:type="paragraph" w:styleId="28">
    <w:name w:val="Date"/>
    <w:basedOn w:val="1"/>
    <w:next w:val="1"/>
    <w:link w:val="316"/>
    <w:qFormat/>
    <w:uiPriority w:val="0"/>
    <w:pPr>
      <w:widowControl/>
      <w:tabs>
        <w:tab w:val="left" w:pos="600"/>
        <w:tab w:val="left" w:pos="960"/>
        <w:tab w:val="left" w:pos="1080"/>
      </w:tabs>
      <w:overflowPunct w:val="0"/>
      <w:spacing w:after="260" w:line="220" w:lineRule="atLeast"/>
      <w:ind w:left="835" w:right="28" w:firstLine="480"/>
      <w:jc w:val="right"/>
    </w:pPr>
    <w:rPr>
      <w:rFonts w:ascii="宋体" w:hAnsi="宋体"/>
      <w:sz w:val="24"/>
    </w:rPr>
  </w:style>
  <w:style w:type="paragraph" w:styleId="29">
    <w:name w:val="Body Text Indent 2"/>
    <w:basedOn w:val="1"/>
    <w:link w:val="76"/>
    <w:qFormat/>
    <w:uiPriority w:val="0"/>
    <w:pPr>
      <w:spacing w:after="120" w:line="480" w:lineRule="auto"/>
      <w:ind w:left="420" w:leftChars="200"/>
    </w:pPr>
  </w:style>
  <w:style w:type="paragraph" w:styleId="30">
    <w:name w:val="Balloon Text"/>
    <w:basedOn w:val="1"/>
    <w:link w:val="77"/>
    <w:qFormat/>
    <w:uiPriority w:val="0"/>
    <w:rPr>
      <w:sz w:val="18"/>
      <w:szCs w:val="18"/>
    </w:rPr>
  </w:style>
  <w:style w:type="paragraph" w:styleId="31">
    <w:name w:val="footer"/>
    <w:basedOn w:val="1"/>
    <w:link w:val="78"/>
    <w:qFormat/>
    <w:uiPriority w:val="99"/>
    <w:pPr>
      <w:tabs>
        <w:tab w:val="center" w:pos="4153"/>
        <w:tab w:val="right" w:pos="8306"/>
      </w:tabs>
      <w:snapToGrid w:val="0"/>
      <w:jc w:val="left"/>
    </w:pPr>
    <w:rPr>
      <w:sz w:val="18"/>
      <w:szCs w:val="18"/>
    </w:rPr>
  </w:style>
  <w:style w:type="paragraph" w:styleId="32">
    <w:name w:val="header"/>
    <w:basedOn w:val="1"/>
    <w:link w:val="79"/>
    <w:qFormat/>
    <w:uiPriority w:val="99"/>
    <w:pPr>
      <w:pBdr>
        <w:bottom w:val="single" w:color="auto" w:sz="6" w:space="1"/>
      </w:pBdr>
      <w:tabs>
        <w:tab w:val="center" w:pos="4153"/>
        <w:tab w:val="right" w:pos="8306"/>
      </w:tabs>
      <w:snapToGrid w:val="0"/>
      <w:jc w:val="center"/>
    </w:pPr>
    <w:rPr>
      <w:sz w:val="18"/>
      <w:szCs w:val="18"/>
    </w:rPr>
  </w:style>
  <w:style w:type="paragraph" w:styleId="33">
    <w:name w:val="Signature"/>
    <w:basedOn w:val="1"/>
    <w:link w:val="287"/>
    <w:qFormat/>
    <w:uiPriority w:val="0"/>
    <w:pPr>
      <w:ind w:left="4320"/>
    </w:pPr>
    <w:rPr>
      <w:rFonts w:eastAsia="楷体_GB2312"/>
      <w:szCs w:val="20"/>
    </w:rPr>
  </w:style>
  <w:style w:type="paragraph" w:styleId="34">
    <w:name w:val="toc 1"/>
    <w:basedOn w:val="1"/>
    <w:next w:val="1"/>
    <w:qFormat/>
    <w:uiPriority w:val="39"/>
    <w:pPr>
      <w:spacing w:before="120" w:after="120"/>
      <w:jc w:val="left"/>
    </w:pPr>
    <w:rPr>
      <w:b/>
      <w:bCs/>
      <w:caps/>
    </w:rPr>
  </w:style>
  <w:style w:type="paragraph" w:styleId="35">
    <w:name w:val="toc 4"/>
    <w:basedOn w:val="1"/>
    <w:next w:val="1"/>
    <w:qFormat/>
    <w:uiPriority w:val="0"/>
    <w:pPr>
      <w:ind w:left="630"/>
      <w:jc w:val="left"/>
    </w:pPr>
    <w:rPr>
      <w:szCs w:val="21"/>
    </w:rPr>
  </w:style>
  <w:style w:type="paragraph" w:styleId="36">
    <w:name w:val="index heading"/>
    <w:basedOn w:val="1"/>
    <w:next w:val="37"/>
    <w:qFormat/>
    <w:uiPriority w:val="0"/>
    <w:rPr>
      <w:szCs w:val="20"/>
    </w:rPr>
  </w:style>
  <w:style w:type="paragraph" w:styleId="37">
    <w:name w:val="index 1"/>
    <w:basedOn w:val="1"/>
    <w:next w:val="1"/>
    <w:qFormat/>
    <w:uiPriority w:val="0"/>
  </w:style>
  <w:style w:type="paragraph" w:styleId="38">
    <w:name w:val="footnote text"/>
    <w:basedOn w:val="1"/>
    <w:link w:val="481"/>
    <w:qFormat/>
    <w:uiPriority w:val="0"/>
    <w:pPr>
      <w:snapToGrid w:val="0"/>
      <w:jc w:val="left"/>
    </w:pPr>
    <w:rPr>
      <w:sz w:val="18"/>
      <w:szCs w:val="18"/>
    </w:rPr>
  </w:style>
  <w:style w:type="paragraph" w:styleId="39">
    <w:name w:val="toc 6"/>
    <w:basedOn w:val="1"/>
    <w:next w:val="1"/>
    <w:qFormat/>
    <w:uiPriority w:val="0"/>
    <w:pPr>
      <w:ind w:left="1050"/>
      <w:jc w:val="left"/>
    </w:pPr>
    <w:rPr>
      <w:szCs w:val="21"/>
    </w:rPr>
  </w:style>
  <w:style w:type="paragraph" w:styleId="40">
    <w:name w:val="Body Text Indent 3"/>
    <w:basedOn w:val="1"/>
    <w:link w:val="313"/>
    <w:qFormat/>
    <w:uiPriority w:val="0"/>
    <w:pPr>
      <w:ind w:firstLine="426"/>
    </w:pPr>
    <w:rPr>
      <w:szCs w:val="20"/>
    </w:rPr>
  </w:style>
  <w:style w:type="paragraph" w:styleId="41">
    <w:name w:val="toc 2"/>
    <w:basedOn w:val="1"/>
    <w:next w:val="1"/>
    <w:qFormat/>
    <w:uiPriority w:val="39"/>
    <w:pPr>
      <w:ind w:left="210"/>
      <w:jc w:val="left"/>
    </w:pPr>
    <w:rPr>
      <w:smallCaps/>
    </w:rPr>
  </w:style>
  <w:style w:type="paragraph" w:styleId="42">
    <w:name w:val="toc 9"/>
    <w:basedOn w:val="1"/>
    <w:next w:val="1"/>
    <w:qFormat/>
    <w:uiPriority w:val="0"/>
    <w:pPr>
      <w:ind w:left="1680"/>
      <w:jc w:val="left"/>
    </w:pPr>
    <w:rPr>
      <w:szCs w:val="21"/>
    </w:rPr>
  </w:style>
  <w:style w:type="paragraph" w:styleId="43">
    <w:name w:val="Body Text 2"/>
    <w:basedOn w:val="1"/>
    <w:link w:val="306"/>
    <w:qFormat/>
    <w:uiPriority w:val="0"/>
    <w:rPr>
      <w:sz w:val="28"/>
      <w:szCs w:val="20"/>
    </w:rPr>
  </w:style>
  <w:style w:type="paragraph" w:styleId="44">
    <w:name w:val="HTML Preformatted"/>
    <w:basedOn w:val="1"/>
    <w:link w:val="8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5">
    <w:name w:val="Normal (Web)"/>
    <w:basedOn w:val="1"/>
    <w:qFormat/>
    <w:uiPriority w:val="0"/>
    <w:pPr>
      <w:widowControl/>
      <w:spacing w:before="100" w:beforeAutospacing="1" w:after="100" w:afterAutospacing="1"/>
      <w:jc w:val="left"/>
    </w:pPr>
    <w:rPr>
      <w:kern w:val="0"/>
      <w:sz w:val="24"/>
    </w:rPr>
  </w:style>
  <w:style w:type="paragraph" w:styleId="46">
    <w:name w:val="Title"/>
    <w:basedOn w:val="1"/>
    <w:link w:val="81"/>
    <w:qFormat/>
    <w:uiPriority w:val="0"/>
    <w:pPr>
      <w:spacing w:before="240" w:after="60"/>
      <w:jc w:val="center"/>
      <w:outlineLvl w:val="0"/>
    </w:pPr>
    <w:rPr>
      <w:rFonts w:ascii="Arial" w:hAnsi="Arial" w:eastAsia="隶书"/>
      <w:b/>
      <w:bCs/>
      <w:sz w:val="32"/>
      <w:szCs w:val="32"/>
    </w:rPr>
  </w:style>
  <w:style w:type="paragraph" w:styleId="47">
    <w:name w:val="annotation subject"/>
    <w:basedOn w:val="18"/>
    <w:next w:val="18"/>
    <w:link w:val="70"/>
    <w:qFormat/>
    <w:uiPriority w:val="0"/>
    <w:rPr>
      <w:b/>
      <w:bCs/>
    </w:rPr>
  </w:style>
  <w:style w:type="paragraph" w:styleId="48">
    <w:name w:val="Body Text First Indent"/>
    <w:basedOn w:val="20"/>
    <w:link w:val="72"/>
    <w:qFormat/>
    <w:uiPriority w:val="0"/>
    <w:pPr>
      <w:ind w:firstLine="420" w:firstLineChars="100"/>
    </w:pPr>
  </w:style>
  <w:style w:type="paragraph" w:styleId="49">
    <w:name w:val="Body Text First Indent 2"/>
    <w:basedOn w:val="21"/>
    <w:link w:val="292"/>
    <w:qFormat/>
    <w:uiPriority w:val="0"/>
    <w:pPr>
      <w:spacing w:after="160" w:line="360" w:lineRule="auto"/>
      <w:ind w:firstLine="480" w:firstLineChars="200"/>
    </w:pPr>
    <w:rPr>
      <w:kern w:val="0"/>
      <w:sz w:val="24"/>
    </w:rPr>
  </w:style>
  <w:style w:type="table" w:styleId="51">
    <w:name w:val="Table Grid"/>
    <w:basedOn w:val="5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3">
    <w:name w:val="Strong"/>
    <w:qFormat/>
    <w:uiPriority w:val="0"/>
    <w:rPr>
      <w:b/>
      <w:bCs/>
    </w:rPr>
  </w:style>
  <w:style w:type="character" w:styleId="54">
    <w:name w:val="page number"/>
    <w:basedOn w:val="52"/>
    <w:qFormat/>
    <w:uiPriority w:val="0"/>
  </w:style>
  <w:style w:type="character" w:styleId="55">
    <w:name w:val="FollowedHyperlink"/>
    <w:basedOn w:val="52"/>
    <w:unhideWhenUsed/>
    <w:qFormat/>
    <w:uiPriority w:val="0"/>
    <w:rPr>
      <w:color w:val="800080"/>
      <w:u w:val="single"/>
    </w:rPr>
  </w:style>
  <w:style w:type="character" w:styleId="56">
    <w:name w:val="Emphasis"/>
    <w:qFormat/>
    <w:uiPriority w:val="20"/>
    <w:rPr>
      <w:i/>
      <w:iCs/>
    </w:rPr>
  </w:style>
  <w:style w:type="character" w:styleId="57">
    <w:name w:val="Hyperlink"/>
    <w:qFormat/>
    <w:uiPriority w:val="99"/>
    <w:rPr>
      <w:color w:val="0000FF"/>
      <w:u w:val="single"/>
    </w:rPr>
  </w:style>
  <w:style w:type="character" w:styleId="58">
    <w:name w:val="annotation reference"/>
    <w:qFormat/>
    <w:uiPriority w:val="99"/>
    <w:rPr>
      <w:sz w:val="21"/>
      <w:szCs w:val="21"/>
    </w:rPr>
  </w:style>
  <w:style w:type="character" w:customStyle="1" w:styleId="59">
    <w:name w:val="标题 3 Char"/>
    <w:basedOn w:val="52"/>
    <w:link w:val="3"/>
    <w:qFormat/>
    <w:uiPriority w:val="0"/>
    <w:rPr>
      <w:b/>
      <w:bCs/>
      <w:kern w:val="2"/>
      <w:sz w:val="24"/>
      <w:szCs w:val="32"/>
    </w:rPr>
  </w:style>
  <w:style w:type="character" w:customStyle="1" w:styleId="60">
    <w:name w:val="标题 1 Char"/>
    <w:basedOn w:val="52"/>
    <w:link w:val="2"/>
    <w:qFormat/>
    <w:uiPriority w:val="0"/>
    <w:rPr>
      <w:rFonts w:eastAsiaTheme="minorEastAsia"/>
      <w:b/>
      <w:kern w:val="44"/>
      <w:sz w:val="44"/>
      <w:szCs w:val="28"/>
    </w:rPr>
  </w:style>
  <w:style w:type="character" w:customStyle="1" w:styleId="61">
    <w:name w:val="标题 2 Char"/>
    <w:basedOn w:val="52"/>
    <w:link w:val="4"/>
    <w:qFormat/>
    <w:uiPriority w:val="0"/>
    <w:rPr>
      <w:rFonts w:ascii="Arial" w:hAnsi="Arial" w:eastAsiaTheme="minorEastAsia"/>
      <w:b/>
      <w:bCs/>
      <w:kern w:val="2"/>
      <w:sz w:val="28"/>
      <w:szCs w:val="32"/>
    </w:rPr>
  </w:style>
  <w:style w:type="character" w:customStyle="1" w:styleId="62">
    <w:name w:val="标题 4 Char1"/>
    <w:basedOn w:val="52"/>
    <w:link w:val="5"/>
    <w:qFormat/>
    <w:uiPriority w:val="99"/>
    <w:rPr>
      <w:rFonts w:ascii="Arial" w:hAnsi="Arial" w:eastAsia="黑体"/>
      <w:b/>
      <w:bCs/>
      <w:kern w:val="2"/>
      <w:sz w:val="28"/>
      <w:szCs w:val="28"/>
    </w:rPr>
  </w:style>
  <w:style w:type="character" w:customStyle="1" w:styleId="63">
    <w:name w:val="正文缩进 Char"/>
    <w:link w:val="7"/>
    <w:qFormat/>
    <w:uiPriority w:val="0"/>
    <w:rPr>
      <w:rFonts w:eastAsia="宋体"/>
      <w:kern w:val="2"/>
      <w:sz w:val="21"/>
      <w:szCs w:val="24"/>
      <w:lang w:val="en-US" w:eastAsia="zh-CN" w:bidi="ar-SA"/>
    </w:rPr>
  </w:style>
  <w:style w:type="character" w:customStyle="1" w:styleId="64">
    <w:name w:val="标题 5 Char1"/>
    <w:basedOn w:val="52"/>
    <w:link w:val="6"/>
    <w:qFormat/>
    <w:uiPriority w:val="0"/>
    <w:rPr>
      <w:b/>
      <w:kern w:val="2"/>
      <w:sz w:val="28"/>
      <w:szCs w:val="24"/>
    </w:rPr>
  </w:style>
  <w:style w:type="character" w:customStyle="1" w:styleId="65">
    <w:name w:val="标题 6 Char1"/>
    <w:basedOn w:val="52"/>
    <w:link w:val="8"/>
    <w:qFormat/>
    <w:uiPriority w:val="9"/>
    <w:rPr>
      <w:rFonts w:ascii="Arial" w:hAnsi="Arial" w:eastAsia="黑体"/>
      <w:b/>
      <w:kern w:val="2"/>
      <w:sz w:val="24"/>
      <w:szCs w:val="24"/>
    </w:rPr>
  </w:style>
  <w:style w:type="character" w:customStyle="1" w:styleId="66">
    <w:name w:val="标题 7 Char1"/>
    <w:basedOn w:val="52"/>
    <w:link w:val="9"/>
    <w:qFormat/>
    <w:uiPriority w:val="9"/>
    <w:rPr>
      <w:b/>
      <w:kern w:val="2"/>
      <w:sz w:val="24"/>
      <w:szCs w:val="24"/>
    </w:rPr>
  </w:style>
  <w:style w:type="character" w:customStyle="1" w:styleId="67">
    <w:name w:val="标题 8 Char1"/>
    <w:basedOn w:val="52"/>
    <w:link w:val="10"/>
    <w:qFormat/>
    <w:uiPriority w:val="9"/>
    <w:rPr>
      <w:rFonts w:ascii="Arial" w:hAnsi="Arial" w:eastAsia="黑体"/>
      <w:kern w:val="2"/>
      <w:sz w:val="24"/>
      <w:szCs w:val="24"/>
    </w:rPr>
  </w:style>
  <w:style w:type="character" w:customStyle="1" w:styleId="68">
    <w:name w:val="标题 9 Char1"/>
    <w:basedOn w:val="52"/>
    <w:link w:val="11"/>
    <w:qFormat/>
    <w:uiPriority w:val="0"/>
    <w:rPr>
      <w:rFonts w:ascii="Arial" w:hAnsi="Arial" w:eastAsia="黑体"/>
      <w:kern w:val="2"/>
      <w:sz w:val="21"/>
      <w:szCs w:val="24"/>
    </w:rPr>
  </w:style>
  <w:style w:type="character" w:customStyle="1" w:styleId="69">
    <w:name w:val="批注文字 Char"/>
    <w:link w:val="18"/>
    <w:qFormat/>
    <w:uiPriority w:val="99"/>
    <w:rPr>
      <w:kern w:val="2"/>
      <w:sz w:val="21"/>
      <w:szCs w:val="24"/>
    </w:rPr>
  </w:style>
  <w:style w:type="character" w:customStyle="1" w:styleId="70">
    <w:name w:val="批注主题 Char"/>
    <w:basedOn w:val="69"/>
    <w:link w:val="47"/>
    <w:qFormat/>
    <w:uiPriority w:val="0"/>
    <w:rPr>
      <w:b/>
      <w:bCs/>
      <w:kern w:val="2"/>
      <w:sz w:val="21"/>
      <w:szCs w:val="24"/>
    </w:rPr>
  </w:style>
  <w:style w:type="character" w:customStyle="1" w:styleId="71">
    <w:name w:val="正文文本 Char"/>
    <w:basedOn w:val="52"/>
    <w:link w:val="20"/>
    <w:qFormat/>
    <w:uiPriority w:val="0"/>
    <w:rPr>
      <w:kern w:val="2"/>
      <w:sz w:val="21"/>
      <w:szCs w:val="24"/>
    </w:rPr>
  </w:style>
  <w:style w:type="character" w:customStyle="1" w:styleId="72">
    <w:name w:val="正文首行缩进 Char"/>
    <w:link w:val="48"/>
    <w:qFormat/>
    <w:uiPriority w:val="0"/>
    <w:rPr>
      <w:rFonts w:eastAsia="宋体"/>
      <w:kern w:val="2"/>
      <w:sz w:val="21"/>
      <w:szCs w:val="24"/>
      <w:lang w:val="en-US" w:eastAsia="zh-CN" w:bidi="ar-SA"/>
    </w:rPr>
  </w:style>
  <w:style w:type="character" w:customStyle="1" w:styleId="73">
    <w:name w:val="文档结构图 Char"/>
    <w:basedOn w:val="52"/>
    <w:link w:val="17"/>
    <w:qFormat/>
    <w:uiPriority w:val="0"/>
    <w:rPr>
      <w:kern w:val="2"/>
      <w:sz w:val="21"/>
      <w:szCs w:val="24"/>
      <w:shd w:val="clear" w:color="auto" w:fill="000080"/>
    </w:rPr>
  </w:style>
  <w:style w:type="character" w:customStyle="1" w:styleId="74">
    <w:name w:val="正文文本缩进 Char1"/>
    <w:basedOn w:val="52"/>
    <w:link w:val="21"/>
    <w:qFormat/>
    <w:uiPriority w:val="0"/>
    <w:rPr>
      <w:kern w:val="2"/>
      <w:sz w:val="21"/>
      <w:szCs w:val="24"/>
    </w:rPr>
  </w:style>
  <w:style w:type="character" w:customStyle="1" w:styleId="75">
    <w:name w:val="纯文本 Char"/>
    <w:link w:val="26"/>
    <w:qFormat/>
    <w:uiPriority w:val="0"/>
    <w:rPr>
      <w:rFonts w:ascii="宋体" w:hAnsi="Courier New" w:eastAsia="宋体"/>
      <w:kern w:val="2"/>
      <w:sz w:val="21"/>
      <w:lang w:val="en-US" w:eastAsia="zh-CN" w:bidi="ar-SA"/>
    </w:rPr>
  </w:style>
  <w:style w:type="character" w:customStyle="1" w:styleId="76">
    <w:name w:val="正文文本缩进 2 Char1"/>
    <w:link w:val="29"/>
    <w:qFormat/>
    <w:uiPriority w:val="0"/>
    <w:rPr>
      <w:kern w:val="2"/>
      <w:sz w:val="21"/>
      <w:szCs w:val="24"/>
    </w:rPr>
  </w:style>
  <w:style w:type="character" w:customStyle="1" w:styleId="77">
    <w:name w:val="批注框文本 Char"/>
    <w:basedOn w:val="52"/>
    <w:link w:val="30"/>
    <w:qFormat/>
    <w:uiPriority w:val="99"/>
    <w:rPr>
      <w:kern w:val="2"/>
      <w:sz w:val="18"/>
      <w:szCs w:val="18"/>
    </w:rPr>
  </w:style>
  <w:style w:type="character" w:customStyle="1" w:styleId="78">
    <w:name w:val="页脚 Char"/>
    <w:basedOn w:val="52"/>
    <w:link w:val="31"/>
    <w:qFormat/>
    <w:uiPriority w:val="99"/>
    <w:rPr>
      <w:kern w:val="2"/>
      <w:sz w:val="18"/>
      <w:szCs w:val="18"/>
    </w:rPr>
  </w:style>
  <w:style w:type="character" w:customStyle="1" w:styleId="79">
    <w:name w:val="页眉 Char"/>
    <w:link w:val="32"/>
    <w:qFormat/>
    <w:uiPriority w:val="99"/>
    <w:rPr>
      <w:kern w:val="2"/>
      <w:sz w:val="18"/>
      <w:szCs w:val="18"/>
    </w:rPr>
  </w:style>
  <w:style w:type="character" w:customStyle="1" w:styleId="80">
    <w:name w:val="HTML 预设格式 Char1"/>
    <w:link w:val="44"/>
    <w:qFormat/>
    <w:uiPriority w:val="0"/>
    <w:rPr>
      <w:rFonts w:ascii="宋体" w:hAnsi="宋体" w:cs="宋体"/>
      <w:sz w:val="24"/>
      <w:szCs w:val="24"/>
    </w:rPr>
  </w:style>
  <w:style w:type="character" w:customStyle="1" w:styleId="81">
    <w:name w:val="标题 Char"/>
    <w:link w:val="46"/>
    <w:qFormat/>
    <w:uiPriority w:val="0"/>
    <w:rPr>
      <w:rFonts w:ascii="Arial" w:hAnsi="Arial" w:eastAsia="隶书" w:cs="Arial"/>
      <w:b/>
      <w:bCs/>
      <w:kern w:val="2"/>
      <w:sz w:val="32"/>
      <w:szCs w:val="32"/>
    </w:rPr>
  </w:style>
  <w:style w:type="paragraph" w:customStyle="1" w:styleId="82">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3">
    <w:name w:val="样式1 Char Char"/>
    <w:basedOn w:val="1"/>
    <w:next w:val="1"/>
    <w:link w:val="84"/>
    <w:qFormat/>
    <w:uiPriority w:val="0"/>
    <w:pPr>
      <w:spacing w:line="360" w:lineRule="auto"/>
      <w:ind w:firstLine="516" w:firstLineChars="215"/>
    </w:pPr>
    <w:rPr>
      <w:sz w:val="24"/>
      <w:szCs w:val="20"/>
    </w:rPr>
  </w:style>
  <w:style w:type="character" w:customStyle="1" w:styleId="84">
    <w:name w:val="样式1 Char Char Char"/>
    <w:link w:val="83"/>
    <w:qFormat/>
    <w:uiPriority w:val="0"/>
    <w:rPr>
      <w:rFonts w:eastAsia="宋体"/>
      <w:kern w:val="2"/>
      <w:sz w:val="24"/>
      <w:lang w:val="en-US" w:eastAsia="zh-CN" w:bidi="ar-SA"/>
    </w:rPr>
  </w:style>
  <w:style w:type="paragraph" w:customStyle="1" w:styleId="85">
    <w:name w:val="样式1"/>
    <w:basedOn w:val="46"/>
    <w:link w:val="86"/>
    <w:qFormat/>
    <w:uiPriority w:val="0"/>
    <w:pPr>
      <w:spacing w:before="120" w:after="120"/>
    </w:pPr>
    <w:rPr>
      <w:rFonts w:eastAsia="黑体" w:cs="Arial"/>
      <w:b w:val="0"/>
      <w:sz w:val="30"/>
      <w:szCs w:val="21"/>
    </w:rPr>
  </w:style>
  <w:style w:type="character" w:customStyle="1" w:styleId="86">
    <w:name w:val="样式1 Char"/>
    <w:link w:val="85"/>
    <w:qFormat/>
    <w:uiPriority w:val="0"/>
    <w:rPr>
      <w:rFonts w:ascii="Arial" w:hAnsi="Arial" w:eastAsia="黑体" w:cs="Arial"/>
      <w:bCs/>
      <w:kern w:val="2"/>
      <w:sz w:val="30"/>
      <w:szCs w:val="21"/>
      <w:lang w:val="en-US" w:eastAsia="zh-CN" w:bidi="ar-SA"/>
    </w:rPr>
  </w:style>
  <w:style w:type="paragraph" w:customStyle="1" w:styleId="87">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8">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9">
    <w:name w:val="inf"/>
    <w:basedOn w:val="1"/>
    <w:qFormat/>
    <w:uiPriority w:val="0"/>
    <w:pPr>
      <w:widowControl/>
      <w:spacing w:before="100" w:beforeAutospacing="1" w:after="100" w:afterAutospacing="1" w:line="320" w:lineRule="atLeast"/>
      <w:jc w:val="left"/>
    </w:pPr>
    <w:rPr>
      <w:rFonts w:ascii="宋体" w:hAnsi="宋体" w:cs="宋体"/>
      <w:color w:val="000000"/>
      <w:kern w:val="0"/>
      <w:sz w:val="20"/>
      <w:szCs w:val="20"/>
    </w:rPr>
  </w:style>
  <w:style w:type="paragraph" w:customStyle="1" w:styleId="90">
    <w:name w:val="Char1"/>
    <w:basedOn w:val="1"/>
    <w:qFormat/>
    <w:uiPriority w:val="0"/>
    <w:rPr>
      <w:rFonts w:ascii="仿宋_GB2312" w:eastAsia="仿宋_GB2312"/>
      <w:b/>
      <w:sz w:val="32"/>
      <w:szCs w:val="32"/>
    </w:rPr>
  </w:style>
  <w:style w:type="character" w:customStyle="1" w:styleId="91">
    <w:name w:val="tpc_title1"/>
    <w:qFormat/>
    <w:uiPriority w:val="0"/>
    <w:rPr>
      <w:b/>
      <w:bCs/>
      <w:sz w:val="18"/>
      <w:szCs w:val="18"/>
    </w:rPr>
  </w:style>
  <w:style w:type="character" w:customStyle="1" w:styleId="92">
    <w:name w:val="tpc_content1"/>
    <w:qFormat/>
    <w:uiPriority w:val="0"/>
    <w:rPr>
      <w:sz w:val="20"/>
      <w:szCs w:val="20"/>
    </w:rPr>
  </w:style>
  <w:style w:type="paragraph" w:customStyle="1" w:styleId="93">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94">
    <w:name w:val="列出段落1"/>
    <w:basedOn w:val="1"/>
    <w:link w:val="95"/>
    <w:qFormat/>
    <w:uiPriority w:val="0"/>
    <w:pPr>
      <w:ind w:firstLine="420" w:firstLineChars="200"/>
    </w:pPr>
  </w:style>
  <w:style w:type="character" w:customStyle="1" w:styleId="95">
    <w:name w:val="列表段落 字符"/>
    <w:link w:val="94"/>
    <w:qFormat/>
    <w:uiPriority w:val="34"/>
    <w:rPr>
      <w:kern w:val="2"/>
      <w:sz w:val="21"/>
      <w:szCs w:val="24"/>
    </w:rPr>
  </w:style>
  <w:style w:type="paragraph" w:customStyle="1" w:styleId="96">
    <w:name w:val="正文1"/>
    <w:basedOn w:val="1"/>
    <w:qFormat/>
    <w:uiPriority w:val="0"/>
    <w:pPr>
      <w:tabs>
        <w:tab w:val="left" w:pos="4"/>
      </w:tabs>
      <w:spacing w:line="360" w:lineRule="auto"/>
      <w:ind w:left="-2" w:firstLine="482"/>
    </w:pPr>
    <w:rPr>
      <w:rFonts w:ascii="宋体" w:hAnsi="宋体"/>
      <w:sz w:val="24"/>
    </w:rPr>
  </w:style>
  <w:style w:type="paragraph" w:customStyle="1" w:styleId="97">
    <w:name w:val="Char2 Char Char Char Char Char Char Char Char Char Char Char Char"/>
    <w:basedOn w:val="1"/>
    <w:qFormat/>
    <w:uiPriority w:val="0"/>
    <w:pPr>
      <w:spacing w:line="360" w:lineRule="auto"/>
      <w:ind w:firstLine="200" w:firstLineChars="200"/>
    </w:pPr>
    <w:rPr>
      <w:rFonts w:ascii="Tahoma" w:hAnsi="Tahoma"/>
      <w:sz w:val="24"/>
    </w:rPr>
  </w:style>
  <w:style w:type="paragraph" w:customStyle="1" w:styleId="98">
    <w:name w:val="缩进正文"/>
    <w:basedOn w:val="1"/>
    <w:link w:val="99"/>
    <w:qFormat/>
    <w:uiPriority w:val="0"/>
    <w:pPr>
      <w:ind w:firstLine="560" w:firstLineChars="200"/>
    </w:pPr>
    <w:rPr>
      <w:rFonts w:eastAsia="仿宋_GB2312" w:cs="宋体"/>
      <w:sz w:val="28"/>
      <w:szCs w:val="20"/>
    </w:rPr>
  </w:style>
  <w:style w:type="character" w:customStyle="1" w:styleId="99">
    <w:name w:val="缩进正文 Char"/>
    <w:link w:val="98"/>
    <w:qFormat/>
    <w:uiPriority w:val="0"/>
    <w:rPr>
      <w:rFonts w:eastAsia="仿宋_GB2312" w:cs="宋体"/>
      <w:kern w:val="2"/>
      <w:sz w:val="28"/>
      <w:lang w:val="en-US" w:eastAsia="zh-CN" w:bidi="ar-SA"/>
    </w:rPr>
  </w:style>
  <w:style w:type="character" w:customStyle="1" w:styleId="100">
    <w:name w:val="访问过的超链接1"/>
    <w:qFormat/>
    <w:uiPriority w:val="0"/>
    <w:rPr>
      <w:color w:val="800080"/>
      <w:u w:val="single"/>
    </w:rPr>
  </w:style>
  <w:style w:type="paragraph" w:customStyle="1" w:styleId="101">
    <w:name w:val="Char Char Char Char Char Char Char"/>
    <w:basedOn w:val="1"/>
    <w:qFormat/>
    <w:uiPriority w:val="0"/>
    <w:pPr>
      <w:widowControl/>
      <w:adjustRightInd w:val="0"/>
      <w:spacing w:after="160" w:line="240" w:lineRule="exact"/>
      <w:jc w:val="left"/>
      <w:textAlignment w:val="baseline"/>
    </w:pPr>
  </w:style>
  <w:style w:type="character" w:customStyle="1" w:styleId="102">
    <w:name w:val="正文缩进 Char1"/>
    <w:qFormat/>
    <w:uiPriority w:val="0"/>
    <w:rPr>
      <w:rFonts w:eastAsia="宋体"/>
      <w:kern w:val="2"/>
      <w:sz w:val="21"/>
      <w:lang w:val="en-US" w:eastAsia="zh-CN" w:bidi="ar-SA"/>
    </w:rPr>
  </w:style>
  <w:style w:type="paragraph" w:customStyle="1" w:styleId="103">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04">
    <w:name w:val="列出段落11"/>
    <w:basedOn w:val="1"/>
    <w:unhideWhenUsed/>
    <w:qFormat/>
    <w:uiPriority w:val="34"/>
    <w:pPr>
      <w:ind w:firstLine="420" w:firstLineChars="200"/>
    </w:pPr>
  </w:style>
  <w:style w:type="paragraph" w:customStyle="1" w:styleId="105">
    <w:name w:val="Table Paragraph"/>
    <w:basedOn w:val="1"/>
    <w:qFormat/>
    <w:uiPriority w:val="0"/>
    <w:pPr>
      <w:autoSpaceDE w:val="0"/>
      <w:autoSpaceDN w:val="0"/>
      <w:adjustRightInd w:val="0"/>
      <w:jc w:val="left"/>
    </w:pPr>
    <w:rPr>
      <w:rFonts w:ascii="宋体" w:hAnsi="宋体" w:cs="宋体"/>
      <w:kern w:val="0"/>
      <w:sz w:val="24"/>
    </w:rPr>
  </w:style>
  <w:style w:type="character" w:customStyle="1" w:styleId="106">
    <w:name w:val="font11"/>
    <w:basedOn w:val="52"/>
    <w:qFormat/>
    <w:uiPriority w:val="0"/>
    <w:rPr>
      <w:rFonts w:hint="eastAsia" w:ascii="宋体" w:hAnsi="宋体" w:eastAsia="宋体" w:cs="宋体"/>
      <w:b/>
      <w:color w:val="000000"/>
      <w:sz w:val="21"/>
      <w:szCs w:val="21"/>
      <w:u w:val="none"/>
    </w:rPr>
  </w:style>
  <w:style w:type="character" w:customStyle="1" w:styleId="107">
    <w:name w:val="批注文字 Char1"/>
    <w:qFormat/>
    <w:locked/>
    <w:uiPriority w:val="0"/>
    <w:rPr>
      <w:rFonts w:ascii="Calibri" w:hAnsi="Calibri" w:eastAsia="宋体" w:cs="Calibri"/>
      <w:szCs w:val="21"/>
    </w:rPr>
  </w:style>
  <w:style w:type="character" w:customStyle="1" w:styleId="108">
    <w:name w:val="title1"/>
    <w:qFormat/>
    <w:uiPriority w:val="0"/>
    <w:rPr>
      <w:rFonts w:hint="eastAsia" w:ascii="微软雅黑" w:hAnsi="微软雅黑" w:eastAsia="微软雅黑"/>
      <w:sz w:val="21"/>
      <w:szCs w:val="21"/>
    </w:rPr>
  </w:style>
  <w:style w:type="character" w:customStyle="1" w:styleId="109">
    <w:name w:val="sect2title1"/>
    <w:qFormat/>
    <w:uiPriority w:val="0"/>
    <w:rPr>
      <w:rFonts w:hint="eastAsia" w:ascii="微软雅黑" w:hAnsi="微软雅黑" w:eastAsia="微软雅黑"/>
      <w:b/>
      <w:bCs/>
      <w:sz w:val="21"/>
      <w:szCs w:val="21"/>
    </w:rPr>
  </w:style>
  <w:style w:type="paragraph" w:customStyle="1" w:styleId="110">
    <w:name w:val="标题1"/>
    <w:basedOn w:val="1"/>
    <w:qFormat/>
    <w:uiPriority w:val="0"/>
    <w:pPr>
      <w:widowControl/>
      <w:spacing w:before="100" w:beforeAutospacing="1" w:after="100" w:afterAutospacing="1"/>
      <w:ind w:firstLine="480"/>
      <w:jc w:val="left"/>
    </w:pPr>
    <w:rPr>
      <w:rFonts w:ascii="微软雅黑" w:hAnsi="微软雅黑" w:eastAsia="微软雅黑" w:cs="宋体"/>
      <w:kern w:val="0"/>
      <w:szCs w:val="21"/>
    </w:rPr>
  </w:style>
  <w:style w:type="character" w:customStyle="1" w:styleId="111">
    <w:name w:val="font01"/>
    <w:basedOn w:val="52"/>
    <w:qFormat/>
    <w:uiPriority w:val="0"/>
    <w:rPr>
      <w:rFonts w:ascii="Tahoma" w:hAnsi="Tahoma" w:eastAsia="Tahoma" w:cs="Tahoma"/>
      <w:color w:val="000000"/>
      <w:sz w:val="20"/>
      <w:szCs w:val="20"/>
      <w:u w:val="none"/>
    </w:rPr>
  </w:style>
  <w:style w:type="paragraph" w:customStyle="1" w:styleId="112">
    <w:name w:val="font5"/>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3">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4">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5">
    <w:name w:val="font8"/>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6">
    <w:name w:val="font9"/>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7">
    <w:name w:val="xl72"/>
    <w:basedOn w:val="1"/>
    <w:qFormat/>
    <w:uiPriority w:val="0"/>
    <w:pPr>
      <w:widowControl/>
      <w:spacing w:before="100" w:beforeAutospacing="1" w:after="100" w:afterAutospacing="1"/>
      <w:jc w:val="left"/>
    </w:pPr>
    <w:rPr>
      <w:rFonts w:ascii="新宋体" w:hAnsi="新宋体" w:eastAsia="新宋体" w:cs="宋体"/>
      <w:kern w:val="0"/>
      <w:sz w:val="28"/>
      <w:szCs w:val="28"/>
    </w:rPr>
  </w:style>
  <w:style w:type="paragraph" w:customStyle="1" w:styleId="118">
    <w:name w:val="xl73"/>
    <w:basedOn w:val="1"/>
    <w:qFormat/>
    <w:uiPriority w:val="0"/>
    <w:pPr>
      <w:widowControl/>
      <w:spacing w:before="100" w:beforeAutospacing="1" w:after="100" w:afterAutospacing="1"/>
      <w:jc w:val="center"/>
      <w:textAlignment w:val="center"/>
    </w:pPr>
    <w:rPr>
      <w:rFonts w:ascii="新宋体" w:hAnsi="新宋体" w:eastAsia="新宋体" w:cs="宋体"/>
      <w:kern w:val="0"/>
      <w:sz w:val="30"/>
      <w:szCs w:val="30"/>
    </w:rPr>
  </w:style>
  <w:style w:type="paragraph" w:customStyle="1" w:styleId="119">
    <w:name w:val="xl74"/>
    <w:basedOn w:val="1"/>
    <w:qFormat/>
    <w:uiPriority w:val="0"/>
    <w:pPr>
      <w:widowControl/>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0">
    <w:name w:val="xl75"/>
    <w:basedOn w:val="1"/>
    <w:qFormat/>
    <w:uiPriority w:val="0"/>
    <w:pPr>
      <w:widowControl/>
      <w:spacing w:before="100" w:beforeAutospacing="1" w:after="100" w:afterAutospacing="1"/>
      <w:jc w:val="center"/>
      <w:textAlignment w:val="center"/>
    </w:pPr>
    <w:rPr>
      <w:rFonts w:ascii="新宋体" w:hAnsi="新宋体" w:eastAsia="新宋体" w:cs="宋体"/>
      <w:kern w:val="0"/>
      <w:sz w:val="24"/>
    </w:rPr>
  </w:style>
  <w:style w:type="paragraph" w:customStyle="1" w:styleId="121">
    <w:name w:val="xl76"/>
    <w:basedOn w:val="1"/>
    <w:qFormat/>
    <w:uiPriority w:val="0"/>
    <w:pPr>
      <w:widowControl/>
      <w:spacing w:before="100" w:beforeAutospacing="1" w:after="100" w:afterAutospacing="1"/>
      <w:jc w:val="center"/>
    </w:pPr>
    <w:rPr>
      <w:rFonts w:ascii="新宋体" w:hAnsi="新宋体" w:eastAsia="新宋体" w:cs="宋体"/>
      <w:kern w:val="0"/>
      <w:sz w:val="24"/>
    </w:rPr>
  </w:style>
  <w:style w:type="paragraph" w:customStyle="1" w:styleId="122">
    <w:name w:val="xl77"/>
    <w:basedOn w:val="1"/>
    <w:qFormat/>
    <w:uiPriority w:val="0"/>
    <w:pPr>
      <w:widowControl/>
      <w:spacing w:before="100" w:beforeAutospacing="1" w:after="100" w:afterAutospacing="1"/>
      <w:jc w:val="left"/>
    </w:pPr>
    <w:rPr>
      <w:rFonts w:ascii="新宋体" w:hAnsi="新宋体" w:eastAsia="新宋体" w:cs="宋体"/>
      <w:kern w:val="0"/>
      <w:sz w:val="24"/>
    </w:rPr>
  </w:style>
  <w:style w:type="paragraph" w:customStyle="1" w:styleId="12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32"/>
      <w:szCs w:val="32"/>
    </w:rPr>
  </w:style>
  <w:style w:type="paragraph" w:customStyle="1" w:styleId="12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kern w:val="0"/>
      <w:sz w:val="32"/>
      <w:szCs w:val="32"/>
    </w:rPr>
  </w:style>
  <w:style w:type="paragraph" w:customStyle="1" w:styleId="126">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7">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28">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29">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30">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b/>
      <w:bCs/>
      <w:kern w:val="0"/>
      <w:sz w:val="32"/>
      <w:szCs w:val="32"/>
    </w:rPr>
  </w:style>
  <w:style w:type="paragraph" w:customStyle="1" w:styleId="131">
    <w:name w:val="xl8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32">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color w:val="000000"/>
      <w:kern w:val="0"/>
      <w:sz w:val="32"/>
      <w:szCs w:val="32"/>
    </w:rPr>
  </w:style>
  <w:style w:type="paragraph" w:customStyle="1" w:styleId="133">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color w:val="000000"/>
      <w:kern w:val="0"/>
      <w:sz w:val="32"/>
      <w:szCs w:val="32"/>
    </w:rPr>
  </w:style>
  <w:style w:type="paragraph" w:customStyle="1" w:styleId="134">
    <w:name w:val="xl89"/>
    <w:basedOn w:val="1"/>
    <w:qFormat/>
    <w:uiPriority w:val="0"/>
    <w:pPr>
      <w:widowControl/>
      <w:spacing w:before="100" w:beforeAutospacing="1" w:after="100" w:afterAutospacing="1"/>
      <w:jc w:val="center"/>
      <w:textAlignment w:val="center"/>
    </w:pPr>
    <w:rPr>
      <w:rFonts w:ascii="新宋体" w:hAnsi="新宋体" w:eastAsia="新宋体" w:cs="宋体"/>
      <w:color w:val="000000"/>
      <w:kern w:val="0"/>
      <w:sz w:val="32"/>
      <w:szCs w:val="32"/>
    </w:rPr>
  </w:style>
  <w:style w:type="paragraph" w:customStyle="1" w:styleId="135">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32"/>
      <w:szCs w:val="32"/>
    </w:rPr>
  </w:style>
  <w:style w:type="paragraph" w:customStyle="1" w:styleId="136">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37">
    <w:name w:val="xl9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3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24"/>
    </w:rPr>
  </w:style>
  <w:style w:type="paragraph" w:customStyle="1" w:styleId="139">
    <w:name w:val="xl9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40">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41">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42">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3">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44">
    <w:name w:val="xl9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45">
    <w:name w:val="xl10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6">
    <w:name w:val="xl101"/>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7">
    <w:name w:val="xl10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48">
    <w:name w:val="xl10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49">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0">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51">
    <w:name w:val="xl10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2">
    <w:name w:val="xl107"/>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3">
    <w:name w:val="xl10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4">
    <w:name w:val="xl10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5">
    <w:name w:val="xl110"/>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6">
    <w:name w:val="xl11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7">
    <w:name w:val="xl112"/>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58">
    <w:name w:val="xl113"/>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59">
    <w:name w:val="xl114"/>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0">
    <w:name w:val="xl11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1">
    <w:name w:val="xl116"/>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62">
    <w:name w:val="xl117"/>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63">
    <w:name w:val="xl118"/>
    <w:basedOn w:val="1"/>
    <w:qFormat/>
    <w:uiPriority w:val="0"/>
    <w:pPr>
      <w:widowControl/>
      <w:pBdr>
        <w:left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64">
    <w:name w:val="xl11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65">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36"/>
      <w:szCs w:val="36"/>
    </w:rPr>
  </w:style>
  <w:style w:type="character" w:customStyle="1" w:styleId="166">
    <w:name w:val="font41"/>
    <w:basedOn w:val="52"/>
    <w:qFormat/>
    <w:uiPriority w:val="0"/>
    <w:rPr>
      <w:rFonts w:hint="eastAsia" w:ascii="仿宋_GB2312" w:eastAsia="仿宋_GB2312" w:cs="仿宋_GB2312"/>
      <w:color w:val="000000"/>
      <w:sz w:val="20"/>
      <w:szCs w:val="20"/>
      <w:u w:val="none"/>
    </w:rPr>
  </w:style>
  <w:style w:type="character" w:customStyle="1" w:styleId="167">
    <w:name w:val="font31"/>
    <w:basedOn w:val="52"/>
    <w:qFormat/>
    <w:uiPriority w:val="0"/>
    <w:rPr>
      <w:rFonts w:hint="default" w:ascii="Symbol" w:hAnsi="Symbol" w:cs="Symbol"/>
      <w:color w:val="000000"/>
      <w:sz w:val="20"/>
      <w:szCs w:val="20"/>
      <w:u w:val="none"/>
    </w:rPr>
  </w:style>
  <w:style w:type="character" w:customStyle="1" w:styleId="168">
    <w:name w:val="font71"/>
    <w:basedOn w:val="52"/>
    <w:qFormat/>
    <w:uiPriority w:val="0"/>
    <w:rPr>
      <w:rFonts w:ascii="Arial" w:hAnsi="Arial" w:cs="Arial"/>
      <w:color w:val="000000"/>
      <w:sz w:val="20"/>
      <w:szCs w:val="20"/>
      <w:u w:val="none"/>
    </w:rPr>
  </w:style>
  <w:style w:type="character" w:customStyle="1" w:styleId="169">
    <w:name w:val="font21"/>
    <w:basedOn w:val="52"/>
    <w:qFormat/>
    <w:uiPriority w:val="0"/>
    <w:rPr>
      <w:rFonts w:hint="default" w:ascii="Symbol" w:hAnsi="Symbol" w:cs="Symbol"/>
      <w:color w:val="000000"/>
      <w:sz w:val="20"/>
      <w:szCs w:val="20"/>
      <w:u w:val="none"/>
    </w:rPr>
  </w:style>
  <w:style w:type="character" w:customStyle="1" w:styleId="170">
    <w:name w:val="font91"/>
    <w:basedOn w:val="52"/>
    <w:qFormat/>
    <w:uiPriority w:val="0"/>
    <w:rPr>
      <w:rFonts w:ascii="Arial" w:hAnsi="Arial" w:cs="Arial"/>
      <w:color w:val="000000"/>
      <w:sz w:val="20"/>
      <w:szCs w:val="20"/>
      <w:u w:val="none"/>
    </w:rPr>
  </w:style>
  <w:style w:type="character" w:customStyle="1" w:styleId="171">
    <w:name w:val="font51"/>
    <w:basedOn w:val="52"/>
    <w:qFormat/>
    <w:uiPriority w:val="0"/>
    <w:rPr>
      <w:rFonts w:ascii="仿宋" w:hAnsi="仿宋" w:eastAsia="仿宋" w:cs="仿宋"/>
      <w:color w:val="000000"/>
      <w:sz w:val="21"/>
      <w:szCs w:val="21"/>
      <w:u w:val="none"/>
    </w:rPr>
  </w:style>
  <w:style w:type="character" w:customStyle="1" w:styleId="172">
    <w:name w:val="font101"/>
    <w:basedOn w:val="52"/>
    <w:qFormat/>
    <w:uiPriority w:val="0"/>
    <w:rPr>
      <w:rFonts w:hint="eastAsia" w:ascii="仿宋_GB2312" w:eastAsia="仿宋_GB2312" w:cs="仿宋_GB2312"/>
      <w:color w:val="000000"/>
      <w:sz w:val="20"/>
      <w:szCs w:val="20"/>
      <w:u w:val="none"/>
    </w:rPr>
  </w:style>
  <w:style w:type="character" w:customStyle="1" w:styleId="173">
    <w:name w:val="font61"/>
    <w:basedOn w:val="52"/>
    <w:qFormat/>
    <w:uiPriority w:val="0"/>
    <w:rPr>
      <w:rFonts w:hint="eastAsia" w:ascii="宋体" w:hAnsi="宋体" w:eastAsia="宋体" w:cs="宋体"/>
      <w:color w:val="000000"/>
      <w:sz w:val="20"/>
      <w:szCs w:val="20"/>
      <w:u w:val="none"/>
    </w:rPr>
  </w:style>
  <w:style w:type="character" w:customStyle="1" w:styleId="174">
    <w:name w:val="font81"/>
    <w:basedOn w:val="52"/>
    <w:qFormat/>
    <w:uiPriority w:val="0"/>
    <w:rPr>
      <w:rFonts w:hint="eastAsia" w:ascii="仿宋" w:hAnsi="仿宋" w:eastAsia="仿宋" w:cs="仿宋"/>
      <w:color w:val="000000"/>
      <w:sz w:val="21"/>
      <w:szCs w:val="21"/>
      <w:u w:val="none"/>
    </w:rPr>
  </w:style>
  <w:style w:type="character" w:customStyle="1" w:styleId="175">
    <w:name w:val="font111"/>
    <w:basedOn w:val="52"/>
    <w:qFormat/>
    <w:uiPriority w:val="0"/>
    <w:rPr>
      <w:rFonts w:hint="eastAsia" w:ascii="仿宋_GB2312" w:eastAsia="仿宋_GB2312" w:cs="仿宋_GB2312"/>
      <w:color w:val="000000"/>
      <w:sz w:val="21"/>
      <w:szCs w:val="21"/>
      <w:u w:val="none"/>
    </w:rPr>
  </w:style>
  <w:style w:type="character" w:customStyle="1" w:styleId="176">
    <w:name w:val="font121"/>
    <w:basedOn w:val="52"/>
    <w:qFormat/>
    <w:uiPriority w:val="0"/>
    <w:rPr>
      <w:rFonts w:ascii="Arial" w:hAnsi="Arial" w:cs="Arial"/>
      <w:color w:val="000000"/>
      <w:sz w:val="20"/>
      <w:szCs w:val="20"/>
      <w:u w:val="none"/>
    </w:rPr>
  </w:style>
  <w:style w:type="character" w:customStyle="1" w:styleId="177">
    <w:name w:val="font112"/>
    <w:basedOn w:val="52"/>
    <w:qFormat/>
    <w:uiPriority w:val="0"/>
    <w:rPr>
      <w:rFonts w:hint="eastAsia" w:ascii="仿宋_GB2312" w:eastAsia="仿宋_GB2312" w:cs="仿宋_GB2312"/>
      <w:color w:val="000000"/>
      <w:sz w:val="21"/>
      <w:szCs w:val="21"/>
      <w:u w:val="none"/>
    </w:rPr>
  </w:style>
  <w:style w:type="paragraph" w:customStyle="1" w:styleId="178">
    <w:name w:val="xl29164"/>
    <w:basedOn w:val="1"/>
    <w:qFormat/>
    <w:uiPriority w:val="0"/>
    <w:pPr>
      <w:widowControl/>
      <w:spacing w:before="100" w:beforeAutospacing="1" w:after="100" w:afterAutospacing="1"/>
      <w:jc w:val="center"/>
    </w:pPr>
    <w:rPr>
      <w:rFonts w:ascii="宋体" w:hAnsi="宋体" w:cs="宋体"/>
      <w:color w:val="000000"/>
      <w:kern w:val="0"/>
      <w:sz w:val="22"/>
      <w:szCs w:val="22"/>
    </w:rPr>
  </w:style>
  <w:style w:type="paragraph" w:customStyle="1" w:styleId="179">
    <w:name w:val="xl29165"/>
    <w:basedOn w:val="1"/>
    <w:qFormat/>
    <w:uiPriority w:val="0"/>
    <w:pPr>
      <w:widowControl/>
      <w:spacing w:before="100" w:beforeAutospacing="1" w:after="100" w:afterAutospacing="1"/>
      <w:jc w:val="center"/>
    </w:pPr>
    <w:rPr>
      <w:rFonts w:ascii="宋体" w:hAnsi="宋体" w:cs="宋体"/>
      <w:kern w:val="0"/>
      <w:sz w:val="24"/>
    </w:rPr>
  </w:style>
  <w:style w:type="paragraph" w:customStyle="1" w:styleId="180">
    <w:name w:val="xl29166"/>
    <w:basedOn w:val="1"/>
    <w:qFormat/>
    <w:uiPriority w:val="0"/>
    <w:pPr>
      <w:widowControl/>
      <w:spacing w:before="100" w:beforeAutospacing="1" w:after="100" w:afterAutospacing="1"/>
      <w:jc w:val="left"/>
    </w:pPr>
    <w:rPr>
      <w:rFonts w:ascii="宋体" w:hAnsi="宋体" w:cs="宋体"/>
      <w:kern w:val="0"/>
      <w:sz w:val="24"/>
    </w:rPr>
  </w:style>
  <w:style w:type="paragraph" w:customStyle="1" w:styleId="181">
    <w:name w:val="xl29167"/>
    <w:basedOn w:val="1"/>
    <w:qFormat/>
    <w:uiPriority w:val="0"/>
    <w:pPr>
      <w:widowControl/>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182">
    <w:name w:val="xl291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183">
    <w:name w:val="xl291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4">
    <w:name w:val="xl291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185">
    <w:name w:val="xl291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6">
    <w:name w:val="xl291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87">
    <w:name w:val="xl291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8">
    <w:name w:val="xl291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89">
    <w:name w:val="xl291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0">
    <w:name w:val="xl291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1">
    <w:name w:val="xl291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2">
    <w:name w:val="xl291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3">
    <w:name w:val="xl291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4">
    <w:name w:val="xl291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5">
    <w:name w:val="xl291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6">
    <w:name w:val="xl2918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7">
    <w:name w:val="xl291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2"/>
      <w:szCs w:val="22"/>
    </w:rPr>
  </w:style>
  <w:style w:type="paragraph" w:customStyle="1" w:styleId="198">
    <w:name w:val="xl291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99">
    <w:name w:val="xl291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00">
    <w:name w:val="xl291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1">
    <w:name w:val="xl291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202">
    <w:name w:val="xl291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03">
    <w:name w:val="xl291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4">
    <w:name w:val="xl291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5">
    <w:name w:val="xl291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6">
    <w:name w:val="xl291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07">
    <w:name w:val="xl291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8">
    <w:name w:val="xl2919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09">
    <w:name w:val="xl2919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0">
    <w:name w:val="xl29196"/>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1">
    <w:name w:val="xl2919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2">
    <w:name w:val="xl2919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3">
    <w:name w:val="xl29199"/>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4">
    <w:name w:val="xl2920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5">
    <w:name w:val="xl2920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16">
    <w:name w:val="xl2920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17">
    <w:name w:val="xl292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18">
    <w:name w:val="xl3030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19">
    <w:name w:val="xl3030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0">
    <w:name w:val="xl3030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1">
    <w:name w:val="xl30307"/>
    <w:basedOn w:val="1"/>
    <w:qFormat/>
    <w:uiPriority w:val="0"/>
    <w:pPr>
      <w:widowControl/>
      <w:shd w:val="clear" w:color="000000" w:fill="FFFFFF"/>
      <w:spacing w:before="100" w:beforeAutospacing="1" w:after="100" w:afterAutospacing="1"/>
      <w:jc w:val="left"/>
    </w:pPr>
    <w:rPr>
      <w:rFonts w:ascii="宋体" w:hAnsi="宋体" w:cs="宋体"/>
      <w:kern w:val="0"/>
      <w:sz w:val="24"/>
    </w:rPr>
  </w:style>
  <w:style w:type="paragraph" w:customStyle="1" w:styleId="222">
    <w:name w:val="xl3030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23">
    <w:name w:val="xl3030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24">
    <w:name w:val="xl30310"/>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5">
    <w:name w:val="xl30311"/>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6">
    <w:name w:val="xl30312"/>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7">
    <w:name w:val="xl3031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28">
    <w:name w:val="xl3031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9">
    <w:name w:val="xl3031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30">
    <w:name w:val="xl3031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31">
    <w:name w:val="xl3031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32">
    <w:name w:val="xl3031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233">
    <w:name w:val="xl3031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4">
    <w:name w:val="xl3032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35">
    <w:name w:val="xl3032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FF0000"/>
      <w:kern w:val="0"/>
      <w:sz w:val="20"/>
      <w:szCs w:val="20"/>
    </w:rPr>
  </w:style>
  <w:style w:type="paragraph" w:customStyle="1" w:styleId="236">
    <w:name w:val="xl3032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37">
    <w:name w:val="xl30323"/>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8">
    <w:name w:val="xl30324"/>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9">
    <w:name w:val="xl30325"/>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40">
    <w:name w:val="xl3032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1">
    <w:name w:val="xl3032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42">
    <w:name w:val="xl3032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3">
    <w:name w:val="xl3032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4">
    <w:name w:val="xl3033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2"/>
      <w:szCs w:val="22"/>
    </w:rPr>
  </w:style>
  <w:style w:type="paragraph" w:customStyle="1" w:styleId="245">
    <w:name w:val="xl3033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46">
    <w:name w:val="xl3033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47">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48">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49">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0">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51">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2">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53">
    <w:name w:val="xl71"/>
    <w:basedOn w:val="1"/>
    <w:qFormat/>
    <w:uiPriority w:val="0"/>
    <w:pPr>
      <w:widowControl/>
      <w:spacing w:before="100" w:beforeAutospacing="1" w:after="100" w:afterAutospacing="1"/>
      <w:jc w:val="left"/>
    </w:pPr>
    <w:rPr>
      <w:rFonts w:ascii="宋体" w:hAnsi="宋体" w:cs="宋体"/>
      <w:kern w:val="0"/>
      <w:sz w:val="24"/>
    </w:rPr>
  </w:style>
  <w:style w:type="paragraph" w:customStyle="1" w:styleId="254">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255">
    <w:name w:val=".正文"/>
    <w:basedOn w:val="1"/>
    <w:qFormat/>
    <w:uiPriority w:val="0"/>
    <w:pPr>
      <w:spacing w:beforeLines="50"/>
      <w:ind w:firstLine="200" w:firstLineChars="200"/>
    </w:pPr>
    <w:rPr>
      <w:rFonts w:ascii="Calibri" w:hAnsi="Calibri" w:eastAsia="华文仿宋"/>
      <w:szCs w:val="22"/>
    </w:rPr>
  </w:style>
  <w:style w:type="paragraph" w:customStyle="1" w:styleId="256">
    <w:name w:val="正文A缩进"/>
    <w:basedOn w:val="1"/>
    <w:qFormat/>
    <w:uiPriority w:val="0"/>
    <w:pPr>
      <w:spacing w:line="360" w:lineRule="auto"/>
      <w:ind w:firstLine="200" w:firstLineChars="200"/>
    </w:pPr>
    <w:rPr>
      <w:kern w:val="0"/>
      <w:sz w:val="28"/>
      <w:szCs w:val="20"/>
    </w:rPr>
  </w:style>
  <w:style w:type="paragraph" w:customStyle="1" w:styleId="257">
    <w:name w:val="_Style 1"/>
    <w:qFormat/>
    <w:uiPriority w:val="0"/>
    <w:pPr>
      <w:adjustRightInd w:val="0"/>
      <w:snapToGrid w:val="0"/>
      <w:jc w:val="center"/>
    </w:pPr>
    <w:rPr>
      <w:rFonts w:ascii="Tahoma" w:hAnsi="Tahoma" w:eastAsia="宋体" w:cs="Times New Roman"/>
      <w:b/>
      <w:sz w:val="52"/>
      <w:szCs w:val="22"/>
      <w:lang w:val="en-US" w:eastAsia="zh-CN" w:bidi="ar-SA"/>
    </w:rPr>
  </w:style>
  <w:style w:type="character" w:customStyle="1" w:styleId="258">
    <w:name w:val="标题 5 Char"/>
    <w:basedOn w:val="52"/>
    <w:qFormat/>
    <w:uiPriority w:val="0"/>
    <w:rPr>
      <w:b/>
      <w:bCs/>
      <w:kern w:val="2"/>
      <w:sz w:val="28"/>
      <w:szCs w:val="28"/>
    </w:rPr>
  </w:style>
  <w:style w:type="character" w:customStyle="1" w:styleId="259">
    <w:name w:val="标题 6 Char"/>
    <w:basedOn w:val="52"/>
    <w:qFormat/>
    <w:uiPriority w:val="9"/>
    <w:rPr>
      <w:rFonts w:asciiTheme="majorHAnsi" w:hAnsiTheme="majorHAnsi" w:eastAsiaTheme="majorEastAsia" w:cstheme="majorBidi"/>
      <w:b/>
      <w:bCs/>
      <w:kern w:val="2"/>
      <w:sz w:val="24"/>
      <w:szCs w:val="24"/>
    </w:rPr>
  </w:style>
  <w:style w:type="character" w:customStyle="1" w:styleId="260">
    <w:name w:val="标题 7 Char"/>
    <w:basedOn w:val="52"/>
    <w:qFormat/>
    <w:uiPriority w:val="9"/>
    <w:rPr>
      <w:b/>
      <w:bCs/>
      <w:kern w:val="2"/>
      <w:sz w:val="24"/>
      <w:szCs w:val="24"/>
    </w:rPr>
  </w:style>
  <w:style w:type="character" w:customStyle="1" w:styleId="261">
    <w:name w:val="标题 8 Char"/>
    <w:basedOn w:val="52"/>
    <w:qFormat/>
    <w:uiPriority w:val="9"/>
    <w:rPr>
      <w:rFonts w:asciiTheme="majorHAnsi" w:hAnsiTheme="majorHAnsi" w:eastAsiaTheme="majorEastAsia" w:cstheme="majorBidi"/>
      <w:kern w:val="2"/>
      <w:sz w:val="24"/>
      <w:szCs w:val="24"/>
    </w:rPr>
  </w:style>
  <w:style w:type="character" w:customStyle="1" w:styleId="262">
    <w:name w:val="标题 9 Char"/>
    <w:basedOn w:val="52"/>
    <w:qFormat/>
    <w:uiPriority w:val="0"/>
    <w:rPr>
      <w:rFonts w:asciiTheme="majorHAnsi" w:hAnsiTheme="majorHAnsi" w:eastAsiaTheme="majorEastAsia" w:cstheme="majorBidi"/>
      <w:kern w:val="2"/>
      <w:sz w:val="21"/>
      <w:szCs w:val="21"/>
    </w:rPr>
  </w:style>
  <w:style w:type="paragraph" w:customStyle="1" w:styleId="263">
    <w:name w:val="！表格内容"/>
    <w:basedOn w:val="1"/>
    <w:qFormat/>
    <w:uiPriority w:val="0"/>
    <w:pPr>
      <w:spacing w:line="320" w:lineRule="atLeast"/>
    </w:pPr>
  </w:style>
  <w:style w:type="character" w:customStyle="1" w:styleId="264">
    <w:name w:val="页眉 Char2"/>
    <w:basedOn w:val="52"/>
    <w:qFormat/>
    <w:uiPriority w:val="99"/>
    <w:rPr>
      <w:rFonts w:ascii="Times New Roman" w:hAnsi="Times New Roman" w:eastAsia="宋体" w:cs="Times New Roman"/>
      <w:sz w:val="18"/>
      <w:szCs w:val="18"/>
    </w:rPr>
  </w:style>
  <w:style w:type="character" w:customStyle="1" w:styleId="265">
    <w:name w:val="页脚 Char1"/>
    <w:basedOn w:val="52"/>
    <w:qFormat/>
    <w:uiPriority w:val="99"/>
    <w:rPr>
      <w:rFonts w:ascii="Times New Roman" w:hAnsi="Times New Roman" w:eastAsia="宋体" w:cs="Times New Roman"/>
      <w:sz w:val="18"/>
      <w:szCs w:val="18"/>
    </w:rPr>
  </w:style>
  <w:style w:type="paragraph" w:customStyle="1" w:styleId="266">
    <w:name w:val="Ｒ03－xoL"/>
    <w:next w:val="1"/>
    <w:qFormat/>
    <w:uiPriority w:val="0"/>
    <w:pPr>
      <w:spacing w:line="360" w:lineRule="auto"/>
      <w:ind w:firstLine="560" w:firstLineChars="200"/>
      <w:outlineLvl w:val="2"/>
    </w:pPr>
    <w:rPr>
      <w:rFonts w:ascii="黑体" w:hAnsi="华文细黑" w:eastAsia="黑体" w:cs="Arial"/>
      <w:bCs/>
      <w:snapToGrid w:val="0"/>
      <w:sz w:val="28"/>
      <w:szCs w:val="28"/>
      <w:lang w:val="en-US" w:eastAsia="zh-CN" w:bidi="ar-SA"/>
    </w:rPr>
  </w:style>
  <w:style w:type="character" w:customStyle="1" w:styleId="267">
    <w:name w:val="批注文字 字符"/>
    <w:basedOn w:val="52"/>
    <w:qFormat/>
    <w:uiPriority w:val="99"/>
    <w:rPr>
      <w:rFonts w:ascii="Times New Roman" w:hAnsi="Times New Roman" w:eastAsia="宋体" w:cs="Times New Roman"/>
      <w:szCs w:val="24"/>
    </w:rPr>
  </w:style>
  <w:style w:type="character" w:customStyle="1" w:styleId="268">
    <w:name w:val="文档结构图 Char1"/>
    <w:basedOn w:val="52"/>
    <w:qFormat/>
    <w:uiPriority w:val="0"/>
    <w:rPr>
      <w:rFonts w:ascii="宋体" w:hAnsi="Times New Roman" w:eastAsia="宋体" w:cs="Times New Roman"/>
      <w:sz w:val="18"/>
      <w:szCs w:val="18"/>
    </w:rPr>
  </w:style>
  <w:style w:type="character" w:customStyle="1" w:styleId="269">
    <w:name w:val="批注主题 Char1"/>
    <w:basedOn w:val="107"/>
    <w:qFormat/>
    <w:uiPriority w:val="0"/>
    <w:rPr>
      <w:rFonts w:ascii="Times New Roman" w:hAnsi="Times New Roman" w:eastAsia="宋体" w:cs="Times New Roman"/>
      <w:b/>
      <w:bCs/>
      <w:szCs w:val="24"/>
    </w:rPr>
  </w:style>
  <w:style w:type="character" w:customStyle="1" w:styleId="270">
    <w:name w:val="批注框文本 Char1"/>
    <w:basedOn w:val="52"/>
    <w:qFormat/>
    <w:uiPriority w:val="0"/>
    <w:rPr>
      <w:rFonts w:ascii="Times New Roman" w:hAnsi="Times New Roman" w:eastAsia="宋体" w:cs="Times New Roman"/>
      <w:sz w:val="18"/>
      <w:szCs w:val="18"/>
    </w:rPr>
  </w:style>
  <w:style w:type="character" w:customStyle="1" w:styleId="271">
    <w:name w:val="标题 1 Char1"/>
    <w:basedOn w:val="52"/>
    <w:qFormat/>
    <w:uiPriority w:val="0"/>
    <w:rPr>
      <w:b/>
      <w:bCs/>
      <w:kern w:val="44"/>
      <w:sz w:val="44"/>
      <w:szCs w:val="44"/>
    </w:rPr>
  </w:style>
  <w:style w:type="character" w:customStyle="1" w:styleId="272">
    <w:name w:val="标题 2 Char1"/>
    <w:basedOn w:val="52"/>
    <w:qFormat/>
    <w:uiPriority w:val="0"/>
    <w:rPr>
      <w:rFonts w:asciiTheme="majorHAnsi" w:hAnsiTheme="majorHAnsi" w:eastAsiaTheme="majorEastAsia" w:cstheme="majorBidi"/>
      <w:b/>
      <w:bCs/>
      <w:kern w:val="2"/>
      <w:sz w:val="32"/>
      <w:szCs w:val="32"/>
    </w:rPr>
  </w:style>
  <w:style w:type="character" w:customStyle="1" w:styleId="273">
    <w:name w:val="标题 3 Char1"/>
    <w:basedOn w:val="52"/>
    <w:qFormat/>
    <w:uiPriority w:val="99"/>
    <w:rPr>
      <w:rFonts w:ascii="宋体" w:hAnsi="Arial"/>
      <w:b/>
      <w:kern w:val="2"/>
      <w:sz w:val="28"/>
    </w:rPr>
  </w:style>
  <w:style w:type="character" w:customStyle="1" w:styleId="274">
    <w:name w:val="Char Char3"/>
    <w:qFormat/>
    <w:uiPriority w:val="0"/>
    <w:rPr>
      <w:rFonts w:hint="eastAsia" w:ascii="宋体" w:hAnsi="宋体" w:eastAsia="宋体"/>
      <w:kern w:val="2"/>
      <w:sz w:val="21"/>
      <w:szCs w:val="24"/>
      <w:lang w:val="en-US" w:eastAsia="zh-CN" w:bidi="ar-SA"/>
    </w:rPr>
  </w:style>
  <w:style w:type="character" w:customStyle="1" w:styleId="275">
    <w:name w:val="正文－段落 Char Char"/>
    <w:link w:val="276"/>
    <w:qFormat/>
    <w:uiPriority w:val="0"/>
    <w:rPr>
      <w:rFonts w:eastAsia="Times New Roman"/>
      <w:sz w:val="24"/>
      <w:szCs w:val="24"/>
    </w:rPr>
  </w:style>
  <w:style w:type="paragraph" w:customStyle="1" w:styleId="276">
    <w:name w:val="正文－段落"/>
    <w:link w:val="275"/>
    <w:qFormat/>
    <w:uiPriority w:val="0"/>
    <w:pPr>
      <w:spacing w:line="360" w:lineRule="auto"/>
      <w:ind w:firstLine="480" w:firstLineChars="200"/>
    </w:pPr>
    <w:rPr>
      <w:rFonts w:ascii="Times New Roman" w:hAnsi="Times New Roman" w:eastAsia="Times New Roman" w:cs="Times New Roman"/>
      <w:sz w:val="24"/>
      <w:szCs w:val="24"/>
      <w:lang w:val="en-US" w:eastAsia="zh-CN" w:bidi="ar-SA"/>
    </w:rPr>
  </w:style>
  <w:style w:type="character" w:customStyle="1" w:styleId="277">
    <w:name w:val="纯文本 Char1"/>
    <w:qFormat/>
    <w:uiPriority w:val="0"/>
    <w:rPr>
      <w:rFonts w:ascii="宋体" w:hAnsi="Courier New"/>
      <w:spacing w:val="-8"/>
      <w:kern w:val="2"/>
      <w:sz w:val="24"/>
    </w:rPr>
  </w:style>
  <w:style w:type="character" w:customStyle="1" w:styleId="278">
    <w:name w:val="日期 Char"/>
    <w:qFormat/>
    <w:uiPriority w:val="0"/>
    <w:rPr>
      <w:rFonts w:ascii="宋体" w:hAnsi="宋体"/>
      <w:sz w:val="24"/>
    </w:rPr>
  </w:style>
  <w:style w:type="character" w:customStyle="1" w:styleId="279">
    <w:name w:val="Char Char9"/>
    <w:qFormat/>
    <w:uiPriority w:val="0"/>
    <w:rPr>
      <w:rFonts w:hint="default" w:ascii="Calibri" w:hAnsi="Calibri" w:eastAsia="宋体"/>
      <w:sz w:val="18"/>
      <w:szCs w:val="18"/>
      <w:lang w:bidi="ar-SA"/>
    </w:rPr>
  </w:style>
  <w:style w:type="character" w:customStyle="1" w:styleId="280">
    <w:name w:val="Char Char17"/>
    <w:qFormat/>
    <w:uiPriority w:val="0"/>
    <w:rPr>
      <w:rFonts w:hint="eastAsia" w:ascii="仿宋_GB2312" w:hAnsi="Calibri" w:eastAsia="仿宋_GB2312"/>
      <w:b/>
      <w:bCs/>
      <w:color w:val="000000"/>
      <w:kern w:val="2"/>
      <w:sz w:val="32"/>
      <w:szCs w:val="32"/>
      <w:lang w:bidi="ar-SA"/>
    </w:rPr>
  </w:style>
  <w:style w:type="character" w:customStyle="1" w:styleId="281">
    <w:name w:val="HTML 预设格式 Char"/>
    <w:qFormat/>
    <w:uiPriority w:val="0"/>
    <w:rPr>
      <w:rFonts w:ascii="黑体" w:hAnsi="Courier New" w:eastAsia="黑体" w:cs="Courier New"/>
    </w:rPr>
  </w:style>
  <w:style w:type="character" w:customStyle="1" w:styleId="282">
    <w:name w:val="1.5倍行距 Char Char"/>
    <w:link w:val="283"/>
    <w:qFormat/>
    <w:uiPriority w:val="0"/>
    <w:rPr>
      <w:kern w:val="2"/>
      <w:sz w:val="21"/>
      <w:szCs w:val="24"/>
    </w:rPr>
  </w:style>
  <w:style w:type="paragraph" w:customStyle="1" w:styleId="283">
    <w:name w:val="1.5倍行距"/>
    <w:basedOn w:val="1"/>
    <w:link w:val="282"/>
    <w:qFormat/>
    <w:uiPriority w:val="0"/>
    <w:pPr>
      <w:spacing w:line="360" w:lineRule="auto"/>
      <w:ind w:firstLine="420"/>
    </w:pPr>
  </w:style>
  <w:style w:type="character" w:customStyle="1" w:styleId="284">
    <w:name w:val="H2 Char1"/>
    <w:qFormat/>
    <w:uiPriority w:val="0"/>
    <w:rPr>
      <w:rFonts w:ascii="Cambria" w:hAnsi="Cambria"/>
      <w:b/>
      <w:bCs/>
      <w:sz w:val="32"/>
      <w:szCs w:val="32"/>
    </w:rPr>
  </w:style>
  <w:style w:type="character" w:customStyle="1" w:styleId="285">
    <w:name w:val="Char Char4"/>
    <w:qFormat/>
    <w:uiPriority w:val="0"/>
    <w:rPr>
      <w:rFonts w:hint="default" w:ascii="Calibri" w:hAnsi="Calibri" w:eastAsia="宋体"/>
      <w:kern w:val="2"/>
      <w:sz w:val="21"/>
      <w:szCs w:val="22"/>
      <w:lang w:val="en-US" w:eastAsia="zh-CN" w:bidi="ar-SA"/>
    </w:rPr>
  </w:style>
  <w:style w:type="character" w:customStyle="1" w:styleId="286">
    <w:name w:val="正文文本缩进 2 Char"/>
    <w:qFormat/>
    <w:uiPriority w:val="0"/>
    <w:rPr>
      <w:kern w:val="2"/>
      <w:sz w:val="21"/>
    </w:rPr>
  </w:style>
  <w:style w:type="character" w:customStyle="1" w:styleId="287">
    <w:name w:val="签名 Char1"/>
    <w:link w:val="33"/>
    <w:qFormat/>
    <w:uiPriority w:val="0"/>
    <w:rPr>
      <w:rFonts w:eastAsia="楷体_GB2312"/>
      <w:kern w:val="2"/>
      <w:sz w:val="21"/>
    </w:rPr>
  </w:style>
  <w:style w:type="character" w:customStyle="1" w:styleId="288">
    <w:name w:val="标题2 Char"/>
    <w:link w:val="289"/>
    <w:qFormat/>
    <w:uiPriority w:val="0"/>
    <w:rPr>
      <w:rFonts w:ascii="仿宋" w:hAnsi="仿宋" w:eastAsia="仿宋"/>
      <w:b/>
      <w:bCs/>
      <w:color w:val="000000"/>
      <w:kern w:val="2"/>
      <w:sz w:val="24"/>
      <w:szCs w:val="24"/>
    </w:rPr>
  </w:style>
  <w:style w:type="paragraph" w:customStyle="1" w:styleId="289">
    <w:name w:val="标题2"/>
    <w:basedOn w:val="290"/>
    <w:link w:val="288"/>
    <w:qFormat/>
    <w:uiPriority w:val="0"/>
    <w:pPr>
      <w:tabs>
        <w:tab w:val="left" w:pos="425"/>
        <w:tab w:val="left" w:pos="709"/>
        <w:tab w:val="left" w:pos="851"/>
        <w:tab w:val="left" w:pos="1419"/>
      </w:tabs>
    </w:pPr>
    <w:rPr>
      <w:szCs w:val="24"/>
    </w:rPr>
  </w:style>
  <w:style w:type="paragraph" w:customStyle="1" w:styleId="290">
    <w:name w:val="三级"/>
    <w:basedOn w:val="3"/>
    <w:link w:val="291"/>
    <w:qFormat/>
    <w:uiPriority w:val="0"/>
    <w:pPr>
      <w:tabs>
        <w:tab w:val="left" w:pos="425"/>
        <w:tab w:val="left" w:pos="709"/>
        <w:tab w:val="left" w:pos="851"/>
      </w:tabs>
      <w:spacing w:before="240" w:after="240" w:line="360" w:lineRule="auto"/>
      <w:ind w:left="425" w:hanging="425"/>
    </w:pPr>
    <w:rPr>
      <w:rFonts w:ascii="仿宋" w:hAnsi="仿宋" w:eastAsia="仿宋"/>
      <w:color w:val="000000"/>
    </w:rPr>
  </w:style>
  <w:style w:type="character" w:customStyle="1" w:styleId="291">
    <w:name w:val="三级 Char"/>
    <w:link w:val="290"/>
    <w:qFormat/>
    <w:uiPriority w:val="0"/>
    <w:rPr>
      <w:rFonts w:ascii="仿宋" w:hAnsi="仿宋" w:eastAsia="仿宋"/>
      <w:b/>
      <w:bCs/>
      <w:color w:val="000000"/>
      <w:kern w:val="2"/>
      <w:sz w:val="32"/>
      <w:szCs w:val="32"/>
    </w:rPr>
  </w:style>
  <w:style w:type="character" w:customStyle="1" w:styleId="292">
    <w:name w:val="正文首行缩进 2 Char"/>
    <w:link w:val="49"/>
    <w:qFormat/>
    <w:uiPriority w:val="0"/>
    <w:rPr>
      <w:sz w:val="24"/>
      <w:szCs w:val="24"/>
    </w:rPr>
  </w:style>
  <w:style w:type="character" w:customStyle="1" w:styleId="293">
    <w:name w:val="正文首行缩进 Char Char Char1"/>
    <w:qFormat/>
    <w:uiPriority w:val="0"/>
    <w:rPr>
      <w:rFonts w:ascii="Times New Roman" w:hAnsi="Times New Roman"/>
      <w:kern w:val="2"/>
      <w:sz w:val="24"/>
      <w:szCs w:val="24"/>
    </w:rPr>
  </w:style>
  <w:style w:type="character" w:customStyle="1" w:styleId="294">
    <w:name w:val="标题 Char1"/>
    <w:qFormat/>
    <w:uiPriority w:val="0"/>
    <w:rPr>
      <w:rFonts w:ascii="Arial" w:hAnsi="Arial"/>
      <w:b/>
      <w:kern w:val="2"/>
      <w:sz w:val="36"/>
      <w:szCs w:val="24"/>
    </w:rPr>
  </w:style>
  <w:style w:type="character" w:customStyle="1" w:styleId="295">
    <w:name w:val="正文文本 字符"/>
    <w:qFormat/>
    <w:uiPriority w:val="0"/>
    <w:rPr>
      <w:rFonts w:eastAsia="宋体"/>
      <w:kern w:val="2"/>
      <w:sz w:val="21"/>
      <w:szCs w:val="24"/>
      <w:lang w:bidi="ar-SA"/>
    </w:rPr>
  </w:style>
  <w:style w:type="character" w:customStyle="1" w:styleId="296">
    <w:name w:val="正文文本缩进 Char"/>
    <w:qFormat/>
    <w:uiPriority w:val="0"/>
    <w:rPr>
      <w:kern w:val="2"/>
      <w:sz w:val="24"/>
    </w:rPr>
  </w:style>
  <w:style w:type="character" w:customStyle="1" w:styleId="297">
    <w:name w:val="题注 Char1"/>
    <w:link w:val="15"/>
    <w:qFormat/>
    <w:uiPriority w:val="0"/>
    <w:rPr>
      <w:rFonts w:ascii="Cambria" w:hAnsi="Cambria" w:eastAsia="黑体"/>
      <w:kern w:val="2"/>
      <w:sz w:val="21"/>
      <w:szCs w:val="24"/>
    </w:rPr>
  </w:style>
  <w:style w:type="character" w:customStyle="1" w:styleId="298">
    <w:name w:val="bt Char1"/>
    <w:qFormat/>
    <w:uiPriority w:val="0"/>
    <w:rPr>
      <w:rFonts w:ascii="Times New Roman" w:hAnsi="Times New Roman"/>
      <w:kern w:val="2"/>
      <w:sz w:val="24"/>
      <w:szCs w:val="24"/>
    </w:rPr>
  </w:style>
  <w:style w:type="character" w:customStyle="1" w:styleId="299">
    <w:name w:val="Char Char18"/>
    <w:qFormat/>
    <w:uiPriority w:val="0"/>
    <w:rPr>
      <w:rFonts w:hint="default" w:ascii="Cambria" w:hAnsi="Cambria" w:eastAsia="宋体"/>
      <w:b/>
      <w:bCs/>
      <w:sz w:val="32"/>
      <w:szCs w:val="32"/>
      <w:lang w:bidi="ar-SA"/>
    </w:rPr>
  </w:style>
  <w:style w:type="character" w:customStyle="1" w:styleId="300">
    <w:name w:val="四级 Char"/>
    <w:link w:val="301"/>
    <w:qFormat/>
    <w:uiPriority w:val="0"/>
    <w:rPr>
      <w:rFonts w:ascii="仿宋" w:hAnsi="仿宋" w:eastAsia="仿宋"/>
      <w:bCs/>
      <w:kern w:val="2"/>
      <w:sz w:val="32"/>
      <w:szCs w:val="32"/>
    </w:rPr>
  </w:style>
  <w:style w:type="paragraph" w:customStyle="1" w:styleId="301">
    <w:name w:val="四级"/>
    <w:basedOn w:val="5"/>
    <w:link w:val="300"/>
    <w:qFormat/>
    <w:uiPriority w:val="0"/>
    <w:pPr>
      <w:tabs>
        <w:tab w:val="left" w:pos="425"/>
        <w:tab w:val="left" w:pos="851"/>
      </w:tabs>
      <w:spacing w:before="120" w:after="120" w:line="360" w:lineRule="auto"/>
      <w:ind w:left="425" w:hanging="425"/>
    </w:pPr>
    <w:rPr>
      <w:rFonts w:ascii="仿宋" w:hAnsi="仿宋" w:eastAsia="仿宋"/>
      <w:b w:val="0"/>
      <w:sz w:val="32"/>
      <w:szCs w:val="32"/>
    </w:rPr>
  </w:style>
  <w:style w:type="character" w:customStyle="1" w:styleId="302">
    <w:name w:val="cnfont1"/>
    <w:basedOn w:val="52"/>
    <w:qFormat/>
    <w:uiPriority w:val="0"/>
  </w:style>
  <w:style w:type="character" w:customStyle="1" w:styleId="303">
    <w:name w:val="p141"/>
    <w:qFormat/>
    <w:uiPriority w:val="0"/>
    <w:rPr>
      <w:sz w:val="21"/>
      <w:szCs w:val="21"/>
    </w:rPr>
  </w:style>
  <w:style w:type="character" w:customStyle="1" w:styleId="304">
    <w:name w:val="正文文本缩进 3 Char"/>
    <w:qFormat/>
    <w:uiPriority w:val="0"/>
    <w:rPr>
      <w:kern w:val="2"/>
      <w:sz w:val="21"/>
    </w:rPr>
  </w:style>
  <w:style w:type="character" w:customStyle="1" w:styleId="305">
    <w:name w:val="Char Char13"/>
    <w:qFormat/>
    <w:uiPriority w:val="0"/>
    <w:rPr>
      <w:rFonts w:ascii="Cambria" w:hAnsi="Cambria" w:eastAsia="宋体"/>
      <w:sz w:val="24"/>
      <w:szCs w:val="24"/>
      <w:lang w:bidi="ar-SA"/>
    </w:rPr>
  </w:style>
  <w:style w:type="character" w:customStyle="1" w:styleId="306">
    <w:name w:val="正文文本 2 Char1"/>
    <w:link w:val="43"/>
    <w:qFormat/>
    <w:uiPriority w:val="0"/>
    <w:rPr>
      <w:kern w:val="2"/>
      <w:sz w:val="28"/>
    </w:rPr>
  </w:style>
  <w:style w:type="character" w:customStyle="1" w:styleId="307">
    <w:name w:val="Char Char5"/>
    <w:qFormat/>
    <w:uiPriority w:val="0"/>
    <w:rPr>
      <w:rFonts w:ascii="宋体" w:hAnsi="宋体" w:eastAsia="宋体"/>
      <w:b/>
      <w:bCs/>
      <w:szCs w:val="24"/>
      <w:lang w:bidi="ar-SA"/>
    </w:rPr>
  </w:style>
  <w:style w:type="character" w:customStyle="1" w:styleId="308">
    <w:name w:val="正文文本 2 Char"/>
    <w:qFormat/>
    <w:uiPriority w:val="0"/>
    <w:rPr>
      <w:kern w:val="2"/>
      <w:sz w:val="28"/>
    </w:rPr>
  </w:style>
  <w:style w:type="character" w:customStyle="1" w:styleId="309">
    <w:name w:val="Char Char6"/>
    <w:qFormat/>
    <w:uiPriority w:val="0"/>
    <w:rPr>
      <w:rFonts w:ascii="宋体" w:hAnsi="宋体" w:eastAsia="宋体"/>
      <w:szCs w:val="24"/>
      <w:lang w:bidi="ar-SA"/>
    </w:rPr>
  </w:style>
  <w:style w:type="character" w:customStyle="1" w:styleId="310">
    <w:name w:val="Char Char15"/>
    <w:qFormat/>
    <w:uiPriority w:val="0"/>
    <w:rPr>
      <w:rFonts w:hint="default" w:ascii="Cambria" w:hAnsi="Cambria" w:eastAsia="宋体"/>
      <w:b/>
      <w:bCs/>
      <w:sz w:val="24"/>
      <w:szCs w:val="24"/>
      <w:lang w:bidi="ar-SA"/>
    </w:rPr>
  </w:style>
  <w:style w:type="character" w:customStyle="1" w:styleId="311">
    <w:name w:val="H4 Char"/>
    <w:qFormat/>
    <w:uiPriority w:val="0"/>
    <w:rPr>
      <w:rFonts w:ascii="Cambria" w:hAnsi="Cambria" w:eastAsia="仿宋_GB2312"/>
      <w:b/>
      <w:bCs/>
      <w:sz w:val="32"/>
      <w:szCs w:val="28"/>
    </w:rPr>
  </w:style>
  <w:style w:type="character" w:customStyle="1" w:styleId="312">
    <w:name w:val="Char Char20"/>
    <w:qFormat/>
    <w:uiPriority w:val="0"/>
    <w:rPr>
      <w:rFonts w:eastAsia="宋体"/>
      <w:b/>
      <w:kern w:val="2"/>
      <w:sz w:val="28"/>
      <w:lang w:bidi="ar-SA"/>
    </w:rPr>
  </w:style>
  <w:style w:type="character" w:customStyle="1" w:styleId="313">
    <w:name w:val="正文文本缩进 3 Char1"/>
    <w:link w:val="40"/>
    <w:qFormat/>
    <w:uiPriority w:val="0"/>
    <w:rPr>
      <w:kern w:val="2"/>
      <w:sz w:val="21"/>
    </w:rPr>
  </w:style>
  <w:style w:type="character" w:customStyle="1" w:styleId="314">
    <w:name w:val="Char Char16"/>
    <w:qFormat/>
    <w:uiPriority w:val="0"/>
    <w:rPr>
      <w:rFonts w:hint="eastAsia" w:ascii="仿宋_GB2313" w:hAnsi="仿宋_GB2313" w:eastAsia="仿宋_GB2312"/>
      <w:b/>
      <w:bCs/>
      <w:sz w:val="32"/>
      <w:szCs w:val="28"/>
      <w:lang w:bidi="ar-SA"/>
    </w:rPr>
  </w:style>
  <w:style w:type="character" w:customStyle="1" w:styleId="315">
    <w:name w:val="Char Char7"/>
    <w:qFormat/>
    <w:uiPriority w:val="0"/>
    <w:rPr>
      <w:rFonts w:ascii="宋体" w:hAnsi="宋体" w:eastAsia="宋体"/>
      <w:sz w:val="24"/>
      <w:szCs w:val="24"/>
      <w:lang w:bidi="ar-SA"/>
    </w:rPr>
  </w:style>
  <w:style w:type="character" w:customStyle="1" w:styleId="316">
    <w:name w:val="日期 Char1"/>
    <w:link w:val="28"/>
    <w:qFormat/>
    <w:uiPriority w:val="0"/>
    <w:rPr>
      <w:rFonts w:ascii="宋体" w:hAnsi="宋体"/>
      <w:kern w:val="2"/>
      <w:sz w:val="24"/>
      <w:szCs w:val="24"/>
    </w:rPr>
  </w:style>
  <w:style w:type="character" w:customStyle="1" w:styleId="317">
    <w:name w:val="Char Char12"/>
    <w:qFormat/>
    <w:uiPriority w:val="0"/>
    <w:rPr>
      <w:rFonts w:hint="default" w:ascii="Cambria" w:hAnsi="Cambria" w:eastAsia="宋体"/>
      <w:szCs w:val="21"/>
      <w:lang w:bidi="ar-SA"/>
    </w:rPr>
  </w:style>
  <w:style w:type="character" w:customStyle="1" w:styleId="318">
    <w:name w:val="标题 4 Char"/>
    <w:qFormat/>
    <w:uiPriority w:val="0"/>
    <w:rPr>
      <w:rFonts w:ascii="Arial" w:hAnsi="Arial" w:eastAsia="黑体"/>
      <w:b/>
      <w:kern w:val="2"/>
      <w:sz w:val="24"/>
    </w:rPr>
  </w:style>
  <w:style w:type="character" w:customStyle="1" w:styleId="319">
    <w:name w:val="Char Char2"/>
    <w:qFormat/>
    <w:uiPriority w:val="0"/>
    <w:rPr>
      <w:rFonts w:ascii="宋体" w:hAnsi="宋体" w:eastAsia="宋体"/>
      <w:kern w:val="2"/>
      <w:sz w:val="24"/>
      <w:szCs w:val="24"/>
      <w:lang w:val="en-US" w:eastAsia="zh-CN" w:bidi="ar-SA"/>
    </w:rPr>
  </w:style>
  <w:style w:type="character" w:customStyle="1" w:styleId="320">
    <w:name w:val="*正文 Char"/>
    <w:link w:val="321"/>
    <w:qFormat/>
    <w:uiPriority w:val="0"/>
    <w:rPr>
      <w:rFonts w:ascii="宋体" w:hAnsi="宋体"/>
      <w:sz w:val="24"/>
      <w:szCs w:val="24"/>
    </w:rPr>
  </w:style>
  <w:style w:type="paragraph" w:customStyle="1" w:styleId="321">
    <w:name w:val="*正文"/>
    <w:basedOn w:val="1"/>
    <w:link w:val="320"/>
    <w:qFormat/>
    <w:uiPriority w:val="0"/>
    <w:pPr>
      <w:spacing w:line="360" w:lineRule="auto"/>
      <w:ind w:firstLine="200" w:firstLineChars="200"/>
    </w:pPr>
    <w:rPr>
      <w:rFonts w:ascii="宋体" w:hAnsi="宋体"/>
      <w:kern w:val="0"/>
      <w:sz w:val="24"/>
    </w:rPr>
  </w:style>
  <w:style w:type="character" w:customStyle="1" w:styleId="322">
    <w:name w:val="页脚 字符1"/>
    <w:qFormat/>
    <w:uiPriority w:val="0"/>
    <w:rPr>
      <w:rFonts w:eastAsia="宋体"/>
      <w:kern w:val="2"/>
      <w:sz w:val="18"/>
      <w:lang w:bidi="ar-SA"/>
    </w:rPr>
  </w:style>
  <w:style w:type="character" w:customStyle="1" w:styleId="323">
    <w:name w:val="GP正文[858D7CFB-ED40-4347-BF05-701D383B685F]"/>
    <w:link w:val="324"/>
    <w:qFormat/>
    <w:uiPriority w:val="0"/>
    <w:rPr>
      <w:rFonts w:ascii="宋体" w:hAnsi="宋体"/>
      <w:kern w:val="2"/>
      <w:sz w:val="24"/>
      <w:szCs w:val="24"/>
    </w:rPr>
  </w:style>
  <w:style w:type="paragraph" w:customStyle="1" w:styleId="324">
    <w:name w:val="GP正文"/>
    <w:basedOn w:val="1"/>
    <w:link w:val="323"/>
    <w:qFormat/>
    <w:uiPriority w:val="0"/>
    <w:pPr>
      <w:spacing w:line="360" w:lineRule="auto"/>
      <w:ind w:firstLine="200" w:firstLineChars="200"/>
      <w:jc w:val="left"/>
    </w:pPr>
    <w:rPr>
      <w:rFonts w:ascii="宋体" w:hAnsi="宋体"/>
      <w:sz w:val="24"/>
    </w:rPr>
  </w:style>
  <w:style w:type="character" w:customStyle="1" w:styleId="325">
    <w:name w:val="Char Char14"/>
    <w:qFormat/>
    <w:uiPriority w:val="0"/>
    <w:rPr>
      <w:rFonts w:ascii="Calibri" w:hAnsi="Calibri" w:eastAsia="宋体"/>
      <w:b/>
      <w:bCs/>
      <w:sz w:val="24"/>
      <w:szCs w:val="24"/>
      <w:lang w:bidi="ar-SA"/>
    </w:rPr>
  </w:style>
  <w:style w:type="character" w:customStyle="1" w:styleId="326">
    <w:name w:val="Char Char19"/>
    <w:qFormat/>
    <w:uiPriority w:val="0"/>
    <w:rPr>
      <w:rFonts w:ascii="Arial" w:hAnsi="Arial" w:eastAsia="黑体"/>
      <w:b/>
      <w:kern w:val="2"/>
      <w:sz w:val="24"/>
      <w:lang w:bidi="ar-SA"/>
    </w:rPr>
  </w:style>
  <w:style w:type="character" w:customStyle="1" w:styleId="327">
    <w:name w:val="正文文本 Char1"/>
    <w:qFormat/>
    <w:uiPriority w:val="0"/>
    <w:rPr>
      <w:kern w:val="2"/>
      <w:sz w:val="21"/>
      <w:szCs w:val="24"/>
    </w:rPr>
  </w:style>
  <w:style w:type="character" w:customStyle="1" w:styleId="328">
    <w:name w:val="二级 Char"/>
    <w:link w:val="329"/>
    <w:qFormat/>
    <w:uiPriority w:val="0"/>
    <w:rPr>
      <w:rFonts w:ascii="仿宋" w:hAnsi="仿宋" w:eastAsia="仿宋"/>
      <w:b/>
      <w:bCs/>
      <w:spacing w:val="24"/>
      <w:kern w:val="2"/>
      <w:sz w:val="32"/>
      <w:szCs w:val="32"/>
    </w:rPr>
  </w:style>
  <w:style w:type="paragraph" w:customStyle="1" w:styleId="329">
    <w:name w:val="二级"/>
    <w:basedOn w:val="4"/>
    <w:link w:val="328"/>
    <w:qFormat/>
    <w:uiPriority w:val="0"/>
    <w:pPr>
      <w:tabs>
        <w:tab w:val="left" w:pos="425"/>
        <w:tab w:val="left" w:pos="1419"/>
      </w:tabs>
      <w:spacing w:before="240" w:after="240" w:line="360" w:lineRule="auto"/>
      <w:ind w:left="425" w:hanging="425"/>
    </w:pPr>
    <w:rPr>
      <w:rFonts w:ascii="仿宋" w:hAnsi="仿宋" w:eastAsia="仿宋"/>
      <w:spacing w:val="24"/>
    </w:rPr>
  </w:style>
  <w:style w:type="character" w:customStyle="1" w:styleId="330">
    <w:name w:val="签名 Char"/>
    <w:qFormat/>
    <w:uiPriority w:val="0"/>
    <w:rPr>
      <w:rFonts w:eastAsia="楷体_GB2312"/>
      <w:kern w:val="2"/>
      <w:sz w:val="21"/>
    </w:rPr>
  </w:style>
  <w:style w:type="character" w:customStyle="1" w:styleId="331">
    <w:name w:val="Char Char"/>
    <w:qFormat/>
    <w:uiPriority w:val="0"/>
    <w:rPr>
      <w:rFonts w:hint="eastAsia" w:ascii="宋体" w:hAnsi="Courier New" w:eastAsia="宋体"/>
      <w:spacing w:val="-8"/>
      <w:kern w:val="2"/>
      <w:sz w:val="24"/>
      <w:lang w:val="en-US" w:eastAsia="zh-CN" w:bidi="ar-SA"/>
    </w:rPr>
  </w:style>
  <w:style w:type="character" w:customStyle="1" w:styleId="332">
    <w:name w:val="Char Char11"/>
    <w:qFormat/>
    <w:uiPriority w:val="0"/>
    <w:rPr>
      <w:rFonts w:hint="default" w:ascii="Calibri" w:hAnsi="Calibri" w:eastAsia="宋体"/>
      <w:sz w:val="18"/>
      <w:szCs w:val="18"/>
      <w:lang w:bidi="ar-SA"/>
    </w:rPr>
  </w:style>
  <w:style w:type="character" w:customStyle="1" w:styleId="333">
    <w:name w:val="页眉 字符1"/>
    <w:qFormat/>
    <w:uiPriority w:val="0"/>
    <w:rPr>
      <w:rFonts w:eastAsia="宋体"/>
      <w:kern w:val="2"/>
      <w:sz w:val="18"/>
      <w:szCs w:val="18"/>
      <w:lang w:bidi="ar-SA"/>
    </w:rPr>
  </w:style>
  <w:style w:type="character" w:customStyle="1" w:styleId="334">
    <w:name w:val="正文首行缩进 Char1"/>
    <w:qFormat/>
    <w:uiPriority w:val="0"/>
    <w:rPr>
      <w:kern w:val="2"/>
      <w:sz w:val="21"/>
    </w:rPr>
  </w:style>
  <w:style w:type="character" w:customStyle="1" w:styleId="335">
    <w:name w:val="页眉 Char1"/>
    <w:qFormat/>
    <w:uiPriority w:val="0"/>
    <w:rPr>
      <w:rFonts w:eastAsia="宋体"/>
      <w:kern w:val="2"/>
      <w:sz w:val="18"/>
      <w:szCs w:val="18"/>
      <w:lang w:val="en-US" w:eastAsia="zh-CN" w:bidi="ar-SA"/>
    </w:rPr>
  </w:style>
  <w:style w:type="character" w:customStyle="1" w:styleId="336">
    <w:name w:val="题注 Char"/>
    <w:qFormat/>
    <w:uiPriority w:val="0"/>
    <w:rPr>
      <w:rFonts w:ascii="Cambria" w:hAnsi="Cambria" w:eastAsia="黑体"/>
      <w:kern w:val="2"/>
      <w:lang w:bidi="ar-SA"/>
    </w:rPr>
  </w:style>
  <w:style w:type="character" w:customStyle="1" w:styleId="337">
    <w:name w:val="样式 标题 3 + 小四 Char"/>
    <w:qFormat/>
    <w:uiPriority w:val="0"/>
    <w:rPr>
      <w:rFonts w:ascii="宋体" w:hAnsi="宋体" w:cs="Arial"/>
      <w:b/>
      <w:bCs/>
      <w:smallCaps/>
      <w:sz w:val="24"/>
      <w:lang w:val="en-US" w:eastAsia="zh-CN"/>
    </w:rPr>
  </w:style>
  <w:style w:type="character" w:customStyle="1" w:styleId="338">
    <w:name w:val="unnamed21"/>
    <w:qFormat/>
    <w:uiPriority w:val="0"/>
    <w:rPr>
      <w:color w:val="CC6633"/>
      <w:u w:val="none"/>
    </w:rPr>
  </w:style>
  <w:style w:type="character" w:customStyle="1" w:styleId="339">
    <w:name w:val="16"/>
    <w:qFormat/>
    <w:uiPriority w:val="0"/>
    <w:rPr>
      <w:rFonts w:hint="eastAsia" w:ascii="宋体" w:hAnsi="宋体" w:eastAsia="宋体" w:cs="Arial"/>
      <w:b/>
      <w:bCs/>
      <w:smallCaps/>
      <w:kern w:val="2"/>
      <w:sz w:val="24"/>
      <w:szCs w:val="24"/>
    </w:rPr>
  </w:style>
  <w:style w:type="character" w:customStyle="1" w:styleId="340">
    <w:name w:val="正文文本缩进 字符"/>
    <w:qFormat/>
    <w:uiPriority w:val="0"/>
    <w:rPr>
      <w:rFonts w:eastAsia="宋体"/>
      <w:kern w:val="2"/>
      <w:sz w:val="24"/>
      <w:lang w:bidi="ar-SA"/>
    </w:rPr>
  </w:style>
  <w:style w:type="character" w:customStyle="1" w:styleId="341">
    <w:name w:val="Char Char8"/>
    <w:qFormat/>
    <w:uiPriority w:val="0"/>
    <w:rPr>
      <w:rFonts w:hint="default" w:ascii="Calibri" w:hAnsi="Calibri" w:eastAsia="宋体"/>
      <w:kern w:val="2"/>
      <w:sz w:val="21"/>
      <w:szCs w:val="22"/>
      <w:lang w:val="en-US" w:eastAsia="zh-CN" w:bidi="ar-SA"/>
    </w:rPr>
  </w:style>
  <w:style w:type="character" w:customStyle="1" w:styleId="342">
    <w:name w:val="H3 Char1"/>
    <w:qFormat/>
    <w:uiPriority w:val="0"/>
    <w:rPr>
      <w:rFonts w:ascii="仿宋_GB2312" w:eastAsia="仿宋_GB2312"/>
      <w:b/>
      <w:bCs/>
      <w:color w:val="000000"/>
      <w:kern w:val="2"/>
      <w:sz w:val="32"/>
      <w:szCs w:val="32"/>
    </w:rPr>
  </w:style>
  <w:style w:type="character" w:customStyle="1" w:styleId="343">
    <w:name w:val="Char Char1"/>
    <w:qFormat/>
    <w:uiPriority w:val="0"/>
    <w:rPr>
      <w:rFonts w:hint="eastAsia" w:ascii="宋体" w:hAnsi="宋体" w:eastAsia="宋体"/>
      <w:kern w:val="2"/>
      <w:sz w:val="21"/>
      <w:szCs w:val="24"/>
      <w:lang w:val="en-US" w:eastAsia="zh-CN" w:bidi="ar-SA"/>
    </w:rPr>
  </w:style>
  <w:style w:type="character" w:customStyle="1" w:styleId="344">
    <w:name w:val="Char Char10"/>
    <w:qFormat/>
    <w:uiPriority w:val="0"/>
    <w:rPr>
      <w:rFonts w:eastAsia="宋体"/>
      <w:kern w:val="2"/>
      <w:sz w:val="18"/>
      <w:szCs w:val="18"/>
      <w:lang w:val="en-US" w:eastAsia="zh-CN" w:bidi="ar-SA"/>
    </w:rPr>
  </w:style>
  <w:style w:type="character" w:customStyle="1" w:styleId="345">
    <w:name w:val="文档正文 Char"/>
    <w:link w:val="346"/>
    <w:qFormat/>
    <w:uiPriority w:val="0"/>
    <w:rPr>
      <w:rFonts w:ascii="Arial" w:hAnsi="Arial" w:cs="Arial"/>
      <w:bCs/>
      <w:kern w:val="2"/>
      <w:sz w:val="24"/>
      <w:szCs w:val="24"/>
    </w:rPr>
  </w:style>
  <w:style w:type="paragraph" w:customStyle="1" w:styleId="346">
    <w:name w:val="文档正文"/>
    <w:basedOn w:val="1"/>
    <w:link w:val="345"/>
    <w:qFormat/>
    <w:uiPriority w:val="0"/>
    <w:rPr>
      <w:rFonts w:ascii="Arial" w:hAnsi="Arial" w:cs="Arial"/>
      <w:bCs/>
      <w:sz w:val="24"/>
    </w:rPr>
  </w:style>
  <w:style w:type="character" w:customStyle="1" w:styleId="347">
    <w:name w:val="正文文本 2 Char2"/>
    <w:basedOn w:val="52"/>
    <w:semiHidden/>
    <w:qFormat/>
    <w:uiPriority w:val="0"/>
    <w:rPr>
      <w:kern w:val="2"/>
      <w:sz w:val="21"/>
      <w:szCs w:val="24"/>
    </w:rPr>
  </w:style>
  <w:style w:type="character" w:customStyle="1" w:styleId="348">
    <w:name w:val="标题 字符1"/>
    <w:basedOn w:val="52"/>
    <w:qFormat/>
    <w:uiPriority w:val="10"/>
    <w:rPr>
      <w:rFonts w:asciiTheme="majorHAnsi" w:hAnsiTheme="majorHAnsi" w:eastAsiaTheme="majorEastAsia" w:cstheme="majorBidi"/>
      <w:b/>
      <w:bCs/>
      <w:kern w:val="2"/>
      <w:sz w:val="32"/>
      <w:szCs w:val="32"/>
    </w:rPr>
  </w:style>
  <w:style w:type="character" w:customStyle="1" w:styleId="349">
    <w:name w:val="正文首行缩进 2 Char1"/>
    <w:basedOn w:val="74"/>
    <w:qFormat/>
    <w:uiPriority w:val="0"/>
    <w:rPr>
      <w:kern w:val="2"/>
      <w:sz w:val="21"/>
      <w:szCs w:val="24"/>
    </w:rPr>
  </w:style>
  <w:style w:type="character" w:customStyle="1" w:styleId="350">
    <w:name w:val="签名 Char2"/>
    <w:basedOn w:val="52"/>
    <w:semiHidden/>
    <w:qFormat/>
    <w:uiPriority w:val="0"/>
    <w:rPr>
      <w:kern w:val="2"/>
      <w:sz w:val="21"/>
      <w:szCs w:val="24"/>
    </w:rPr>
  </w:style>
  <w:style w:type="character" w:customStyle="1" w:styleId="351">
    <w:name w:val="正文文本缩进 3 Char2"/>
    <w:basedOn w:val="52"/>
    <w:semiHidden/>
    <w:qFormat/>
    <w:uiPriority w:val="0"/>
    <w:rPr>
      <w:kern w:val="2"/>
      <w:sz w:val="16"/>
      <w:szCs w:val="16"/>
    </w:rPr>
  </w:style>
  <w:style w:type="character" w:customStyle="1" w:styleId="352">
    <w:name w:val="日期 Char2"/>
    <w:basedOn w:val="52"/>
    <w:semiHidden/>
    <w:qFormat/>
    <w:uiPriority w:val="0"/>
    <w:rPr>
      <w:kern w:val="2"/>
      <w:sz w:val="21"/>
      <w:szCs w:val="24"/>
    </w:rPr>
  </w:style>
  <w:style w:type="paragraph" w:customStyle="1" w:styleId="353">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54">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55">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356">
    <w:name w:val="cnfont"/>
    <w:basedOn w:val="1"/>
    <w:qFormat/>
    <w:uiPriority w:val="0"/>
    <w:pPr>
      <w:widowControl/>
      <w:spacing w:before="100" w:beforeAutospacing="1" w:after="100" w:afterAutospacing="1"/>
      <w:jc w:val="left"/>
    </w:pPr>
    <w:rPr>
      <w:rFonts w:ascii="宋体" w:hAnsi="宋体"/>
      <w:color w:val="000000"/>
      <w:kern w:val="0"/>
      <w:sz w:val="24"/>
    </w:rPr>
  </w:style>
  <w:style w:type="paragraph" w:customStyle="1" w:styleId="357">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358">
    <w:name w:val="Table Heading"/>
    <w:basedOn w:val="1"/>
    <w:qFormat/>
    <w:uiPriority w:val="0"/>
    <w:pPr>
      <w:widowControl/>
      <w:jc w:val="center"/>
    </w:pPr>
    <w:rPr>
      <w:rFonts w:ascii="Arial" w:hAnsi="Arial"/>
      <w:b/>
      <w:kern w:val="0"/>
      <w:sz w:val="18"/>
      <w:szCs w:val="20"/>
    </w:rPr>
  </w:style>
  <w:style w:type="paragraph" w:customStyle="1" w:styleId="359">
    <w:name w:val="4"/>
    <w:basedOn w:val="1"/>
    <w:next w:val="1"/>
    <w:qFormat/>
    <w:uiPriority w:val="0"/>
  </w:style>
  <w:style w:type="paragraph" w:customStyle="1" w:styleId="360">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361">
    <w:name w:val="--规划正文"/>
    <w:basedOn w:val="1"/>
    <w:qFormat/>
    <w:uiPriority w:val="0"/>
    <w:pPr>
      <w:spacing w:line="360" w:lineRule="auto"/>
      <w:ind w:firstLine="200" w:firstLineChars="200"/>
    </w:pPr>
    <w:rPr>
      <w:szCs w:val="20"/>
    </w:rPr>
  </w:style>
  <w:style w:type="paragraph" w:customStyle="1" w:styleId="362">
    <w:name w:val="样式 标题 5H5dashdsddh5PIM 5口一heading 5Titre5Table label...3"/>
    <w:basedOn w:val="6"/>
    <w:qFormat/>
    <w:uiPriority w:val="0"/>
    <w:pPr>
      <w:numPr>
        <w:numId w:val="0"/>
      </w:numPr>
      <w:tabs>
        <w:tab w:val="left" w:pos="630"/>
        <w:tab w:val="left" w:pos="798"/>
      </w:tabs>
      <w:spacing w:before="120" w:after="120" w:line="480" w:lineRule="auto"/>
      <w:ind w:left="2526" w:hanging="420"/>
    </w:pPr>
    <w:rPr>
      <w:rFonts w:eastAsia="仿宋_GB2312"/>
      <w:bCs/>
      <w:kern w:val="0"/>
      <w:sz w:val="24"/>
      <w:szCs w:val="28"/>
    </w:rPr>
  </w:style>
  <w:style w:type="paragraph" w:customStyle="1" w:styleId="363">
    <w:name w:val="修订1"/>
    <w:qFormat/>
    <w:uiPriority w:val="99"/>
    <w:rPr>
      <w:rFonts w:ascii="Times New Roman" w:hAnsi="Times New Roman" w:eastAsia="宋体" w:cs="Times New Roman"/>
      <w:kern w:val="2"/>
      <w:sz w:val="21"/>
      <w:szCs w:val="22"/>
      <w:lang w:val="en-US" w:eastAsia="zh-CN" w:bidi="ar-SA"/>
    </w:rPr>
  </w:style>
  <w:style w:type="paragraph" w:customStyle="1" w:styleId="364">
    <w:name w:val="样式2"/>
    <w:basedOn w:val="25"/>
    <w:qFormat/>
    <w:uiPriority w:val="0"/>
    <w:pPr>
      <w:tabs>
        <w:tab w:val="right" w:leader="dot" w:pos="9458"/>
      </w:tabs>
    </w:pPr>
    <w:rPr>
      <w:rFonts w:ascii="Arial" w:cs="Arial"/>
      <w:i/>
    </w:rPr>
  </w:style>
  <w:style w:type="paragraph" w:customStyle="1" w:styleId="365">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366">
    <w:name w:val="l2"/>
    <w:basedOn w:val="1"/>
    <w:qFormat/>
    <w:uiPriority w:val="0"/>
    <w:pPr>
      <w:keepLines/>
      <w:widowControl/>
      <w:spacing w:beforeLines="50" w:afterLines="50" w:line="300" w:lineRule="auto"/>
    </w:pPr>
    <w:rPr>
      <w:rFonts w:ascii="Arial" w:hAnsi="Arial"/>
      <w:bCs/>
    </w:rPr>
  </w:style>
  <w:style w:type="paragraph" w:customStyle="1" w:styleId="367">
    <w:name w:val="样式5"/>
    <w:basedOn w:val="368"/>
    <w:next w:val="368"/>
    <w:qFormat/>
    <w:uiPriority w:val="0"/>
    <w:pPr>
      <w:tabs>
        <w:tab w:val="right" w:leader="dot" w:pos="9458"/>
      </w:tabs>
    </w:pPr>
  </w:style>
  <w:style w:type="paragraph" w:customStyle="1" w:styleId="368">
    <w:name w:val="样式4"/>
    <w:basedOn w:val="34"/>
    <w:qFormat/>
    <w:uiPriority w:val="0"/>
    <w:pPr>
      <w:tabs>
        <w:tab w:val="right" w:leader="dot" w:pos="9458"/>
      </w:tabs>
    </w:pPr>
    <w:rPr>
      <w:b w:val="0"/>
    </w:rPr>
  </w:style>
  <w:style w:type="paragraph" w:customStyle="1" w:styleId="369">
    <w:name w:val="TOC 标题1"/>
    <w:basedOn w:val="2"/>
    <w:next w:val="1"/>
    <w:qFormat/>
    <w:uiPriority w:val="39"/>
    <w:pPr>
      <w:widowControl/>
      <w:spacing w:before="480" w:after="0" w:line="276" w:lineRule="auto"/>
      <w:jc w:val="left"/>
      <w:outlineLvl w:val="9"/>
    </w:pPr>
    <w:rPr>
      <w:rFonts w:ascii="Cambria" w:hAnsi="Cambria" w:eastAsia="宋体"/>
      <w:bCs/>
      <w:color w:val="365F91"/>
      <w:kern w:val="0"/>
    </w:rPr>
  </w:style>
  <w:style w:type="paragraph" w:customStyle="1" w:styleId="37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371">
    <w:name w:val="Char Char Char Char Char Char1 Char1"/>
    <w:basedOn w:val="1"/>
    <w:qFormat/>
    <w:uiPriority w:val="0"/>
    <w:pPr>
      <w:widowControl/>
      <w:spacing w:after="160" w:line="240" w:lineRule="exact"/>
      <w:jc w:val="left"/>
    </w:pPr>
    <w:rPr>
      <w:rFonts w:ascii="Arial" w:hAnsi="Arial" w:eastAsia="Times New Roman" w:cs="Verdana"/>
      <w:b/>
      <w:kern w:val="0"/>
      <w:szCs w:val="20"/>
      <w:lang w:eastAsia="en-US"/>
    </w:rPr>
  </w:style>
  <w:style w:type="paragraph" w:customStyle="1" w:styleId="372">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3">
    <w:name w:val="Table Body"/>
    <w:basedOn w:val="1"/>
    <w:qFormat/>
    <w:uiPriority w:val="0"/>
    <w:pPr>
      <w:widowControl/>
      <w:jc w:val="center"/>
    </w:pPr>
    <w:rPr>
      <w:rFonts w:ascii="Arial" w:hAnsi="Arial"/>
      <w:snapToGrid w:val="0"/>
      <w:kern w:val="0"/>
      <w:sz w:val="18"/>
      <w:szCs w:val="20"/>
    </w:rPr>
  </w:style>
  <w:style w:type="paragraph" w:customStyle="1" w:styleId="374">
    <w:name w:val="xl4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75">
    <w:name w:val="正文_1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6">
    <w:name w:val="xl3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77">
    <w:name w:val="签名 - 公司"/>
    <w:basedOn w:val="33"/>
    <w:next w:val="378"/>
    <w:qFormat/>
    <w:uiPriority w:val="0"/>
    <w:pPr>
      <w:keepNext/>
      <w:widowControl/>
      <w:tabs>
        <w:tab w:val="left" w:pos="600"/>
        <w:tab w:val="left" w:pos="960"/>
        <w:tab w:val="left" w:pos="1080"/>
      </w:tabs>
      <w:overflowPunct w:val="0"/>
      <w:spacing w:line="360" w:lineRule="auto"/>
      <w:ind w:left="0" w:right="28" w:firstLine="480"/>
      <w:jc w:val="right"/>
    </w:pPr>
    <w:rPr>
      <w:rFonts w:ascii="宋体" w:hAnsi="宋体" w:eastAsia="宋体"/>
      <w:kern w:val="0"/>
    </w:rPr>
  </w:style>
  <w:style w:type="paragraph" w:customStyle="1" w:styleId="378">
    <w:name w:val="关于"/>
    <w:basedOn w:val="1"/>
    <w:next w:val="1"/>
    <w:qFormat/>
    <w:uiPriority w:val="0"/>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szCs w:val="20"/>
    </w:rPr>
  </w:style>
  <w:style w:type="paragraph" w:customStyle="1" w:styleId="379">
    <w:name w:val="xl4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80">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1">
    <w:name w:val="xl4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kern w:val="0"/>
      <w:sz w:val="22"/>
      <w:szCs w:val="22"/>
    </w:rPr>
  </w:style>
  <w:style w:type="paragraph" w:customStyle="1" w:styleId="382">
    <w:name w:val="xl33"/>
    <w:basedOn w:val="1"/>
    <w:qFormat/>
    <w:uiPriority w:val="0"/>
    <w:pPr>
      <w:widowControl/>
      <w:spacing w:before="100" w:beforeAutospacing="1" w:after="100" w:afterAutospacing="1"/>
      <w:jc w:val="left"/>
      <w:textAlignment w:val="center"/>
    </w:pPr>
    <w:rPr>
      <w:rFonts w:ascii="宋体" w:hAnsi="宋体"/>
      <w:b/>
      <w:bCs/>
      <w:kern w:val="0"/>
      <w:sz w:val="28"/>
      <w:szCs w:val="28"/>
    </w:rPr>
  </w:style>
  <w:style w:type="paragraph" w:customStyle="1" w:styleId="383">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384">
    <w:name w:val="正文缩进1"/>
    <w:basedOn w:val="1"/>
    <w:qFormat/>
    <w:uiPriority w:val="0"/>
    <w:pPr>
      <w:ind w:firstLine="567"/>
    </w:pPr>
    <w:rPr>
      <w:spacing w:val="20"/>
      <w:sz w:val="24"/>
      <w:szCs w:val="20"/>
    </w:rPr>
  </w:style>
  <w:style w:type="paragraph" w:customStyle="1" w:styleId="385">
    <w:name w:val="_正文"/>
    <w:basedOn w:val="1"/>
    <w:qFormat/>
    <w:uiPriority w:val="99"/>
    <w:pPr>
      <w:spacing w:line="360" w:lineRule="auto"/>
      <w:ind w:firstLine="200" w:firstLineChars="200"/>
    </w:pPr>
    <w:rPr>
      <w:rFonts w:ascii="宋体" w:hAnsi="宋体"/>
      <w:sz w:val="24"/>
    </w:rPr>
  </w:style>
  <w:style w:type="paragraph" w:customStyle="1" w:styleId="386">
    <w:name w:val="xl46"/>
    <w:basedOn w:val="1"/>
    <w:qFormat/>
    <w:uiPriority w:val="0"/>
    <w:pPr>
      <w:widowControl/>
      <w:spacing w:before="100" w:beforeAutospacing="1" w:after="100" w:afterAutospacing="1"/>
      <w:jc w:val="left"/>
      <w:textAlignment w:val="center"/>
    </w:pPr>
    <w:rPr>
      <w:rFonts w:ascii="宋体" w:hAnsi="宋体"/>
      <w:kern w:val="0"/>
      <w:sz w:val="22"/>
      <w:szCs w:val="22"/>
    </w:rPr>
  </w:style>
  <w:style w:type="paragraph" w:customStyle="1" w:styleId="387">
    <w:name w:val="列出段落6"/>
    <w:basedOn w:val="1"/>
    <w:qFormat/>
    <w:uiPriority w:val="0"/>
    <w:pPr>
      <w:ind w:firstLine="420" w:firstLineChars="200"/>
    </w:pPr>
    <w:rPr>
      <w:rFonts w:ascii="仿宋_GB2312" w:eastAsia="仿宋_GB2312" w:cs="宋体"/>
      <w:spacing w:val="6"/>
      <w:sz w:val="30"/>
      <w:szCs w:val="30"/>
    </w:rPr>
  </w:style>
  <w:style w:type="paragraph" w:customStyle="1" w:styleId="388">
    <w:name w:val="_Style 15"/>
    <w:basedOn w:val="1"/>
    <w:qFormat/>
    <w:uiPriority w:val="0"/>
  </w:style>
  <w:style w:type="paragraph" w:customStyle="1" w:styleId="389">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390">
    <w:name w:val="xl45"/>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91">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392">
    <w:name w:val="样式 标题 4 + 加粗"/>
    <w:basedOn w:val="5"/>
    <w:next w:val="1"/>
    <w:qFormat/>
    <w:uiPriority w:val="0"/>
    <w:pPr>
      <w:widowControl/>
      <w:tabs>
        <w:tab w:val="left" w:pos="360"/>
      </w:tabs>
      <w:spacing w:before="0" w:after="0" w:line="240" w:lineRule="auto"/>
      <w:jc w:val="left"/>
    </w:pPr>
    <w:rPr>
      <w:rFonts w:ascii="微软雅黑" w:hAnsi="微软雅黑" w:eastAsia="微软雅黑"/>
      <w:kern w:val="24"/>
      <w:sz w:val="24"/>
      <w:szCs w:val="24"/>
    </w:rPr>
  </w:style>
  <w:style w:type="paragraph" w:customStyle="1" w:styleId="393">
    <w:name w:val="xl51"/>
    <w:basedOn w:val="1"/>
    <w:qFormat/>
    <w:uiPriority w:val="0"/>
    <w:pPr>
      <w:widowControl/>
      <w:pBdr>
        <w:bottom w:val="single" w:color="auto" w:sz="4" w:space="0"/>
        <w:right w:val="single" w:color="auto" w:sz="4" w:space="0"/>
      </w:pBdr>
      <w:spacing w:before="100" w:beforeAutospacing="1" w:after="100" w:afterAutospacing="1"/>
      <w:textAlignment w:val="center"/>
    </w:pPr>
    <w:rPr>
      <w:rFonts w:ascii="Arial" w:hAnsi="Arial" w:eastAsia="Arial Unicode MS" w:cs="Arial"/>
      <w:kern w:val="0"/>
      <w:szCs w:val="21"/>
    </w:rPr>
  </w:style>
  <w:style w:type="paragraph" w:customStyle="1" w:styleId="394">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95">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96">
    <w:name w:val="样式"/>
    <w:basedOn w:val="1"/>
    <w:next w:val="22"/>
    <w:qFormat/>
    <w:uiPriority w:val="0"/>
    <w:pPr>
      <w:ind w:left="572" w:right="32" w:firstLine="478"/>
    </w:pPr>
    <w:rPr>
      <w:szCs w:val="21"/>
    </w:rPr>
  </w:style>
  <w:style w:type="paragraph" w:customStyle="1" w:styleId="397">
    <w:name w:val="Bullet w/Single Space"/>
    <w:basedOn w:val="1"/>
    <w:qFormat/>
    <w:uiPriority w:val="0"/>
    <w:pPr>
      <w:widowControl/>
      <w:numPr>
        <w:ilvl w:val="0"/>
        <w:numId w:val="3"/>
      </w:numPr>
      <w:ind w:left="720"/>
      <w:jc w:val="left"/>
    </w:pPr>
    <w:rPr>
      <w:kern w:val="0"/>
      <w:sz w:val="24"/>
      <w:szCs w:val="20"/>
      <w:lang w:eastAsia="en-US"/>
    </w:rPr>
  </w:style>
  <w:style w:type="paragraph" w:customStyle="1" w:styleId="398">
    <w:name w:val="正文样式"/>
    <w:basedOn w:val="1"/>
    <w:qFormat/>
    <w:uiPriority w:val="0"/>
    <w:pPr>
      <w:tabs>
        <w:tab w:val="left" w:pos="1560"/>
      </w:tabs>
      <w:spacing w:before="163" w:after="163" w:line="300" w:lineRule="auto"/>
      <w:ind w:left="1560" w:hanging="360"/>
    </w:pPr>
    <w:rPr>
      <w:rFonts w:ascii="宋体"/>
      <w:sz w:val="24"/>
    </w:rPr>
  </w:style>
  <w:style w:type="paragraph" w:customStyle="1" w:styleId="399">
    <w:name w:val="图表"/>
    <w:basedOn w:val="1"/>
    <w:qFormat/>
    <w:uiPriority w:val="0"/>
    <w:pPr>
      <w:spacing w:line="360" w:lineRule="auto"/>
      <w:ind w:hanging="420"/>
      <w:jc w:val="center"/>
    </w:pPr>
    <w:rPr>
      <w:sz w:val="24"/>
      <w:szCs w:val="20"/>
    </w:rPr>
  </w:style>
  <w:style w:type="paragraph" w:customStyle="1" w:styleId="400">
    <w:name w:val="font0"/>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401">
    <w:name w:val="正文_0"/>
    <w:basedOn w:val="1"/>
    <w:qFormat/>
    <w:uiPriority w:val="0"/>
  </w:style>
  <w:style w:type="paragraph" w:customStyle="1" w:styleId="402">
    <w:name w:val="z1"/>
    <w:basedOn w:val="1"/>
    <w:qFormat/>
    <w:uiPriority w:val="0"/>
    <w:pPr>
      <w:widowControl/>
      <w:wordWrap w:val="0"/>
      <w:adjustRightInd w:val="0"/>
      <w:snapToGrid w:val="0"/>
      <w:spacing w:beforeLines="50" w:afterLines="50" w:line="300" w:lineRule="auto"/>
      <w:ind w:left="359" w:leftChars="171" w:firstLine="480" w:firstLineChars="200"/>
    </w:pPr>
    <w:rPr>
      <w:rFonts w:ascii="Arial" w:hAnsi="Arial"/>
      <w:sz w:val="24"/>
      <w:szCs w:val="21"/>
    </w:rPr>
  </w:style>
  <w:style w:type="paragraph" w:customStyle="1" w:styleId="403">
    <w:name w:val="正文2"/>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404">
    <w:name w:val="简单回函地址"/>
    <w:basedOn w:val="1"/>
    <w:qFormat/>
    <w:uiPriority w:val="0"/>
  </w:style>
  <w:style w:type="paragraph" w:customStyle="1" w:styleId="405">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406">
    <w:name w:val="样式3"/>
    <w:basedOn w:val="25"/>
    <w:qFormat/>
    <w:uiPriority w:val="0"/>
    <w:pPr>
      <w:tabs>
        <w:tab w:val="right" w:leader="dot" w:pos="9458"/>
      </w:tabs>
    </w:pPr>
    <w:rPr>
      <w:i/>
    </w:rPr>
  </w:style>
  <w:style w:type="paragraph" w:customStyle="1" w:styleId="407">
    <w:name w:val="msolistparagraph"/>
    <w:basedOn w:val="1"/>
    <w:qFormat/>
    <w:uiPriority w:val="0"/>
    <w:pPr>
      <w:ind w:firstLine="420" w:firstLineChars="200"/>
    </w:pPr>
    <w:rPr>
      <w:rFonts w:ascii="Calibri" w:hAnsi="Calibri"/>
      <w:szCs w:val="22"/>
    </w:rPr>
  </w:style>
  <w:style w:type="paragraph" w:customStyle="1" w:styleId="408">
    <w:name w:val="Char Char16 Char Char"/>
    <w:basedOn w:val="1"/>
    <w:qFormat/>
    <w:uiPriority w:val="0"/>
    <w:rPr>
      <w:rFonts w:ascii="Tahoma" w:hAnsi="Tahoma"/>
      <w:sz w:val="24"/>
      <w:szCs w:val="20"/>
    </w:rPr>
  </w:style>
  <w:style w:type="paragraph" w:customStyle="1" w:styleId="409">
    <w:name w:val="正文内容"/>
    <w:basedOn w:val="1"/>
    <w:qFormat/>
    <w:uiPriority w:val="0"/>
    <w:rPr>
      <w:rFonts w:ascii="Arial" w:hAnsi="Arial"/>
      <w:spacing w:val="-12"/>
      <w:szCs w:val="20"/>
    </w:rPr>
  </w:style>
  <w:style w:type="paragraph" w:customStyle="1" w:styleId="41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1">
    <w:name w:val="xl3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12">
    <w:name w:val="WPSOffice手动目录 1"/>
    <w:qFormat/>
    <w:uiPriority w:val="0"/>
    <w:rPr>
      <w:rFonts w:ascii="Times New Roman" w:hAnsi="Times New Roman" w:eastAsia="宋体" w:cs="Times New Roman"/>
      <w:lang w:val="en-US" w:eastAsia="zh-CN" w:bidi="ar-SA"/>
    </w:rPr>
  </w:style>
  <w:style w:type="paragraph" w:customStyle="1" w:styleId="41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414">
    <w:name w:val="xl2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5">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416">
    <w:name w:val="正文(首行缩进)"/>
    <w:qFormat/>
    <w:uiPriority w:val="0"/>
    <w:pPr>
      <w:adjustRightInd w:val="0"/>
      <w:snapToGrid w:val="0"/>
      <w:spacing w:line="360" w:lineRule="auto"/>
      <w:ind w:firstLine="200" w:firstLineChars="200"/>
      <w:jc w:val="both"/>
    </w:pPr>
    <w:rPr>
      <w:rFonts w:ascii="Times New Roman" w:hAnsi="Times New Roman" w:eastAsia="仿宋_GB2312" w:cs="Times New Roman"/>
      <w:spacing w:val="2"/>
      <w:kern w:val="24"/>
      <w:sz w:val="24"/>
      <w:szCs w:val="24"/>
      <w:lang w:val="en-US" w:eastAsia="zh-CN" w:bidi="ar-SA"/>
    </w:rPr>
  </w:style>
  <w:style w:type="paragraph" w:customStyle="1" w:styleId="417">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18"/>
      <w:szCs w:val="18"/>
    </w:rPr>
  </w:style>
  <w:style w:type="paragraph" w:customStyle="1" w:styleId="418">
    <w:name w:val="Char1 Char Char Char Char Char Char Char Char"/>
    <w:basedOn w:val="1"/>
    <w:qFormat/>
    <w:uiPriority w:val="0"/>
  </w:style>
  <w:style w:type="paragraph" w:customStyle="1" w:styleId="419">
    <w:name w:val="xl3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420">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1">
    <w:name w:val="标题5"/>
    <w:basedOn w:val="1"/>
    <w:qFormat/>
    <w:uiPriority w:val="0"/>
    <w:pPr>
      <w:spacing w:before="120" w:after="120"/>
    </w:pPr>
    <w:rPr>
      <w:rFonts w:ascii="宋体"/>
      <w:b/>
      <w:sz w:val="28"/>
    </w:rPr>
  </w:style>
  <w:style w:type="paragraph" w:customStyle="1" w:styleId="422">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3">
    <w:name w:val="正文-段落"/>
    <w:qFormat/>
    <w:uiPriority w:val="0"/>
    <w:pPr>
      <w:spacing w:line="360" w:lineRule="auto"/>
      <w:ind w:firstLine="200" w:firstLineChars="200"/>
    </w:pPr>
    <w:rPr>
      <w:rFonts w:ascii="Times New Roman" w:hAnsi="Times New Roman" w:eastAsia="宋体" w:cs="Cambria"/>
      <w:sz w:val="24"/>
      <w:szCs w:val="24"/>
      <w:lang w:val="en-GB" w:eastAsia="zh-CN" w:bidi="ar-SA"/>
    </w:rPr>
  </w:style>
  <w:style w:type="paragraph" w:customStyle="1" w:styleId="424">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18"/>
      <w:szCs w:val="18"/>
    </w:rPr>
  </w:style>
  <w:style w:type="paragraph" w:customStyle="1" w:styleId="425">
    <w:name w:val="Char4"/>
    <w:basedOn w:val="1"/>
    <w:qFormat/>
    <w:uiPriority w:val="0"/>
    <w:pPr>
      <w:ind w:left="980" w:hanging="420"/>
    </w:pPr>
    <w:rPr>
      <w:sz w:val="24"/>
    </w:rPr>
  </w:style>
  <w:style w:type="paragraph" w:customStyle="1" w:styleId="426">
    <w:name w:val="xl47"/>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7">
    <w:name w:val="xl3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428">
    <w:name w:val="样式 首行缩进:  0.85 厘米"/>
    <w:basedOn w:val="1"/>
    <w:qFormat/>
    <w:uiPriority w:val="0"/>
    <w:pPr>
      <w:ind w:firstLine="480" w:firstLineChars="200"/>
    </w:pPr>
    <w:rPr>
      <w:rFonts w:cs="宋体"/>
      <w:szCs w:val="20"/>
    </w:rPr>
  </w:style>
  <w:style w:type="paragraph" w:customStyle="1" w:styleId="429">
    <w:name w:val="xl3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3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31">
    <w:name w:val="font2"/>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432">
    <w:name w:val="font3"/>
    <w:basedOn w:val="1"/>
    <w:qFormat/>
    <w:uiPriority w:val="0"/>
    <w:pPr>
      <w:widowControl/>
      <w:spacing w:before="100" w:beforeAutospacing="1" w:after="100" w:afterAutospacing="1"/>
      <w:jc w:val="left"/>
    </w:pPr>
    <w:rPr>
      <w:color w:val="000000"/>
      <w:kern w:val="0"/>
      <w:sz w:val="14"/>
      <w:szCs w:val="14"/>
    </w:rPr>
  </w:style>
  <w:style w:type="paragraph" w:customStyle="1" w:styleId="433">
    <w:name w:val="et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4">
    <w:name w:val="et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5">
    <w:name w:val="et5"/>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6">
    <w:name w:val="et6"/>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7">
    <w:name w:val="et7"/>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8">
    <w:name w:val="et8"/>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9">
    <w:name w:val="et9"/>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0">
    <w:name w:val="et11"/>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1">
    <w:name w:val="et1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2">
    <w:name w:val="et1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3">
    <w:name w:val="et15"/>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4">
    <w:name w:val="et16"/>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5">
    <w:name w:val="et17"/>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6">
    <w:name w:val="et18"/>
    <w:basedOn w:val="1"/>
    <w:qFormat/>
    <w:uiPriority w:val="0"/>
    <w:pPr>
      <w:widowControl/>
      <w:spacing w:before="100" w:beforeAutospacing="1" w:after="100" w:afterAutospacing="1"/>
      <w:jc w:val="left"/>
      <w:textAlignment w:val="center"/>
    </w:pPr>
    <w:rPr>
      <w:rFonts w:ascii="Calibri" w:hAnsi="Calibri" w:cs="宋体"/>
      <w:color w:val="000000"/>
      <w:kern w:val="0"/>
      <w:sz w:val="22"/>
      <w:szCs w:val="22"/>
    </w:rPr>
  </w:style>
  <w:style w:type="paragraph" w:customStyle="1" w:styleId="447">
    <w:name w:val="et19"/>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8">
    <w:name w:val="et20"/>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9">
    <w:name w:val="et21"/>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0">
    <w:name w:val="et2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1">
    <w:name w:val="et23"/>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2">
    <w:name w:val="et2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3">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 w:type="character" w:customStyle="1" w:styleId="454">
    <w:name w:val="列出段落 Char"/>
    <w:link w:val="455"/>
    <w:qFormat/>
    <w:uiPriority w:val="34"/>
    <w:rPr>
      <w:kern w:val="2"/>
      <w:sz w:val="21"/>
      <w:szCs w:val="24"/>
    </w:rPr>
  </w:style>
  <w:style w:type="paragraph" w:styleId="455">
    <w:name w:val="List Paragraph"/>
    <w:basedOn w:val="1"/>
    <w:link w:val="454"/>
    <w:qFormat/>
    <w:uiPriority w:val="34"/>
    <w:pPr>
      <w:ind w:firstLine="420" w:firstLineChars="200"/>
    </w:pPr>
  </w:style>
  <w:style w:type="paragraph" w:customStyle="1" w:styleId="456">
    <w:name w:val="yiv1649619028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457">
    <w:name w:val="评价"/>
    <w:basedOn w:val="1"/>
    <w:qFormat/>
    <w:uiPriority w:val="0"/>
    <w:pPr>
      <w:spacing w:afterLines="20"/>
      <w:ind w:firstLine="1446" w:firstLineChars="200"/>
    </w:pPr>
    <w:rPr>
      <w:rFonts w:ascii="Calibri" w:hAnsi="Calibri"/>
      <w:sz w:val="24"/>
    </w:rPr>
  </w:style>
  <w:style w:type="character" w:customStyle="1" w:styleId="458">
    <w:name w:val="正文文本 3 Char"/>
    <w:basedOn w:val="52"/>
    <w:link w:val="19"/>
    <w:qFormat/>
    <w:uiPriority w:val="0"/>
    <w:rPr>
      <w:kern w:val="2"/>
      <w:sz w:val="16"/>
      <w:szCs w:val="16"/>
    </w:rPr>
  </w:style>
  <w:style w:type="character" w:customStyle="1" w:styleId="459">
    <w:name w:val="content"/>
    <w:basedOn w:val="52"/>
    <w:qFormat/>
    <w:uiPriority w:val="0"/>
  </w:style>
  <w:style w:type="character" w:customStyle="1" w:styleId="460">
    <w:name w:val="ca-3"/>
    <w:basedOn w:val="52"/>
    <w:qFormat/>
    <w:uiPriority w:val="0"/>
  </w:style>
  <w:style w:type="character" w:customStyle="1" w:styleId="461">
    <w:name w:val="textcontents1"/>
    <w:qFormat/>
    <w:uiPriority w:val="0"/>
    <w:rPr>
      <w:rFonts w:hint="default" w:ascii="ˎ̥" w:hAnsi="ˎ̥"/>
      <w:sz w:val="21"/>
      <w:szCs w:val="21"/>
    </w:rPr>
  </w:style>
  <w:style w:type="character" w:customStyle="1" w:styleId="462">
    <w:name w:val="脚注文本 Char1"/>
    <w:qFormat/>
    <w:uiPriority w:val="0"/>
    <w:rPr>
      <w:kern w:val="2"/>
      <w:sz w:val="18"/>
      <w:szCs w:val="18"/>
    </w:rPr>
  </w:style>
  <w:style w:type="character" w:customStyle="1" w:styleId="463">
    <w:name w:val="脚注文本 Char"/>
    <w:link w:val="38"/>
    <w:qFormat/>
    <w:uiPriority w:val="0"/>
    <w:rPr>
      <w:kern w:val="2"/>
      <w:sz w:val="18"/>
      <w:szCs w:val="18"/>
    </w:rPr>
  </w:style>
  <w:style w:type="character" w:customStyle="1" w:styleId="464">
    <w:name w:val="正文首行缩进（绿盟科技） Char"/>
    <w:link w:val="465"/>
    <w:qFormat/>
    <w:uiPriority w:val="0"/>
    <w:rPr>
      <w:rFonts w:ascii="Arial" w:hAnsi="Arial"/>
      <w:szCs w:val="21"/>
    </w:rPr>
  </w:style>
  <w:style w:type="paragraph" w:customStyle="1" w:styleId="465">
    <w:name w:val="正文首行缩进（绿盟科技）"/>
    <w:basedOn w:val="1"/>
    <w:link w:val="464"/>
    <w:qFormat/>
    <w:uiPriority w:val="0"/>
    <w:pPr>
      <w:widowControl/>
      <w:spacing w:after="50" w:line="300" w:lineRule="auto"/>
      <w:ind w:firstLine="200" w:firstLineChars="200"/>
      <w:jc w:val="left"/>
    </w:pPr>
    <w:rPr>
      <w:rFonts w:ascii="Arial" w:hAnsi="Arial"/>
      <w:kern w:val="0"/>
      <w:sz w:val="20"/>
      <w:szCs w:val="21"/>
    </w:rPr>
  </w:style>
  <w:style w:type="character" w:customStyle="1" w:styleId="466">
    <w:name w:val="c lh15"/>
    <w:basedOn w:val="52"/>
    <w:qFormat/>
    <w:uiPriority w:val="0"/>
  </w:style>
  <w:style w:type="character" w:customStyle="1" w:styleId="467">
    <w:name w:val="Char Char21"/>
    <w:qFormat/>
    <w:uiPriority w:val="0"/>
    <w:rPr>
      <w:b/>
      <w:bCs/>
      <w:kern w:val="2"/>
      <w:sz w:val="32"/>
      <w:szCs w:val="32"/>
    </w:rPr>
  </w:style>
  <w:style w:type="character" w:customStyle="1" w:styleId="468">
    <w:name w:val="content1"/>
    <w:qFormat/>
    <w:uiPriority w:val="0"/>
    <w:rPr>
      <w:rFonts w:hint="default" w:ascii="??" w:hAnsi="??"/>
      <w:sz w:val="16"/>
      <w:szCs w:val="16"/>
      <w:u w:val="none"/>
    </w:rPr>
  </w:style>
  <w:style w:type="character" w:customStyle="1" w:styleId="469">
    <w:name w:val="text21"/>
    <w:basedOn w:val="52"/>
    <w:qFormat/>
    <w:uiPriority w:val="0"/>
  </w:style>
  <w:style w:type="character" w:customStyle="1" w:styleId="470">
    <w:name w:val="apple-style-span"/>
    <w:basedOn w:val="52"/>
    <w:qFormat/>
    <w:uiPriority w:val="0"/>
  </w:style>
  <w:style w:type="paragraph" w:customStyle="1" w:styleId="471">
    <w:name w:val="缺省文本"/>
    <w:basedOn w:val="1"/>
    <w:qFormat/>
    <w:uiPriority w:val="0"/>
    <w:pPr>
      <w:autoSpaceDE w:val="0"/>
      <w:autoSpaceDN w:val="0"/>
      <w:adjustRightInd w:val="0"/>
      <w:jc w:val="left"/>
    </w:pPr>
    <w:rPr>
      <w:kern w:val="0"/>
      <w:sz w:val="24"/>
    </w:rPr>
  </w:style>
  <w:style w:type="paragraph" w:customStyle="1" w:styleId="472">
    <w:name w:val="xl6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473">
    <w:name w:val="1"/>
    <w:basedOn w:val="1"/>
    <w:next w:val="26"/>
    <w:qFormat/>
    <w:uiPriority w:val="0"/>
    <w:rPr>
      <w:rFonts w:ascii="宋体" w:hAnsi="Courier New"/>
      <w:szCs w:val="20"/>
    </w:rPr>
  </w:style>
  <w:style w:type="paragraph" w:customStyle="1" w:styleId="474">
    <w:name w:val="xl5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475">
    <w:name w:val="Char Char Char Char Char Char Char1"/>
    <w:basedOn w:val="1"/>
    <w:qFormat/>
    <w:uiPriority w:val="0"/>
    <w:pPr>
      <w:widowControl/>
      <w:spacing w:after="160" w:line="240" w:lineRule="exact"/>
      <w:jc w:val="left"/>
    </w:pPr>
  </w:style>
  <w:style w:type="paragraph" w:customStyle="1" w:styleId="476">
    <w:name w:val="USE 1"/>
    <w:basedOn w:val="1"/>
    <w:qFormat/>
    <w:uiPriority w:val="0"/>
    <w:pPr>
      <w:spacing w:line="200" w:lineRule="atLeast"/>
      <w:jc w:val="left"/>
    </w:pPr>
    <w:rPr>
      <w:rFonts w:ascii="宋体" w:hAnsi="宋体"/>
      <w:b/>
      <w:sz w:val="24"/>
      <w:szCs w:val="28"/>
    </w:rPr>
  </w:style>
  <w:style w:type="paragraph" w:customStyle="1" w:styleId="477">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478">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79">
    <w:name w:val="正文 2"/>
    <w:basedOn w:val="1"/>
    <w:qFormat/>
    <w:uiPriority w:val="0"/>
    <w:pPr>
      <w:autoSpaceDE w:val="0"/>
      <w:autoSpaceDN w:val="0"/>
      <w:adjustRightInd w:val="0"/>
      <w:snapToGrid w:val="0"/>
      <w:spacing w:before="80" w:after="40" w:line="360" w:lineRule="auto"/>
      <w:ind w:left="1134"/>
      <w:jc w:val="left"/>
    </w:pPr>
    <w:rPr>
      <w:kern w:val="0"/>
      <w:sz w:val="24"/>
      <w:szCs w:val="20"/>
    </w:rPr>
  </w:style>
  <w:style w:type="paragraph" w:customStyle="1" w:styleId="480">
    <w:name w:val="_Style 54"/>
    <w:basedOn w:val="1"/>
    <w:next w:val="26"/>
    <w:qFormat/>
    <w:uiPriority w:val="0"/>
    <w:rPr>
      <w:rFonts w:ascii="宋体" w:hAnsi="Courier New"/>
      <w:szCs w:val="20"/>
    </w:rPr>
  </w:style>
  <w:style w:type="character" w:customStyle="1" w:styleId="481">
    <w:name w:val="脚注文本 Char2"/>
    <w:basedOn w:val="52"/>
    <w:link w:val="38"/>
    <w:semiHidden/>
    <w:qFormat/>
    <w:uiPriority w:val="0"/>
    <w:rPr>
      <w:kern w:val="2"/>
      <w:sz w:val="18"/>
      <w:szCs w:val="18"/>
    </w:rPr>
  </w:style>
  <w:style w:type="paragraph" w:customStyle="1" w:styleId="482">
    <w:name w:val="_Style 56"/>
    <w:basedOn w:val="1"/>
    <w:next w:val="26"/>
    <w:qFormat/>
    <w:uiPriority w:val="0"/>
    <w:rPr>
      <w:rFonts w:ascii="宋体" w:hAnsi="Courier New"/>
      <w:szCs w:val="20"/>
    </w:rPr>
  </w:style>
  <w:style w:type="paragraph" w:customStyle="1" w:styleId="483">
    <w:name w:val="Char Char Char Char2"/>
    <w:basedOn w:val="1"/>
    <w:qFormat/>
    <w:uiPriority w:val="0"/>
    <w:pPr>
      <w:widowControl/>
      <w:spacing w:after="160" w:line="240" w:lineRule="exact"/>
      <w:jc w:val="center"/>
    </w:pPr>
  </w:style>
  <w:style w:type="paragraph" w:customStyle="1" w:styleId="484">
    <w:name w:val="font10"/>
    <w:basedOn w:val="1"/>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485">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86">
    <w:name w:val="xl5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487">
    <w:name w:val="px16"/>
    <w:basedOn w:val="1"/>
    <w:qFormat/>
    <w:uiPriority w:val="0"/>
    <w:pPr>
      <w:widowControl/>
      <w:spacing w:before="100" w:beforeAutospacing="1" w:after="100" w:afterAutospacing="1" w:line="360" w:lineRule="auto"/>
      <w:jc w:val="left"/>
    </w:pPr>
    <w:rPr>
      <w:rFonts w:ascii="宋体" w:hAnsi="宋体"/>
      <w:kern w:val="0"/>
      <w:sz w:val="24"/>
    </w:rPr>
  </w:style>
  <w:style w:type="paragraph" w:customStyle="1" w:styleId="488">
    <w:name w:val="正文首行缩进1(Crlf+Shift+M)"/>
    <w:qFormat/>
    <w:uiPriority w:val="0"/>
    <w:pPr>
      <w:spacing w:before="120" w:after="120" w:line="360" w:lineRule="auto"/>
      <w:ind w:firstLine="420" w:firstLineChars="200"/>
    </w:pPr>
    <w:rPr>
      <w:rFonts w:ascii="Arial" w:hAnsi="Arial" w:eastAsia="宋体" w:cs="Times New Roman"/>
      <w:kern w:val="2"/>
      <w:sz w:val="21"/>
      <w:lang w:val="en-US" w:eastAsia="zh-CN" w:bidi="ar-SA"/>
    </w:rPr>
  </w:style>
  <w:style w:type="paragraph" w:customStyle="1" w:styleId="489">
    <w:name w:val="Char2 Char Char Char Char Char Char"/>
    <w:basedOn w:val="1"/>
    <w:qFormat/>
    <w:uiPriority w:val="0"/>
    <w:pPr>
      <w:widowControl/>
      <w:spacing w:after="160" w:line="240" w:lineRule="exact"/>
      <w:jc w:val="left"/>
    </w:pPr>
  </w:style>
  <w:style w:type="paragraph" w:customStyle="1" w:styleId="490">
    <w:name w:val="_Style 50"/>
    <w:basedOn w:val="1"/>
    <w:next w:val="29"/>
    <w:qFormat/>
    <w:uiPriority w:val="0"/>
    <w:pPr>
      <w:adjustRightInd w:val="0"/>
      <w:snapToGrid w:val="0"/>
      <w:spacing w:line="300" w:lineRule="auto"/>
      <w:ind w:firstLine="630" w:firstLineChars="300"/>
    </w:pPr>
    <w:rPr>
      <w:snapToGrid w:val="0"/>
      <w:kern w:val="0"/>
    </w:rPr>
  </w:style>
  <w:style w:type="paragraph" w:customStyle="1" w:styleId="491">
    <w:name w:val="Revision"/>
    <w:semiHidden/>
    <w:qFormat/>
    <w:uiPriority w:val="99"/>
    <w:rPr>
      <w:rFonts w:ascii="Times New Roman" w:hAnsi="Times New Roman" w:eastAsia="宋体" w:cs="Times New Roman"/>
      <w:kern w:val="2"/>
      <w:sz w:val="21"/>
      <w:szCs w:val="24"/>
      <w:lang w:val="en-US" w:eastAsia="zh-CN" w:bidi="ar-SA"/>
    </w:rPr>
  </w:style>
  <w:style w:type="paragraph" w:customStyle="1" w:styleId="492">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493">
    <w:name w:val="xl5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494">
    <w:name w:val="5"/>
    <w:basedOn w:val="1"/>
    <w:next w:val="26"/>
    <w:qFormat/>
    <w:uiPriority w:val="0"/>
    <w:rPr>
      <w:rFonts w:ascii="宋体" w:hAnsi="Courier New"/>
      <w:szCs w:val="20"/>
    </w:rPr>
  </w:style>
  <w:style w:type="paragraph" w:customStyle="1" w:styleId="495">
    <w:name w:val="Char Char Char"/>
    <w:basedOn w:val="1"/>
    <w:qFormat/>
    <w:uiPriority w:val="0"/>
    <w:rPr>
      <w:szCs w:val="20"/>
    </w:rPr>
  </w:style>
  <w:style w:type="paragraph" w:customStyle="1" w:styleId="496">
    <w:name w:val="Char2"/>
    <w:basedOn w:val="1"/>
    <w:qFormat/>
    <w:uiPriority w:val="0"/>
    <w:rPr>
      <w:rFonts w:ascii="Tahoma" w:hAnsi="Tahoma"/>
      <w:sz w:val="24"/>
      <w:szCs w:val="20"/>
    </w:rPr>
  </w:style>
  <w:style w:type="paragraph" w:customStyle="1" w:styleId="497">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98">
    <w:name w:val="xl5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499">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500">
    <w:name w:val="6"/>
    <w:basedOn w:val="1"/>
    <w:next w:val="26"/>
    <w:qFormat/>
    <w:uiPriority w:val="0"/>
    <w:rPr>
      <w:rFonts w:ascii="宋体" w:hAnsi="Courier New"/>
      <w:szCs w:val="20"/>
    </w:rPr>
  </w:style>
  <w:style w:type="paragraph" w:customStyle="1" w:styleId="501">
    <w:name w:val="2"/>
    <w:basedOn w:val="1"/>
    <w:next w:val="45"/>
    <w:qFormat/>
    <w:uiPriority w:val="0"/>
    <w:pPr>
      <w:widowControl/>
      <w:spacing w:before="100" w:beforeAutospacing="1" w:after="100" w:afterAutospacing="1"/>
      <w:jc w:val="left"/>
    </w:pPr>
    <w:rPr>
      <w:rFonts w:ascii="宋体" w:hAnsi="宋体"/>
      <w:kern w:val="0"/>
      <w:sz w:val="24"/>
    </w:rPr>
  </w:style>
  <w:style w:type="paragraph" w:customStyle="1" w:styleId="502">
    <w:name w:val="7"/>
    <w:basedOn w:val="1"/>
    <w:next w:val="29"/>
    <w:qFormat/>
    <w:uiPriority w:val="0"/>
    <w:pPr>
      <w:adjustRightInd w:val="0"/>
      <w:snapToGrid w:val="0"/>
      <w:spacing w:line="300" w:lineRule="auto"/>
      <w:ind w:firstLine="630" w:firstLineChars="300"/>
    </w:pPr>
    <w:rPr>
      <w:snapToGrid w:val="0"/>
      <w:kern w:val="0"/>
    </w:rPr>
  </w:style>
  <w:style w:type="paragraph" w:customStyle="1" w:styleId="503">
    <w:name w:val="xl5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504">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bCs/>
      <w:color w:val="366091" w:themeColor="accent1" w:themeShade="BF"/>
      <w:kern w:val="0"/>
    </w:rPr>
  </w:style>
  <w:style w:type="character" w:customStyle="1" w:styleId="505">
    <w:name w:val="Ｒ07-正!!文 Char Char"/>
    <w:link w:val="506"/>
    <w:qFormat/>
    <w:uiPriority w:val="0"/>
    <w:rPr>
      <w:rFonts w:ascii="宋体" w:hAnsi="宋体" w:cs="宋体"/>
      <w:snapToGrid w:val="0"/>
      <w:spacing w:val="4"/>
      <w:kern w:val="2"/>
      <w:sz w:val="24"/>
      <w:szCs w:val="24"/>
    </w:rPr>
  </w:style>
  <w:style w:type="paragraph" w:customStyle="1" w:styleId="506">
    <w:name w:val="Ｒ07-正!!文"/>
    <w:link w:val="505"/>
    <w:qFormat/>
    <w:uiPriority w:val="0"/>
    <w:pPr>
      <w:wordWrap w:val="0"/>
      <w:spacing w:afterLines="20" w:line="312" w:lineRule="auto"/>
      <w:ind w:firstLine="496" w:firstLineChars="200"/>
    </w:pPr>
    <w:rPr>
      <w:rFonts w:ascii="宋体" w:hAnsi="宋体" w:eastAsia="宋体" w:cs="宋体"/>
      <w:snapToGrid w:val="0"/>
      <w:spacing w:val="4"/>
      <w:kern w:val="2"/>
      <w:sz w:val="24"/>
      <w:szCs w:val="24"/>
      <w:lang w:val="en-US" w:eastAsia="zh-CN" w:bidi="ar-SA"/>
    </w:rPr>
  </w:style>
  <w:style w:type="character" w:customStyle="1" w:styleId="507">
    <w:name w:val="Ｒ07-!正! Char Char"/>
    <w:link w:val="508"/>
    <w:qFormat/>
    <w:uiPriority w:val="0"/>
    <w:rPr>
      <w:rFonts w:ascii="宋体" w:hAnsi="宋体" w:cs="宋体"/>
      <w:snapToGrid w:val="0"/>
      <w:spacing w:val="8"/>
      <w:kern w:val="2"/>
      <w:sz w:val="24"/>
      <w:szCs w:val="24"/>
    </w:rPr>
  </w:style>
  <w:style w:type="paragraph" w:customStyle="1" w:styleId="508">
    <w:name w:val="Ｒ07-!正!"/>
    <w:link w:val="507"/>
    <w:qFormat/>
    <w:uiPriority w:val="0"/>
    <w:pPr>
      <w:wordWrap w:val="0"/>
      <w:spacing w:afterLines="20" w:line="360" w:lineRule="auto"/>
      <w:ind w:firstLine="512" w:firstLineChars="200"/>
    </w:pPr>
    <w:rPr>
      <w:rFonts w:ascii="宋体" w:hAnsi="宋体" w:eastAsia="宋体" w:cs="宋体"/>
      <w:snapToGrid w:val="0"/>
      <w:spacing w:val="8"/>
      <w:kern w:val="2"/>
      <w:sz w:val="24"/>
      <w:szCs w:val="24"/>
      <w:lang w:val="en-US" w:eastAsia="zh-CN" w:bidi="ar-SA"/>
    </w:rPr>
  </w:style>
  <w:style w:type="paragraph" w:styleId="509">
    <w:name w:val="No Spacing"/>
    <w:qFormat/>
    <w:uiPriority w:val="1"/>
    <w:pPr>
      <w:widowControl w:val="0"/>
      <w:spacing w:line="360" w:lineRule="auto"/>
      <w:jc w:val="both"/>
    </w:pPr>
    <w:rPr>
      <w:rFonts w:ascii="Calibri" w:hAnsi="Calibri" w:eastAsia="宋体" w:cs="Times New Roman"/>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Info spid="_x0000_s3091"/>
    <customShpInfo spid="_x0000_s3090"/>
    <customShpInfo spid="_x0000_s3089"/>
    <customShpInfo spid="_x0000_s3088"/>
    <customShpInfo spid="_x0000_s3087"/>
    <customShpInfo spid="_x0000_s3086"/>
    <customShpInfo spid="_x0000_s3085"/>
    <customShpInfo spid="_x0000_s3084"/>
    <customShpInfo spid="_x0000_s3083"/>
    <customShpInfo spid="_x0000_s3082"/>
    <customShpInfo spid="_x0000_s3081"/>
    <customShpInfo spid="_x0000_s3080"/>
    <customShpInfo spid="_x0000_s3079"/>
    <customShpInfo spid="_x0000_s3078"/>
    <customShpInfo spid="_x0000_s3077"/>
    <customShpInfo spid="_x0000_s3096"/>
    <customShpInfo spid="_x0000_s3095"/>
    <customShpInfo spid="_x0000_s3093"/>
    <customShpInfo spid="_x0000_s3094"/>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23F8ED-9640-43D5-BCE0-4F9934AA16D2}">
  <ds:schemaRefs/>
</ds:datastoreItem>
</file>

<file path=docProps/app.xml><?xml version="1.0" encoding="utf-8"?>
<Properties xmlns="http://schemas.openxmlformats.org/officeDocument/2006/extended-properties" xmlns:vt="http://schemas.openxmlformats.org/officeDocument/2006/docPropsVTypes">
  <Template>Normal.dotm</Template>
  <Company>MC SYSTEM</Company>
  <Pages>1</Pages>
  <Words>4608</Words>
  <Characters>26268</Characters>
  <Lines>218</Lines>
  <Paragraphs>61</Paragraphs>
  <TotalTime>4</TotalTime>
  <ScaleCrop>false</ScaleCrop>
  <LinksUpToDate>false</LinksUpToDate>
  <CharactersWithSpaces>30815</CharactersWithSpaces>
  <Application>WPS Office_11.8.2.9017_F1E327BC-269C-435d-A152-05C5408002CA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2019-11-08T01:16:00Z</dcterms:created>
  <dc:creator>微软用户</dc:creator>
  <cp:lastModifiedBy>温泽华</cp:lastModifiedBy>
  <cp:lastPrinted>2021-01-26T08:00:00Z</cp:lastPrinted>
  <dcterms:modified xsi:type="dcterms:W3CDTF">2021-02-05T06:39:17Z</dcterms:modified>
  <dc:title>招标编号：UHO2010-G0029</dc:title>
  <cp:revision>300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2052-11.8.2.9017</vt:lpwstr>
  </property>
</Properties>
</file>