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default" w:ascii="Helvetica" w:hAnsi="Helvetica" w:eastAsia="Helvetica" w:cs="Helvetica"/>
          <w:b/>
          <w:bCs/>
          <w:i w:val="0"/>
          <w:caps w:val="0"/>
          <w:color w:val="000000"/>
          <w:spacing w:val="0"/>
          <w:sz w:val="36"/>
          <w:szCs w:val="36"/>
        </w:rPr>
      </w:pPr>
      <w:r>
        <w:rPr>
          <w:rFonts w:ascii="Helvetica" w:hAnsi="Helvetica" w:eastAsia="Helvetica" w:cs="Helvetica"/>
          <w:b/>
          <w:bCs/>
          <w:i w:val="0"/>
          <w:caps w:val="0"/>
          <w:color w:val="000000"/>
          <w:spacing w:val="0"/>
          <w:sz w:val="36"/>
          <w:szCs w:val="36"/>
        </w:rPr>
        <w:t>2022年深圳市人力资源和社会保障综合统计调查与分析项目招标公告</w:t>
      </w:r>
      <w:bookmarkStart w:id="0" w:name="_GoBack"/>
      <w:bookmarkEnd w:id="0"/>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jc w:val="left"/>
        <w:rPr>
          <w:rFonts w:ascii="Helvetica" w:hAnsi="Helvetica" w:eastAsia="Helvetica" w:cs="Helvetica"/>
          <w:i w:val="0"/>
          <w:caps w:val="0"/>
          <w:color w:val="000000"/>
          <w:spacing w:val="0"/>
          <w:sz w:val="24"/>
          <w:szCs w:val="24"/>
        </w:rPr>
      </w:pPr>
      <w:r>
        <w:rPr>
          <w:rStyle w:val="5"/>
          <w:rFonts w:hint="eastAsia" w:ascii="Helvetica" w:hAnsi="Helvetica" w:eastAsia="宋体" w:cs="Helvetica"/>
          <w:i w:val="0"/>
          <w:caps w:val="0"/>
          <w:color w:val="000000"/>
          <w:spacing w:val="0"/>
          <w:sz w:val="24"/>
          <w:szCs w:val="24"/>
          <w:lang w:eastAsia="zh-CN"/>
        </w:rPr>
        <w:t>　　</w:t>
      </w:r>
      <w:r>
        <w:rPr>
          <w:rStyle w:val="5"/>
          <w:rFonts w:hint="default" w:ascii="Helvetica" w:hAnsi="Helvetica" w:eastAsia="Helvetica" w:cs="Helvetica"/>
          <w:i w:val="0"/>
          <w:caps w:val="0"/>
          <w:color w:val="000000"/>
          <w:spacing w:val="0"/>
          <w:sz w:val="24"/>
          <w:szCs w:val="24"/>
        </w:rPr>
        <w:t>一、项目概况</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2022年深圳市人力资源和社会保障综合统计调查与分析项目</w:t>
      </w:r>
      <w:r>
        <w:rPr>
          <w:rFonts w:hint="default" w:ascii="Helvetica" w:hAnsi="Helvetica" w:eastAsia="Helvetica" w:cs="Helvetica"/>
          <w:i w:val="0"/>
          <w:caps w:val="0"/>
          <w:color w:val="000000"/>
          <w:spacing w:val="0"/>
          <w:sz w:val="24"/>
          <w:szCs w:val="24"/>
        </w:rPr>
        <w:t>招标项目的潜在投标人应在</w:t>
      </w:r>
      <w:r>
        <w:rPr>
          <w:rStyle w:val="5"/>
          <w:rFonts w:hint="default" w:ascii="Helvetica" w:hAnsi="Helvetica" w:eastAsia="Helvetica" w:cs="Helvetica"/>
          <w:i w:val="0"/>
          <w:caps w:val="0"/>
          <w:color w:val="000000"/>
          <w:spacing w:val="0"/>
          <w:sz w:val="24"/>
          <w:szCs w:val="24"/>
        </w:rPr>
        <w:t>深圳交易集团有限公司政府采购业务分公司网站（www.szzfcg.cn）（深圳社会代理机构系统）</w:t>
      </w:r>
      <w:r>
        <w:rPr>
          <w:rFonts w:hint="default" w:ascii="Helvetica" w:hAnsi="Helvetica" w:eastAsia="Helvetica" w:cs="Helvetica"/>
          <w:i w:val="0"/>
          <w:caps w:val="0"/>
          <w:color w:val="000000"/>
          <w:spacing w:val="0"/>
          <w:sz w:val="24"/>
          <w:szCs w:val="24"/>
        </w:rPr>
        <w:t>获取招标文件，并于</w:t>
      </w:r>
      <w:r>
        <w:rPr>
          <w:rStyle w:val="5"/>
          <w:rFonts w:hint="default" w:ascii="Helvetica" w:hAnsi="Helvetica" w:eastAsia="Helvetica" w:cs="Helvetica"/>
          <w:i w:val="0"/>
          <w:caps w:val="0"/>
          <w:color w:val="000000"/>
          <w:spacing w:val="0"/>
          <w:sz w:val="24"/>
          <w:szCs w:val="24"/>
        </w:rPr>
        <w:t>2021年12月29日9时30分</w:t>
      </w:r>
      <w:r>
        <w:rPr>
          <w:rFonts w:hint="default" w:ascii="Helvetica" w:hAnsi="Helvetica" w:eastAsia="Helvetica" w:cs="Helvetica"/>
          <w:i w:val="0"/>
          <w:caps w:val="0"/>
          <w:color w:val="000000"/>
          <w:spacing w:val="0"/>
          <w:sz w:val="24"/>
          <w:szCs w:val="24"/>
        </w:rPr>
        <w:t>（北京时间）前递交投标文件。</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二、项目基本情况</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1、项目编号：SZDL2021341145</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2、项目名称：2022年深圳市人力资源和社会保障综合统计调查与分析项目</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3、项目预算金额：人民币陆佰贰拾万元整（6,200,000.00元）</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4、项目最高限价：无</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5、采购需求：本项目为深圳市人力资源和社会保障局2022年综合统计调查与分析项目，具体采购需求内容详见招标文件。</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6、合同履行期限：详见招标文件。</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7、本项目不接受联合体投标。</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三、申请人的资格要求：</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1、具有独立法人资格或具有独立承担民事责任的能力的其它组织（提供营业执照或事业单位法人证等法人证明扫描件，原件备查）；</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2、供应商必须具有深圳市政府采购注册供应商资格（在深圳市政府采购供应商库中显示有效，供应商注册网址：</w:t>
      </w:r>
      <w:r>
        <w:rPr>
          <w:rFonts w:hint="default" w:ascii="Helvetica" w:hAnsi="Helvetica" w:eastAsia="Helvetica" w:cs="Helvetica"/>
          <w:i w:val="0"/>
          <w:caps w:val="0"/>
          <w:spacing w:val="0"/>
          <w:sz w:val="24"/>
          <w:szCs w:val="24"/>
        </w:rPr>
        <w:fldChar w:fldCharType="begin"/>
      </w:r>
      <w:r>
        <w:rPr>
          <w:rFonts w:hint="default" w:ascii="Helvetica" w:hAnsi="Helvetica" w:eastAsia="Helvetica" w:cs="Helvetica"/>
          <w:i w:val="0"/>
          <w:caps w:val="0"/>
          <w:spacing w:val="0"/>
          <w:sz w:val="24"/>
          <w:szCs w:val="24"/>
        </w:rPr>
        <w:instrText xml:space="preserve"> HYPERLINK "http://www.szzfcg.cn/" </w:instrText>
      </w:r>
      <w:r>
        <w:rPr>
          <w:rFonts w:hint="default" w:ascii="Helvetica" w:hAnsi="Helvetica" w:eastAsia="Helvetica" w:cs="Helvetica"/>
          <w:i w:val="0"/>
          <w:caps w:val="0"/>
          <w:spacing w:val="0"/>
          <w:sz w:val="24"/>
          <w:szCs w:val="24"/>
        </w:rPr>
        <w:fldChar w:fldCharType="separate"/>
      </w:r>
      <w:r>
        <w:rPr>
          <w:rStyle w:val="6"/>
          <w:rFonts w:hint="default" w:ascii="Helvetica" w:hAnsi="Helvetica" w:eastAsia="Helvetica" w:cs="Helvetica"/>
          <w:i w:val="0"/>
          <w:caps w:val="0"/>
          <w:spacing w:val="0"/>
          <w:sz w:val="24"/>
          <w:szCs w:val="24"/>
        </w:rPr>
        <w:t>http://www.szzfcg.cn</w:t>
      </w:r>
      <w:r>
        <w:rPr>
          <w:rFonts w:hint="default" w:ascii="Helvetica" w:hAnsi="Helvetica" w:eastAsia="Helvetica" w:cs="Helvetica"/>
          <w:i w:val="0"/>
          <w:caps w:val="0"/>
          <w:spacing w:val="0"/>
          <w:sz w:val="24"/>
          <w:szCs w:val="24"/>
        </w:rPr>
        <w:fldChar w:fldCharType="end"/>
      </w:r>
      <w:r>
        <w:rPr>
          <w:rFonts w:hint="default" w:ascii="Helvetica" w:hAnsi="Helvetica" w:eastAsia="Helvetica" w:cs="Helvetica"/>
          <w:i w:val="0"/>
          <w:caps w:val="0"/>
          <w:color w:val="000000"/>
          <w:spacing w:val="0"/>
          <w:sz w:val="24"/>
          <w:szCs w:val="24"/>
        </w:rPr>
        <w:t>，供应商无需提供证明文件，由招标机构进行查询）；</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3、本项目不接受联合体投标，不接受分包、转包；</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4、具备《中华人民共和国政府采购法》第二十二条第一款的条件（由供应商在《政府采购投标及履约承诺函》中作出承诺）；</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5、参与本项目投标前三年内，在经营活动中没有重大违法记录（由供应商在《政府采购投标及履约承诺函》中作出承诺）；</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6、参与本项目政府采购活动时不存在被有关部门禁止参与政府采购活动且在有效期内的情况（由供应商在《政府采购投标及履约承诺函》中作出承诺）；</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7、参与本项目政府采购时未被列入失信被执行人、重大税收违法案件当事人名单、政府采购严重违法失信行为记录名单（由供应商在《政府采购投标及履约承诺函》中作出承诺）；</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8、本项目的特定资格要求：无；</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9、落实政府采购政策需满足的资格要求：无；</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注：“信用中国”、“中国政府采购网”以及“深圳市政府采购监管网”为供应商信用信息的查询渠道，相关信息以开标当日查询结果为准。</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四、获取招标文件</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1、获取招标文件时间：凡已注册的深圳市网上政府采购供应商，按照授予的操作权限，可于</w:t>
      </w:r>
      <w:r>
        <w:rPr>
          <w:rStyle w:val="5"/>
          <w:rFonts w:hint="default" w:ascii="Helvetica" w:hAnsi="Helvetica" w:eastAsia="Helvetica" w:cs="Helvetica"/>
          <w:i w:val="0"/>
          <w:caps w:val="0"/>
          <w:color w:val="000000"/>
          <w:spacing w:val="0"/>
          <w:sz w:val="24"/>
          <w:szCs w:val="24"/>
        </w:rPr>
        <w:t>2021年12月17日18:00至2021年12月29日9:30</w:t>
      </w:r>
      <w:r>
        <w:rPr>
          <w:rFonts w:hint="default" w:ascii="Helvetica" w:hAnsi="Helvetica" w:eastAsia="Helvetica" w:cs="Helvetica"/>
          <w:i w:val="0"/>
          <w:caps w:val="0"/>
          <w:color w:val="000000"/>
          <w:spacing w:val="0"/>
          <w:sz w:val="24"/>
          <w:szCs w:val="24"/>
        </w:rPr>
        <w:t>（北京时间）时期间登录“深圳交易集团有限公司政府采购业务分公司网站（www.szzfcg.cn）（深圳社会代理机构系统）”下载本项目的招标文件。投标人如确定参加投标，首先要在“深圳交易集团有限公司政府采购业务分公司网站（深圳社会代理机构系统）”报名投标，方法为登录“深圳交易集团有限公司政府采购业务分公司网站（www.szzfcg.cn）（深圳社会代理机构系统）”后点击“应标管理→投标响应”或“应标管理→确认邀请”；如果网上报名后又不参加投标，应再到【应标管理】→【投标响应】功能点中点击“撤销响应”；如果网上报名后上传了投标文件，又不参加投标，应再到【应标管理】→【上传投标文件】功能点中进行“撤标”操作；如果是未注册为深圳政府采购的供应商，请访问深圳交易集团有限公司政府采购业务分公司网站，先办理注册手续，再进行投标报名。在网上报名后，点击“应标管理→下载招标文件”进行招标文件的下载；</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2、获取招标文件地点：登录“深圳交易集团有限公司政府采购业务分公司网站（www.szzfcg.cn）（深圳社会代理机构系统）”下载本项目的招标文件；</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3、获取招标文件方式：在线下载。</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4、招标文件售价：免费。</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五、提交投标文件截止时间、开标时间和地点</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1、提交投标文件截止时间：</w:t>
      </w:r>
      <w:r>
        <w:rPr>
          <w:rFonts w:hint="default" w:ascii="Helvetica" w:hAnsi="Helvetica" w:eastAsia="Helvetica" w:cs="Helvetica"/>
          <w:i w:val="0"/>
          <w:caps w:val="0"/>
          <w:color w:val="000000"/>
          <w:spacing w:val="0"/>
          <w:sz w:val="24"/>
          <w:szCs w:val="24"/>
        </w:rPr>
        <w:t>所有投标文件应于</w:t>
      </w:r>
      <w:r>
        <w:rPr>
          <w:rStyle w:val="5"/>
          <w:rFonts w:hint="default" w:ascii="Helvetica" w:hAnsi="Helvetica" w:eastAsia="Helvetica" w:cs="Helvetica"/>
          <w:i w:val="0"/>
          <w:caps w:val="0"/>
          <w:color w:val="000000"/>
          <w:spacing w:val="0"/>
          <w:sz w:val="24"/>
          <w:szCs w:val="24"/>
        </w:rPr>
        <w:t>2021年12月29日9:30时</w:t>
      </w:r>
      <w:r>
        <w:rPr>
          <w:rFonts w:hint="default" w:ascii="Helvetica" w:hAnsi="Helvetica" w:eastAsia="Helvetica" w:cs="Helvetica"/>
          <w:i w:val="0"/>
          <w:caps w:val="0"/>
          <w:color w:val="000000"/>
          <w:spacing w:val="0"/>
          <w:sz w:val="24"/>
          <w:szCs w:val="24"/>
        </w:rPr>
        <w:t>之前上传到深圳交易集团有限公司政府采购业务分公司网站（www.szzfcg.cn）（深圳社会代理机构系统）。具体操作为登录“深圳交易集团有限公司政府采购业务分公司网站（www.szzfcg.cn）（深圳社会代理机构系统）”，用“应标管理→上传投标文件”功能点上传投标文件。本项目电子投标文件最大容量为100MB，超过此容量的文件将被拒绝；</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2、开标时间和地点</w:t>
      </w:r>
      <w:r>
        <w:rPr>
          <w:rFonts w:hint="default" w:ascii="Helvetica" w:hAnsi="Helvetica" w:eastAsia="Helvetica" w:cs="Helvetica"/>
          <w:i w:val="0"/>
          <w:caps w:val="0"/>
          <w:color w:val="000000"/>
          <w:spacing w:val="0"/>
          <w:sz w:val="24"/>
          <w:szCs w:val="24"/>
        </w:rPr>
        <w:t>：定于</w:t>
      </w:r>
      <w:r>
        <w:rPr>
          <w:rStyle w:val="5"/>
          <w:rFonts w:hint="default" w:ascii="Helvetica" w:hAnsi="Helvetica" w:eastAsia="Helvetica" w:cs="Helvetica"/>
          <w:i w:val="0"/>
          <w:caps w:val="0"/>
          <w:color w:val="000000"/>
          <w:spacing w:val="0"/>
          <w:sz w:val="24"/>
          <w:szCs w:val="24"/>
        </w:rPr>
        <w:t>2021年12月29日9:30时</w:t>
      </w:r>
      <w:r>
        <w:rPr>
          <w:rFonts w:hint="default" w:ascii="Helvetica" w:hAnsi="Helvetica" w:eastAsia="Helvetica" w:cs="Helvetica"/>
          <w:i w:val="0"/>
          <w:caps w:val="0"/>
          <w:color w:val="000000"/>
          <w:spacing w:val="0"/>
          <w:sz w:val="24"/>
          <w:szCs w:val="24"/>
        </w:rPr>
        <w:t>，在深圳高星项目管理有限公司公开开标。供应商可以登录“深圳交易集团有限公司政府采购业务分公司网站”，用“采购项目查询及管理→查看开标一览表”功能点查询开标情况。地点：深圳市福田区泰然九路天地源盛唐大厦东座1403。</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六、公告期限</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自本公告发布之日起5个工作日。</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七、其他补充事宜</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1、本项目实行网上投标，采用电子投标文件。</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2、答疑事项：</w:t>
      </w:r>
      <w:r>
        <w:rPr>
          <w:rStyle w:val="5"/>
          <w:rFonts w:hint="default" w:ascii="Helvetica" w:hAnsi="Helvetica" w:eastAsia="Helvetica" w:cs="Helvetica"/>
          <w:i w:val="0"/>
          <w:caps w:val="0"/>
          <w:color w:val="000000"/>
          <w:spacing w:val="0"/>
          <w:sz w:val="24"/>
          <w:szCs w:val="24"/>
        </w:rPr>
        <w:t>2021年12月23日00:00时</w:t>
      </w:r>
      <w:r>
        <w:rPr>
          <w:rFonts w:hint="default" w:ascii="Helvetica" w:hAnsi="Helvetica" w:eastAsia="Helvetica" w:cs="Helvetica"/>
          <w:i w:val="0"/>
          <w:caps w:val="0"/>
          <w:color w:val="000000"/>
          <w:spacing w:val="0"/>
          <w:sz w:val="24"/>
          <w:szCs w:val="24"/>
        </w:rPr>
        <w:t>前凡对采购文件存在不明确、不清晰和前后不一致等问题，要求对采购文件作出澄清的，登录“深圳交易集团有限公司政府采购业务分公司网站”，在“应标管理→提出采购文件澄清要求”中填写需要澄清的内容，逾期不予受理。</w:t>
      </w:r>
      <w:r>
        <w:rPr>
          <w:rStyle w:val="5"/>
          <w:rFonts w:hint="default" w:ascii="Helvetica" w:hAnsi="Helvetica" w:eastAsia="Helvetica" w:cs="Helvetica"/>
          <w:i w:val="0"/>
          <w:caps w:val="0"/>
          <w:color w:val="000000"/>
          <w:spacing w:val="0"/>
          <w:sz w:val="24"/>
          <w:szCs w:val="24"/>
        </w:rPr>
        <w:t>2021年12月24日18:00时</w:t>
      </w:r>
      <w:r>
        <w:rPr>
          <w:rFonts w:hint="default" w:ascii="Helvetica" w:hAnsi="Helvetica" w:eastAsia="Helvetica" w:cs="Helvetica"/>
          <w:i w:val="0"/>
          <w:caps w:val="0"/>
          <w:color w:val="000000"/>
          <w:spacing w:val="0"/>
          <w:sz w:val="24"/>
          <w:szCs w:val="24"/>
        </w:rPr>
        <w:t>前将答疑结果在“应标管理→采购文件澄清/修改查询”中公布，望投标人予以关注。（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司递交书面质疑函。根据《深圳经济特区政府采购条例》第四十二条“供应商投诉的事项应当是经过质疑的事项”的规定，未经正式质疑的，将影响供应商行使向财政部门提起投诉的权利）。</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3、招标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4、本招标公告及本项目招标文件所涉及的时间一律为北京时间。投标人有义务在招标活动期间浏览深圳交易集团有限公司政府采购业务分公司网站（www.szzfcg.cn），在深圳交易集团有限公司政府采购业务分公司网站上公布的与本次招标项目有关的信息视为已送达各投标人。</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5、本项目不需要缴纳投标保证金。</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八、对本次招标提出询问，请按以下方式联系。</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1、采购人信息</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名　称：深圳市人力资源和社会保障局</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地　址：深圳市福田区深南大道8005号</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联系人：黄先生</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联系方式：0755-88123120</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2、采购代理机构信息</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名　称：深圳高星项目管理有限公司</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地　址：深圳市福田区泰然九路天地源盛唐大厦东座1403</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联系方式：0755-88918226</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w:t>
      </w:r>
      <w:r>
        <w:rPr>
          <w:rStyle w:val="5"/>
          <w:rFonts w:hint="default" w:ascii="Helvetica" w:hAnsi="Helvetica" w:eastAsia="Helvetica" w:cs="Helvetica"/>
          <w:i w:val="0"/>
          <w:caps w:val="0"/>
          <w:color w:val="000000"/>
          <w:spacing w:val="0"/>
          <w:sz w:val="24"/>
          <w:szCs w:val="24"/>
        </w:rPr>
        <w:t>3、项目联系方式</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项目联系人：黄工</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电　话：0755-88918228</w:t>
      </w:r>
    </w:p>
    <w:p>
      <w:pPr>
        <w:pStyle w:val="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深圳高星项目管理有限公司</w:t>
      </w:r>
    </w:p>
    <w:p>
      <w:pPr>
        <w:pStyle w:val="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rPr>
        <w:t>　　2021年12月17日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50A0"/>
    <w:rsid w:val="56B41B74"/>
    <w:rsid w:val="7B7A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辜迪</cp:lastModifiedBy>
  <dcterms:modified xsi:type="dcterms:W3CDTF">2021-12-20T07:12:58Z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