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ind w:left="0" w:leftChars="0" w:firstLine="0" w:firstLineChars="0"/>
        <w:textAlignment w:val="auto"/>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pPr>
        <w:pStyle w:val="3"/>
        <w:pageBreakBefore w:val="0"/>
        <w:kinsoku/>
        <w:wordWrap/>
        <w:overflowPunct/>
        <w:topLinePunct w:val="0"/>
        <w:autoSpaceDE/>
        <w:autoSpaceDN/>
        <w:bidi w:val="0"/>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bookmarkStart w:id="0" w:name="_Toc19811384"/>
      <w:r>
        <w:rPr>
          <w:rFonts w:hint="eastAsia" w:ascii="方正小标宋简体" w:hAnsi="方正小标宋简体" w:eastAsia="方正小标宋简体" w:cs="方正小标宋简体"/>
          <w:b w:val="0"/>
          <w:bCs w:val="0"/>
          <w:sz w:val="44"/>
          <w:szCs w:val="44"/>
        </w:rPr>
        <w:t>采购响应及履约承诺函</w:t>
      </w:r>
      <w:bookmarkEnd w:id="0"/>
    </w:p>
    <w:p>
      <w:pPr>
        <w:pageBreakBefore w:val="0"/>
        <w:kinsoku/>
        <w:wordWrap/>
        <w:overflowPunct/>
        <w:topLinePunct w:val="0"/>
        <w:autoSpaceDE/>
        <w:autoSpaceDN/>
        <w:bidi w:val="0"/>
        <w:spacing w:line="580" w:lineRule="exact"/>
        <w:jc w:val="left"/>
        <w:textAlignment w:val="auto"/>
        <w:rPr>
          <w:rFonts w:hint="eastAsia" w:ascii="宋体" w:hAnsi="宋体"/>
          <w:color w:val="000000"/>
          <w:szCs w:val="21"/>
        </w:rPr>
      </w:pPr>
    </w:p>
    <w:p>
      <w:pPr>
        <w:pageBreakBefore w:val="0"/>
        <w:kinsoku/>
        <w:wordWrap/>
        <w:overflowPunct/>
        <w:topLinePunct w:val="0"/>
        <w:autoSpaceDE/>
        <w:autoSpaceDN/>
        <w:bidi w:val="0"/>
        <w:spacing w:line="580" w:lineRule="exact"/>
        <w:ind w:left="0" w:leftChars="0" w:firstLine="0" w:firstLineChars="0"/>
        <w:jc w:val="left"/>
        <w:textAlignment w:val="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我单位承诺：</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对本采购项目所提供的货物或服务未侵犯知识产权。</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我公司参与该项目响应，严格遵守政府采购相关法律，做到诚实，不造假，不围标、串标、陪标。我公司已清楚，如违反上述要求，其响应将作废，被列入不良记录名单并在网上曝光，同时将被提请政府采购监督管理部门给予一定年限内禁止参与政府采购活动或其他处罚。</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我公司参与本项目响应前三年内，在经营活动中没有重大违法记录；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我公司未被列入失信被执行人、重大税收违法案件当事人名单、政府采购严重违法失信行为记录名单。</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我公司已清楚：单位负责人为同一人或者存在直接控股、管理关系的不同供应商，不得参加同一合同项下的政府采购活动。</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如果中标，做到守信，不偷工减料，依照本项目响应文件需求内容、签署的采购合同及本公司在响应材料中所作的一切承诺履约。项目验收达到全部指标合格，力争优良。</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我公司承诺不非法转包、分包。</w:t>
      </w:r>
    </w:p>
    <w:p>
      <w:pPr>
        <w:pageBreakBefore w:val="0"/>
        <w:kinsoku/>
        <w:wordWrap/>
        <w:overflowPunct/>
        <w:topLinePunct w:val="0"/>
        <w:autoSpaceDE/>
        <w:autoSpaceDN/>
        <w:bidi w:val="0"/>
        <w:spacing w:line="580" w:lineRule="exact"/>
        <w:ind w:firstLine="755" w:firstLineChars="236"/>
        <w:jc w:val="left"/>
        <w:textAlignment w:val="auto"/>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B635F"/>
    <w:rsid w:val="08925EB2"/>
    <w:rsid w:val="0BE51480"/>
    <w:rsid w:val="0F7633B9"/>
    <w:rsid w:val="102B635F"/>
    <w:rsid w:val="1A3D47BF"/>
    <w:rsid w:val="1D9FABDE"/>
    <w:rsid w:val="2FF7697D"/>
    <w:rsid w:val="3BEE3A30"/>
    <w:rsid w:val="55CFC07D"/>
    <w:rsid w:val="600171F8"/>
    <w:rsid w:val="61BF889D"/>
    <w:rsid w:val="66C0516A"/>
    <w:rsid w:val="675FA752"/>
    <w:rsid w:val="78DFC757"/>
    <w:rsid w:val="7BFB0D2B"/>
    <w:rsid w:val="7D7F249B"/>
    <w:rsid w:val="7F176270"/>
    <w:rsid w:val="7FF79F40"/>
    <w:rsid w:val="A4E9945F"/>
    <w:rsid w:val="BFFF02B5"/>
    <w:rsid w:val="CDFDBDAD"/>
    <w:rsid w:val="CFD32314"/>
    <w:rsid w:val="D3230439"/>
    <w:rsid w:val="DFDFB7EE"/>
    <w:rsid w:val="EBDF5D4C"/>
    <w:rsid w:val="ECF7FDD7"/>
    <w:rsid w:val="EEFF8EAF"/>
    <w:rsid w:val="F57D6069"/>
    <w:rsid w:val="F7EFD327"/>
    <w:rsid w:val="FBEFB923"/>
    <w:rsid w:val="FFD97201"/>
    <w:rsid w:val="FFFD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2022-01-09T01:57:00Z</dcterms:created>
  <dc:creator>市人力资源保障局 林莉</dc:creator>
  <cp:lastModifiedBy>孙延琼</cp:lastModifiedBy>
  <dcterms:modified xsi:type="dcterms:W3CDTF">2022-02-24T07:13:43Z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