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jc w:val="center"/>
        <w:rPr>
          <w:rFonts w:hint="default" w:asciiTheme="majorEastAsia" w:hAnsiTheme="majorEastAsia" w:eastAsiaTheme="majorEastAsia" w:cstheme="majorEastAsia"/>
          <w:color w:val="auto"/>
          <w:sz w:val="32"/>
          <w:szCs w:val="32"/>
          <w:highlight w:val="none"/>
          <w:lang w:val="en-US"/>
        </w:rPr>
      </w:pPr>
      <w:bookmarkStart w:id="0" w:name="_GoBack"/>
      <w:bookmarkEnd w:id="0"/>
      <w:r>
        <w:rPr>
          <w:rFonts w:hint="eastAsia" w:asciiTheme="majorEastAsia" w:hAnsiTheme="majorEastAsia" w:eastAsiaTheme="majorEastAsia" w:cstheme="majorEastAsia"/>
          <w:color w:val="auto"/>
          <w:sz w:val="32"/>
          <w:szCs w:val="32"/>
          <w:highlight w:val="none"/>
          <w:lang w:eastAsia="zh-CN"/>
        </w:rPr>
        <w:t>劳动能力鉴定业务档案整理项目</w:t>
      </w:r>
      <w:r>
        <w:rPr>
          <w:rFonts w:hint="eastAsia" w:asciiTheme="majorEastAsia" w:hAnsiTheme="majorEastAsia" w:eastAsiaTheme="majorEastAsia" w:cstheme="majorEastAsia"/>
          <w:color w:val="auto"/>
          <w:sz w:val="32"/>
          <w:szCs w:val="32"/>
          <w:highlight w:val="none"/>
          <w:lang w:val="en-US" w:eastAsia="zh-CN"/>
        </w:rPr>
        <w:t>招标公告</w:t>
      </w:r>
    </w:p>
    <w:p>
      <w:pPr>
        <w:adjustRightInd w:val="0"/>
        <w:snapToGrid w:val="0"/>
        <w:spacing w:line="360" w:lineRule="auto"/>
        <w:ind w:firstLine="420" w:firstLineChars="200"/>
        <w:rPr>
          <w:rFonts w:ascii="宋体" w:hAnsi="宋体" w:cs="宋体"/>
          <w:bCs/>
          <w:color w:val="auto"/>
          <w:szCs w:val="20"/>
          <w:highlight w:val="none"/>
        </w:rPr>
      </w:pPr>
      <w:r>
        <w:rPr>
          <w:rFonts w:hint="eastAsia" w:ascii="宋体" w:hAnsi="宋体" w:cs="宋体"/>
          <w:bCs/>
          <w:color w:val="auto"/>
          <w:szCs w:val="20"/>
          <w:highlight w:val="none"/>
        </w:rPr>
        <w:t>采联国际招标采购集团有限公司（以下简称‘采购代理机构’）受</w:t>
      </w:r>
      <w:r>
        <w:rPr>
          <w:rFonts w:hint="eastAsia" w:ascii="宋体" w:hAnsi="宋体" w:cs="宋体"/>
          <w:color w:val="auto"/>
          <w:szCs w:val="21"/>
          <w:highlight w:val="none"/>
          <w:lang w:eastAsia="zh-CN"/>
        </w:rPr>
        <w:t>深圳市人力资源和社会保障局</w:t>
      </w:r>
      <w:r>
        <w:rPr>
          <w:rFonts w:hint="eastAsia" w:ascii="宋体" w:hAnsi="宋体" w:cs="宋体"/>
          <w:bCs/>
          <w:color w:val="auto"/>
          <w:szCs w:val="20"/>
          <w:highlight w:val="none"/>
        </w:rPr>
        <w:t>（以下简称‘采购人’）的</w:t>
      </w:r>
      <w:r>
        <w:rPr>
          <w:rFonts w:hint="eastAsia" w:ascii="宋体" w:hAnsi="宋体" w:cs="宋体"/>
          <w:bCs/>
          <w:color w:val="auto"/>
          <w:szCs w:val="21"/>
          <w:highlight w:val="none"/>
        </w:rPr>
        <w:t>委托，对</w:t>
      </w:r>
      <w:r>
        <w:rPr>
          <w:rFonts w:hint="eastAsia" w:ascii="宋体" w:hAnsi="宋体" w:cs="宋体"/>
          <w:color w:val="auto"/>
          <w:szCs w:val="21"/>
          <w:highlight w:val="none"/>
          <w:lang w:eastAsia="zh-CN"/>
        </w:rPr>
        <w:t>劳动能力鉴定业务档案整理项目</w:t>
      </w:r>
      <w:r>
        <w:rPr>
          <w:rFonts w:hint="eastAsia" w:ascii="宋体" w:hAnsi="宋体" w:cs="宋体"/>
          <w:bCs/>
          <w:color w:val="auto"/>
          <w:szCs w:val="21"/>
          <w:highlight w:val="none"/>
        </w:rPr>
        <w:t>进行公开招标采购，</w:t>
      </w:r>
      <w:r>
        <w:rPr>
          <w:rFonts w:hint="eastAsia" w:ascii="宋体" w:hAnsi="宋体" w:cs="宋体"/>
          <w:color w:val="auto"/>
          <w:szCs w:val="21"/>
          <w:highlight w:val="none"/>
        </w:rPr>
        <w:t>欢迎</w:t>
      </w:r>
      <w:r>
        <w:rPr>
          <w:rFonts w:hint="eastAsia" w:ascii="宋体" w:hAnsi="宋体" w:cs="宋体"/>
          <w:color w:val="auto"/>
          <w:highlight w:val="none"/>
        </w:rPr>
        <w:t>符合</w:t>
      </w:r>
      <w:r>
        <w:rPr>
          <w:rFonts w:hint="eastAsia" w:ascii="宋体" w:hAnsi="宋体" w:cs="宋体"/>
          <w:color w:val="auto"/>
          <w:szCs w:val="21"/>
          <w:highlight w:val="none"/>
        </w:rPr>
        <w:t>资格</w:t>
      </w:r>
      <w:r>
        <w:rPr>
          <w:rFonts w:hint="eastAsia" w:ascii="宋体" w:hAnsi="宋体" w:cs="宋体"/>
          <w:color w:val="auto"/>
          <w:highlight w:val="none"/>
        </w:rPr>
        <w:t>条件的</w:t>
      </w:r>
      <w:r>
        <w:rPr>
          <w:rFonts w:hint="eastAsia" w:ascii="宋体" w:hAnsi="宋体" w:cs="宋体"/>
          <w:bCs/>
          <w:color w:val="auto"/>
          <w:szCs w:val="21"/>
          <w:highlight w:val="none"/>
        </w:rPr>
        <w:t>供应商</w:t>
      </w:r>
      <w:r>
        <w:rPr>
          <w:rFonts w:hint="eastAsia" w:ascii="宋体" w:hAnsi="宋体" w:cs="宋体"/>
          <w:color w:val="auto"/>
          <w:highlight w:val="none"/>
        </w:rPr>
        <w:t>投标。</w:t>
      </w:r>
    </w:p>
    <w:p>
      <w:pPr>
        <w:tabs>
          <w:tab w:val="left" w:pos="567"/>
        </w:tabs>
        <w:adjustRightInd w:val="0"/>
        <w:snapToGrid w:val="0"/>
        <w:spacing w:line="360" w:lineRule="auto"/>
        <w:rPr>
          <w:rFonts w:hint="eastAsia" w:ascii="宋体" w:hAnsi="宋体" w:eastAsia="宋体" w:cs="宋体"/>
          <w:bCs/>
          <w:color w:val="auto"/>
          <w:szCs w:val="20"/>
          <w:highlight w:val="none"/>
          <w:lang w:eastAsia="zh-CN"/>
        </w:rPr>
      </w:pPr>
      <w:r>
        <w:rPr>
          <w:rFonts w:hint="eastAsia" w:ascii="宋体" w:hAnsi="宋体" w:cs="宋体"/>
          <w:bCs/>
          <w:color w:val="auto"/>
          <w:szCs w:val="20"/>
          <w:highlight w:val="none"/>
        </w:rPr>
        <w:t>一、项目编号：</w:t>
      </w:r>
      <w:r>
        <w:rPr>
          <w:rFonts w:hint="eastAsia" w:ascii="宋体" w:hAnsi="宋体" w:cs="宋体"/>
          <w:bCs/>
          <w:color w:val="auto"/>
          <w:szCs w:val="20"/>
          <w:highlight w:val="none"/>
          <w:lang w:eastAsia="zh-CN"/>
        </w:rPr>
        <w:t>CLF0122SZ01QY69</w:t>
      </w:r>
    </w:p>
    <w:p>
      <w:pPr>
        <w:tabs>
          <w:tab w:val="left" w:pos="567"/>
        </w:tabs>
        <w:adjustRightInd w:val="0"/>
        <w:snapToGrid w:val="0"/>
        <w:spacing w:line="360" w:lineRule="auto"/>
        <w:rPr>
          <w:rFonts w:hint="eastAsia" w:ascii="宋体" w:hAnsi="宋体" w:eastAsia="宋体" w:cs="宋体"/>
          <w:color w:val="auto"/>
          <w:highlight w:val="none"/>
          <w:lang w:eastAsia="zh-CN"/>
        </w:rPr>
      </w:pPr>
      <w:r>
        <w:rPr>
          <w:rFonts w:hint="eastAsia" w:ascii="宋体" w:hAnsi="宋体" w:cs="宋体"/>
          <w:bCs/>
          <w:color w:val="auto"/>
          <w:szCs w:val="20"/>
          <w:highlight w:val="none"/>
        </w:rPr>
        <w:t>二、采购项目名称：</w:t>
      </w:r>
      <w:r>
        <w:rPr>
          <w:rFonts w:hint="eastAsia" w:ascii="宋体" w:hAnsi="宋体" w:cs="宋体"/>
          <w:color w:val="auto"/>
          <w:highlight w:val="none"/>
          <w:lang w:eastAsia="zh-CN"/>
        </w:rPr>
        <w:t>劳动能力鉴定业务档案整理项目</w:t>
      </w:r>
    </w:p>
    <w:p>
      <w:pPr>
        <w:tabs>
          <w:tab w:val="left" w:pos="567"/>
        </w:tabs>
        <w:adjustRightInd w:val="0"/>
        <w:snapToGrid w:val="0"/>
        <w:spacing w:line="360" w:lineRule="auto"/>
        <w:rPr>
          <w:rFonts w:ascii="宋体" w:hAnsi="宋体" w:cs="宋体"/>
          <w:bCs/>
          <w:color w:val="auto"/>
          <w:szCs w:val="20"/>
          <w:highlight w:val="none"/>
        </w:rPr>
      </w:pPr>
      <w:r>
        <w:rPr>
          <w:rFonts w:hint="eastAsia" w:ascii="宋体" w:hAnsi="宋体" w:cs="宋体"/>
          <w:bCs/>
          <w:color w:val="auto"/>
          <w:szCs w:val="20"/>
          <w:highlight w:val="none"/>
        </w:rPr>
        <w:t>三、采购项目内容及需求：</w:t>
      </w:r>
    </w:p>
    <w:p>
      <w:pPr>
        <w:adjustRightInd w:val="0"/>
        <w:snapToGrid w:val="0"/>
        <w:spacing w:line="360" w:lineRule="auto"/>
        <w:ind w:firstLine="424" w:firstLineChars="202"/>
        <w:rPr>
          <w:rFonts w:ascii="宋体" w:hAnsi="宋体" w:cs="宋体"/>
          <w:bCs/>
          <w:color w:val="auto"/>
          <w:szCs w:val="20"/>
          <w:highlight w:val="none"/>
        </w:rPr>
      </w:pPr>
      <w:r>
        <w:rPr>
          <w:rFonts w:hint="eastAsia" w:ascii="宋体" w:hAnsi="宋体" w:cs="宋体"/>
          <w:bCs/>
          <w:color w:val="auto"/>
          <w:szCs w:val="20"/>
          <w:highlight w:val="none"/>
        </w:rPr>
        <w:t>1</w:t>
      </w:r>
      <w:r>
        <w:rPr>
          <w:rFonts w:ascii="宋体" w:hAnsi="宋体" w:cs="宋体"/>
          <w:bCs/>
          <w:color w:val="auto"/>
          <w:szCs w:val="20"/>
          <w:highlight w:val="none"/>
        </w:rPr>
        <w:t>.</w:t>
      </w:r>
      <w:r>
        <w:rPr>
          <w:rFonts w:hint="eastAsia" w:ascii="宋体" w:hAnsi="宋体" w:cs="宋体"/>
          <w:bCs/>
          <w:color w:val="auto"/>
          <w:szCs w:val="20"/>
          <w:highlight w:val="none"/>
        </w:rPr>
        <w:t>采购项目内容及最高限价：</w:t>
      </w:r>
    </w:p>
    <w:tbl>
      <w:tblPr>
        <w:tblStyle w:val="5"/>
        <w:tblW w:w="883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98"/>
        <w:gridCol w:w="786"/>
        <w:gridCol w:w="2438"/>
        <w:gridCol w:w="1941"/>
        <w:gridCol w:w="15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88" w:hRule="atLeast"/>
          <w:jc w:val="center"/>
        </w:trPr>
        <w:tc>
          <w:tcPr>
            <w:tcW w:w="2098" w:type="dxa"/>
            <w:shd w:val="clear" w:color="auto" w:fill="EEECE1"/>
            <w:vAlign w:val="center"/>
          </w:tcPr>
          <w:p>
            <w:pPr>
              <w:jc w:val="center"/>
              <w:rPr>
                <w:rFonts w:ascii="宋体"/>
                <w:b/>
                <w:color w:val="auto"/>
                <w:szCs w:val="21"/>
                <w:highlight w:val="none"/>
              </w:rPr>
            </w:pPr>
            <w:r>
              <w:rPr>
                <w:rFonts w:hint="eastAsia" w:ascii="宋体"/>
                <w:b/>
                <w:color w:val="auto"/>
                <w:szCs w:val="21"/>
                <w:highlight w:val="none"/>
              </w:rPr>
              <w:t>采购内容</w:t>
            </w:r>
          </w:p>
        </w:tc>
        <w:tc>
          <w:tcPr>
            <w:tcW w:w="786" w:type="dxa"/>
            <w:shd w:val="clear" w:color="auto" w:fill="EEECE1"/>
            <w:vAlign w:val="center"/>
          </w:tcPr>
          <w:p>
            <w:pPr>
              <w:jc w:val="center"/>
              <w:rPr>
                <w:rFonts w:ascii="宋体"/>
                <w:b/>
                <w:color w:val="auto"/>
                <w:szCs w:val="21"/>
                <w:highlight w:val="none"/>
              </w:rPr>
            </w:pPr>
            <w:r>
              <w:rPr>
                <w:rFonts w:hint="eastAsia" w:ascii="宋体"/>
                <w:b/>
                <w:color w:val="auto"/>
                <w:szCs w:val="21"/>
                <w:highlight w:val="none"/>
              </w:rPr>
              <w:t>数量</w:t>
            </w:r>
          </w:p>
        </w:tc>
        <w:tc>
          <w:tcPr>
            <w:tcW w:w="2438" w:type="dxa"/>
            <w:shd w:val="clear" w:color="auto" w:fill="EEECE1"/>
            <w:vAlign w:val="center"/>
          </w:tcPr>
          <w:p>
            <w:pPr>
              <w:jc w:val="center"/>
              <w:rPr>
                <w:rFonts w:ascii="宋体"/>
                <w:b/>
                <w:color w:val="auto"/>
                <w:szCs w:val="21"/>
                <w:highlight w:val="none"/>
              </w:rPr>
            </w:pPr>
            <w:r>
              <w:rPr>
                <w:rFonts w:hint="eastAsia" w:ascii="宋体"/>
                <w:b/>
                <w:color w:val="auto"/>
                <w:szCs w:val="21"/>
                <w:highlight w:val="none"/>
              </w:rPr>
              <w:t>服务期</w:t>
            </w:r>
          </w:p>
        </w:tc>
        <w:tc>
          <w:tcPr>
            <w:tcW w:w="1941" w:type="dxa"/>
            <w:shd w:val="clear" w:color="auto" w:fill="EEECE1"/>
            <w:vAlign w:val="center"/>
          </w:tcPr>
          <w:p>
            <w:pPr>
              <w:jc w:val="center"/>
              <w:rPr>
                <w:rFonts w:ascii="宋体"/>
                <w:b/>
                <w:color w:val="auto"/>
                <w:szCs w:val="21"/>
                <w:highlight w:val="none"/>
              </w:rPr>
            </w:pPr>
            <w:r>
              <w:rPr>
                <w:rFonts w:hint="eastAsia" w:ascii="宋体"/>
                <w:b/>
                <w:color w:val="auto"/>
                <w:szCs w:val="21"/>
                <w:highlight w:val="none"/>
              </w:rPr>
              <w:t>最高限价</w:t>
            </w:r>
          </w:p>
        </w:tc>
        <w:tc>
          <w:tcPr>
            <w:tcW w:w="1575" w:type="dxa"/>
            <w:shd w:val="clear" w:color="auto" w:fill="EEECE1"/>
            <w:vAlign w:val="center"/>
          </w:tcPr>
          <w:p>
            <w:pPr>
              <w:jc w:val="center"/>
              <w:rPr>
                <w:rFonts w:ascii="宋体"/>
                <w:b/>
                <w:color w:val="auto"/>
                <w:szCs w:val="21"/>
                <w:highlight w:val="none"/>
              </w:rPr>
            </w:pPr>
            <w:r>
              <w:rPr>
                <w:rFonts w:hint="eastAsia" w:ascii="宋体"/>
                <w:b/>
                <w:color w:val="auto"/>
                <w:szCs w:val="21"/>
                <w:highlight w:val="none"/>
              </w:rPr>
              <w:t>所属行业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63" w:hRule="atLeast"/>
          <w:jc w:val="center"/>
        </w:trPr>
        <w:tc>
          <w:tcPr>
            <w:tcW w:w="2098" w:type="dxa"/>
            <w:vAlign w:val="center"/>
          </w:tcPr>
          <w:p>
            <w:pPr>
              <w:jc w:val="center"/>
              <w:rPr>
                <w:rFonts w:hint="eastAsia" w:ascii="宋体" w:eastAsia="宋体"/>
                <w:bCs/>
                <w:color w:val="auto"/>
                <w:szCs w:val="21"/>
                <w:highlight w:val="none"/>
                <w:lang w:val="en-US" w:eastAsia="zh-CN"/>
              </w:rPr>
            </w:pPr>
            <w:r>
              <w:rPr>
                <w:rFonts w:hint="eastAsia"/>
                <w:bCs/>
                <w:color w:val="auto"/>
                <w:szCs w:val="21"/>
                <w:highlight w:val="none"/>
                <w:lang w:eastAsia="zh-CN"/>
              </w:rPr>
              <w:t>鉴定业务档案整理</w:t>
            </w:r>
          </w:p>
        </w:tc>
        <w:tc>
          <w:tcPr>
            <w:tcW w:w="786" w:type="dxa"/>
            <w:vAlign w:val="center"/>
          </w:tcPr>
          <w:p>
            <w:pPr>
              <w:jc w:val="center"/>
              <w:rPr>
                <w:rFonts w:hint="default" w:ascii="宋体" w:eastAsia="宋体"/>
                <w:bCs/>
                <w:color w:val="auto"/>
                <w:szCs w:val="21"/>
                <w:highlight w:val="none"/>
                <w:lang w:val="en-US" w:eastAsia="zh-CN"/>
              </w:rPr>
            </w:pPr>
            <w:r>
              <w:rPr>
                <w:rFonts w:hint="eastAsia" w:ascii="宋体"/>
                <w:bCs/>
                <w:color w:val="auto"/>
                <w:szCs w:val="21"/>
                <w:highlight w:val="none"/>
                <w:lang w:val="en-US" w:eastAsia="zh-CN"/>
              </w:rPr>
              <w:t>1项</w:t>
            </w:r>
          </w:p>
        </w:tc>
        <w:tc>
          <w:tcPr>
            <w:tcW w:w="2438" w:type="dxa"/>
            <w:vAlign w:val="center"/>
          </w:tcPr>
          <w:p>
            <w:pPr>
              <w:pStyle w:val="7"/>
              <w:spacing w:line="240" w:lineRule="auto"/>
              <w:jc w:val="center"/>
              <w:rPr>
                <w:rFonts w:hint="eastAsia" w:eastAsia="宋体"/>
                <w:snapToGrid/>
                <w:color w:val="auto"/>
                <w:spacing w:val="0"/>
                <w:kern w:val="2"/>
                <w:sz w:val="21"/>
                <w:szCs w:val="24"/>
                <w:highlight w:val="none"/>
                <w:lang w:val="en-US" w:eastAsia="zh-CN"/>
              </w:rPr>
            </w:pPr>
            <w:r>
              <w:rPr>
                <w:rFonts w:hint="eastAsia" w:eastAsia="宋体"/>
                <w:snapToGrid/>
                <w:color w:val="auto"/>
                <w:spacing w:val="0"/>
                <w:kern w:val="2"/>
                <w:sz w:val="21"/>
                <w:szCs w:val="24"/>
                <w:highlight w:val="none"/>
                <w:lang w:val="en-US" w:eastAsia="zh-CN"/>
              </w:rPr>
              <w:t>必须在合同签订之日起，3个月时间内完成</w:t>
            </w:r>
            <w:r>
              <w:rPr>
                <w:rFonts w:hint="eastAsia"/>
                <w:snapToGrid/>
                <w:color w:val="auto"/>
                <w:spacing w:val="0"/>
                <w:kern w:val="2"/>
                <w:sz w:val="21"/>
                <w:szCs w:val="24"/>
                <w:highlight w:val="none"/>
                <w:lang w:val="en-US" w:eastAsia="zh-CN"/>
              </w:rPr>
              <w:t>采购人</w:t>
            </w:r>
            <w:r>
              <w:rPr>
                <w:rFonts w:hint="eastAsia" w:eastAsia="宋体"/>
                <w:snapToGrid/>
                <w:color w:val="auto"/>
                <w:spacing w:val="0"/>
                <w:kern w:val="2"/>
                <w:sz w:val="21"/>
                <w:szCs w:val="24"/>
                <w:highlight w:val="none"/>
                <w:lang w:val="en-US" w:eastAsia="zh-CN"/>
              </w:rPr>
              <w:t>全部档案整理、录入、上架工作，达到验收合格标准要求</w:t>
            </w:r>
            <w:r>
              <w:rPr>
                <w:rFonts w:hint="eastAsia"/>
                <w:snapToGrid/>
                <w:color w:val="auto"/>
                <w:spacing w:val="0"/>
                <w:kern w:val="2"/>
                <w:sz w:val="21"/>
                <w:szCs w:val="24"/>
                <w:highlight w:val="none"/>
                <w:lang w:val="en-US" w:eastAsia="zh-CN"/>
              </w:rPr>
              <w:t>。</w:t>
            </w:r>
          </w:p>
        </w:tc>
        <w:tc>
          <w:tcPr>
            <w:tcW w:w="1941" w:type="dxa"/>
            <w:vAlign w:val="center"/>
          </w:tcPr>
          <w:p>
            <w:pPr>
              <w:pStyle w:val="7"/>
              <w:spacing w:line="240" w:lineRule="auto"/>
              <w:jc w:val="center"/>
              <w:rPr>
                <w:snapToGrid/>
                <w:color w:val="auto"/>
                <w:spacing w:val="0"/>
                <w:kern w:val="2"/>
                <w:sz w:val="21"/>
                <w:szCs w:val="24"/>
                <w:highlight w:val="none"/>
              </w:rPr>
            </w:pPr>
            <w:r>
              <w:rPr>
                <w:rFonts w:hint="eastAsia" w:ascii="宋体" w:hAnsi="宋体"/>
                <w:snapToGrid/>
                <w:color w:val="auto"/>
                <w:spacing w:val="0"/>
                <w:kern w:val="2"/>
                <w:sz w:val="21"/>
                <w:szCs w:val="21"/>
                <w:highlight w:val="none"/>
              </w:rPr>
              <w:t>人民币31</w:t>
            </w:r>
            <w:r>
              <w:rPr>
                <w:rFonts w:hint="eastAsia" w:ascii="宋体" w:hAnsi="宋体"/>
                <w:snapToGrid/>
                <w:color w:val="auto"/>
                <w:spacing w:val="0"/>
                <w:kern w:val="2"/>
                <w:sz w:val="21"/>
                <w:szCs w:val="21"/>
                <w:highlight w:val="none"/>
                <w:lang w:val="en-US" w:eastAsia="zh-CN"/>
              </w:rPr>
              <w:t>.</w:t>
            </w:r>
            <w:r>
              <w:rPr>
                <w:rFonts w:hint="eastAsia" w:ascii="宋体" w:hAnsi="宋体"/>
                <w:snapToGrid/>
                <w:color w:val="auto"/>
                <w:spacing w:val="0"/>
                <w:kern w:val="2"/>
                <w:sz w:val="21"/>
                <w:szCs w:val="21"/>
                <w:highlight w:val="none"/>
              </w:rPr>
              <w:t>35万元</w:t>
            </w:r>
          </w:p>
        </w:tc>
        <w:tc>
          <w:tcPr>
            <w:tcW w:w="1575" w:type="dxa"/>
            <w:vAlign w:val="center"/>
          </w:tcPr>
          <w:p>
            <w:pPr>
              <w:pStyle w:val="7"/>
              <w:spacing w:line="240" w:lineRule="auto"/>
              <w:jc w:val="center"/>
              <w:rPr>
                <w:rFonts w:hint="default" w:ascii="宋体" w:hAnsi="宋体" w:eastAsia="宋体"/>
                <w:snapToGrid/>
                <w:color w:val="auto"/>
                <w:spacing w:val="0"/>
                <w:kern w:val="2"/>
                <w:sz w:val="21"/>
                <w:szCs w:val="21"/>
                <w:highlight w:val="none"/>
                <w:lang w:val="en-US" w:eastAsia="zh-CN"/>
              </w:rPr>
            </w:pPr>
            <w:r>
              <w:rPr>
                <w:rFonts w:hint="eastAsia" w:ascii="宋体" w:hAnsi="宋体"/>
                <w:snapToGrid/>
                <w:color w:val="auto"/>
                <w:spacing w:val="0"/>
                <w:kern w:val="2"/>
                <w:sz w:val="21"/>
                <w:szCs w:val="21"/>
                <w:highlight w:val="none"/>
                <w:lang w:val="en-US" w:eastAsia="zh-CN"/>
              </w:rPr>
              <w:t>其他未列明行业</w:t>
            </w:r>
          </w:p>
        </w:tc>
      </w:tr>
    </w:tbl>
    <w:p>
      <w:pPr>
        <w:adjustRightInd w:val="0"/>
        <w:snapToGrid w:val="0"/>
        <w:spacing w:line="360" w:lineRule="auto"/>
        <w:ind w:firstLine="424" w:firstLineChars="202"/>
        <w:rPr>
          <w:rFonts w:ascii="宋体" w:hAnsi="宋体" w:cs="宋体"/>
          <w:bCs/>
          <w:color w:val="auto"/>
          <w:szCs w:val="20"/>
          <w:highlight w:val="none"/>
        </w:rPr>
      </w:pPr>
      <w:r>
        <w:rPr>
          <w:rFonts w:hint="eastAsia" w:ascii="宋体" w:hAnsi="宋体" w:cs="宋体"/>
          <w:bCs/>
          <w:color w:val="auto"/>
          <w:szCs w:val="20"/>
          <w:highlight w:val="none"/>
        </w:rPr>
        <w:t>2</w:t>
      </w:r>
      <w:r>
        <w:rPr>
          <w:rFonts w:ascii="宋体" w:hAnsi="宋体" w:cs="宋体"/>
          <w:bCs/>
          <w:color w:val="auto"/>
          <w:szCs w:val="20"/>
          <w:highlight w:val="none"/>
        </w:rPr>
        <w:t>.</w:t>
      </w:r>
      <w:r>
        <w:rPr>
          <w:rFonts w:hint="eastAsia" w:ascii="宋体" w:hAnsi="宋体" w:cs="宋体"/>
          <w:bCs/>
          <w:color w:val="auto"/>
          <w:szCs w:val="20"/>
          <w:highlight w:val="none"/>
        </w:rPr>
        <w:t>采购人的具体采购需求：详见招标文件中的“用户需求书”。</w:t>
      </w:r>
    </w:p>
    <w:p>
      <w:pPr>
        <w:adjustRightInd w:val="0"/>
        <w:snapToGrid w:val="0"/>
        <w:spacing w:line="360" w:lineRule="auto"/>
        <w:ind w:firstLine="424" w:firstLineChars="202"/>
        <w:rPr>
          <w:rFonts w:ascii="宋体" w:hAnsi="宋体" w:cs="宋体"/>
          <w:bCs/>
          <w:color w:val="auto"/>
          <w:szCs w:val="20"/>
          <w:highlight w:val="none"/>
        </w:rPr>
      </w:pPr>
      <w:r>
        <w:rPr>
          <w:rFonts w:hint="eastAsia" w:ascii="宋体" w:hAnsi="宋体" w:cs="宋体"/>
          <w:bCs/>
          <w:color w:val="auto"/>
          <w:szCs w:val="20"/>
          <w:highlight w:val="none"/>
        </w:rPr>
        <w:t>3</w:t>
      </w:r>
      <w:r>
        <w:rPr>
          <w:rFonts w:ascii="宋体" w:hAnsi="宋体" w:cs="宋体"/>
          <w:bCs/>
          <w:color w:val="auto"/>
          <w:szCs w:val="20"/>
          <w:highlight w:val="none"/>
        </w:rPr>
        <w:t>.</w:t>
      </w:r>
      <w:r>
        <w:rPr>
          <w:rFonts w:hint="eastAsia" w:ascii="宋体" w:hAnsi="宋体" w:cs="宋体"/>
          <w:bCs/>
          <w:color w:val="auto"/>
          <w:szCs w:val="20"/>
          <w:highlight w:val="none"/>
        </w:rPr>
        <w:t>本项目不接受进口</w:t>
      </w:r>
      <w:r>
        <w:rPr>
          <w:rFonts w:hint="eastAsia" w:ascii="宋体"/>
          <w:bCs/>
          <w:color w:val="auto"/>
          <w:szCs w:val="20"/>
          <w:highlight w:val="none"/>
        </w:rPr>
        <w:t>产品\服务。</w:t>
      </w:r>
    </w:p>
    <w:p>
      <w:pPr>
        <w:adjustRightInd w:val="0"/>
        <w:snapToGrid w:val="0"/>
        <w:spacing w:line="360" w:lineRule="auto"/>
        <w:ind w:firstLine="424" w:firstLineChars="202"/>
        <w:rPr>
          <w:rFonts w:ascii="宋体"/>
          <w:bCs/>
          <w:color w:val="auto"/>
          <w:szCs w:val="20"/>
          <w:highlight w:val="none"/>
        </w:rPr>
      </w:pPr>
      <w:r>
        <w:rPr>
          <w:rFonts w:hint="eastAsia" w:ascii="宋体"/>
          <w:bCs/>
          <w:color w:val="auto"/>
          <w:szCs w:val="20"/>
          <w:highlight w:val="none"/>
        </w:rPr>
        <w:t>4</w:t>
      </w:r>
      <w:r>
        <w:rPr>
          <w:rFonts w:ascii="宋体"/>
          <w:bCs/>
          <w:color w:val="auto"/>
          <w:szCs w:val="20"/>
          <w:highlight w:val="none"/>
        </w:rPr>
        <w:t>.</w:t>
      </w:r>
      <w:r>
        <w:rPr>
          <w:rFonts w:hint="eastAsia" w:ascii="宋体"/>
          <w:bCs/>
          <w:color w:val="auto"/>
          <w:szCs w:val="20"/>
          <w:highlight w:val="none"/>
        </w:rPr>
        <w:t>本项目属于采购人自行采购项目；采购监督管理部门为采购人的上级主管部门或采购人的纪检部门。</w:t>
      </w:r>
    </w:p>
    <w:p>
      <w:pPr>
        <w:tabs>
          <w:tab w:val="left" w:pos="567"/>
        </w:tabs>
        <w:adjustRightInd w:val="0"/>
        <w:snapToGrid w:val="0"/>
        <w:spacing w:line="360" w:lineRule="auto"/>
        <w:rPr>
          <w:rFonts w:ascii="宋体" w:hAnsi="宋体" w:cs="宋体"/>
          <w:bCs/>
          <w:color w:val="auto"/>
          <w:szCs w:val="20"/>
          <w:highlight w:val="none"/>
        </w:rPr>
      </w:pPr>
      <w:r>
        <w:rPr>
          <w:rFonts w:hint="eastAsia" w:ascii="宋体" w:hAnsi="宋体" w:cs="宋体"/>
          <w:bCs/>
          <w:color w:val="auto"/>
          <w:szCs w:val="20"/>
          <w:highlight w:val="none"/>
        </w:rPr>
        <w:t>四、投标人的资格要求：</w:t>
      </w:r>
    </w:p>
    <w:p>
      <w:pPr>
        <w:pStyle w:val="8"/>
        <w:adjustRightInd w:val="0"/>
        <w:snapToGrid w:val="0"/>
        <w:spacing w:line="360" w:lineRule="auto"/>
        <w:ind w:firstLine="424" w:firstLineChars="202"/>
        <w:rPr>
          <w:rFonts w:ascii="宋体" w:hAnsi="宋体"/>
          <w:bCs/>
          <w:color w:val="auto"/>
          <w:szCs w:val="21"/>
          <w:highlight w:val="none"/>
        </w:rPr>
      </w:pPr>
      <w:r>
        <w:rPr>
          <w:rFonts w:hint="eastAsia" w:ascii="宋体" w:hAnsi="宋体"/>
          <w:bCs/>
          <w:color w:val="auto"/>
          <w:szCs w:val="21"/>
          <w:highlight w:val="none"/>
        </w:rPr>
        <w:t>1</w:t>
      </w:r>
      <w:r>
        <w:rPr>
          <w:rFonts w:ascii="宋体" w:hAnsi="宋体"/>
          <w:bCs/>
          <w:color w:val="auto"/>
          <w:szCs w:val="21"/>
          <w:highlight w:val="none"/>
        </w:rPr>
        <w:t>.</w:t>
      </w:r>
      <w:r>
        <w:rPr>
          <w:rFonts w:hint="eastAsia" w:ascii="宋体" w:hAnsi="宋体"/>
          <w:bCs/>
          <w:color w:val="auto"/>
          <w:szCs w:val="21"/>
          <w:highlight w:val="none"/>
        </w:rPr>
        <w:t>提供在中华人民共和国境内注册的法人或其他组织的营业执照或事业单位法人证书或社会团体法人登记证书复印件，如投标人为自然人的提供自然人身份证明复印件；如国家另有规定的，则从其规定。（分支机构投标，须取得具有法人资格的总公司（总所）出具给分支机构的授权书，并提供总公司（总所）和分支机构的营业执照（执业许可证）复印件。已由总公司（总所）授权的，总公司（总所）取得的相关资质证书对分支机构有效，法律法规或者行业另有规定的除外。）</w:t>
      </w:r>
    </w:p>
    <w:p>
      <w:pPr>
        <w:pStyle w:val="8"/>
        <w:adjustRightInd w:val="0"/>
        <w:snapToGrid w:val="0"/>
        <w:spacing w:line="360" w:lineRule="auto"/>
        <w:ind w:firstLine="424" w:firstLineChars="202"/>
        <w:rPr>
          <w:rFonts w:ascii="宋体" w:hAnsi="宋体" w:cs="宋体"/>
          <w:bCs/>
          <w:color w:val="auto"/>
          <w:szCs w:val="20"/>
          <w:highlight w:val="none"/>
        </w:rPr>
      </w:pPr>
      <w:r>
        <w:rPr>
          <w:rFonts w:hint="eastAsia" w:ascii="宋体" w:hAnsi="宋体" w:cs="宋体"/>
          <w:bCs/>
          <w:color w:val="auto"/>
          <w:szCs w:val="20"/>
          <w:highlight w:val="none"/>
        </w:rPr>
        <w:t>2</w:t>
      </w:r>
      <w:r>
        <w:rPr>
          <w:rFonts w:ascii="宋体" w:hAnsi="宋体" w:cs="宋体"/>
          <w:bCs/>
          <w:color w:val="auto"/>
          <w:szCs w:val="20"/>
          <w:highlight w:val="none"/>
        </w:rPr>
        <w:t>.</w:t>
      </w:r>
      <w:r>
        <w:rPr>
          <w:rFonts w:hint="eastAsia" w:ascii="宋体" w:hAnsi="宋体" w:cs="宋体"/>
          <w:bCs/>
          <w:color w:val="auto"/>
          <w:szCs w:val="20"/>
          <w:highlight w:val="none"/>
        </w:rPr>
        <w:t>本项目不接受联合体投标。</w:t>
      </w:r>
    </w:p>
    <w:p>
      <w:pPr>
        <w:tabs>
          <w:tab w:val="left" w:pos="567"/>
        </w:tabs>
        <w:adjustRightInd w:val="0"/>
        <w:snapToGrid w:val="0"/>
        <w:spacing w:line="360" w:lineRule="auto"/>
        <w:rPr>
          <w:rFonts w:ascii="宋体" w:hAnsi="宋体" w:cs="宋体"/>
          <w:b/>
          <w:color w:val="auto"/>
          <w:szCs w:val="21"/>
          <w:highlight w:val="none"/>
        </w:rPr>
      </w:pPr>
      <w:r>
        <w:rPr>
          <w:rFonts w:hint="eastAsia" w:ascii="宋体" w:hAnsi="宋体" w:cs="宋体"/>
          <w:b/>
          <w:color w:val="auto"/>
          <w:szCs w:val="21"/>
          <w:highlight w:val="none"/>
        </w:rPr>
        <w:t>五、获取招标文件时，须提供如下资料（加盖单位公章）。</w:t>
      </w:r>
    </w:p>
    <w:p>
      <w:pPr>
        <w:pStyle w:val="8"/>
        <w:adjustRightInd w:val="0"/>
        <w:snapToGrid w:val="0"/>
        <w:spacing w:line="360" w:lineRule="auto"/>
        <w:ind w:left="420" w:firstLine="0" w:firstLineChars="0"/>
        <w:rPr>
          <w:rFonts w:ascii="宋体" w:hAnsi="宋体" w:cs="宋体"/>
          <w:color w:val="auto"/>
          <w:szCs w:val="21"/>
          <w:highlight w:val="none"/>
        </w:rPr>
      </w:pPr>
      <w:r>
        <w:rPr>
          <w:rFonts w:hint="eastAsia" w:ascii="宋体" w:hAnsi="宋体" w:cs="宋体"/>
          <w:color w:val="auto"/>
          <w:szCs w:val="21"/>
          <w:highlight w:val="none"/>
        </w:rPr>
        <w:t>《采购文件领购登记表》（可在采购代理机构网站（www.chinapsp.cn）中“下载中心”下载）</w:t>
      </w:r>
    </w:p>
    <w:p>
      <w:pPr>
        <w:pStyle w:val="4"/>
        <w:widowControl w:val="0"/>
        <w:adjustRightInd w:val="0"/>
        <w:snapToGrid w:val="0"/>
        <w:spacing w:before="0" w:beforeAutospacing="0" w:after="0" w:afterAutospacing="0" w:line="360" w:lineRule="auto"/>
        <w:ind w:left="426"/>
        <w:jc w:val="both"/>
        <w:rPr>
          <w:rFonts w:cs="宋体"/>
          <w:color w:val="auto"/>
          <w:sz w:val="21"/>
          <w:szCs w:val="21"/>
          <w:highlight w:val="none"/>
        </w:rPr>
      </w:pPr>
      <w:r>
        <w:rPr>
          <w:rFonts w:hint="eastAsia" w:cs="宋体"/>
          <w:color w:val="auto"/>
          <w:sz w:val="21"/>
          <w:szCs w:val="21"/>
          <w:highlight w:val="none"/>
        </w:rPr>
        <w:t>注：</w:t>
      </w:r>
      <w:r>
        <w:rPr>
          <w:rFonts w:hint="eastAsia" w:cs="宋体"/>
          <w:b/>
          <w:color w:val="auto"/>
          <w:sz w:val="21"/>
          <w:szCs w:val="21"/>
          <w:highlight w:val="none"/>
        </w:rPr>
        <w:t>采用邮箱报名获取招标文件方式：</w:t>
      </w:r>
      <w:r>
        <w:rPr>
          <w:rFonts w:hint="eastAsia" w:cs="宋体"/>
          <w:color w:val="auto"/>
          <w:sz w:val="21"/>
          <w:szCs w:val="21"/>
          <w:highlight w:val="none"/>
        </w:rPr>
        <w:t>供应商应填写并打印《采购文件领购登记表》后，加盖供应商公章扫描发至采购代理机构邮箱（cailiansz@126.com）。报名资料审核通过后并缴纳标书款后即为报名成功。</w:t>
      </w:r>
    </w:p>
    <w:p>
      <w:pPr>
        <w:tabs>
          <w:tab w:val="left" w:pos="567"/>
        </w:tabs>
        <w:adjustRightInd w:val="0"/>
        <w:snapToGrid w:val="0"/>
        <w:spacing w:line="360" w:lineRule="auto"/>
        <w:rPr>
          <w:rFonts w:ascii="宋体" w:hAnsi="宋体" w:cs="宋体"/>
          <w:bCs/>
          <w:strike/>
          <w:color w:val="auto"/>
          <w:szCs w:val="20"/>
          <w:highlight w:val="none"/>
        </w:rPr>
      </w:pPr>
      <w:r>
        <w:rPr>
          <w:rFonts w:hint="eastAsia" w:ascii="宋体" w:hAnsi="宋体" w:cs="宋体"/>
          <w:bCs/>
          <w:color w:val="auto"/>
          <w:szCs w:val="20"/>
          <w:highlight w:val="none"/>
        </w:rPr>
        <w:t>六、符合资格的供应商应当在20</w:t>
      </w:r>
      <w:r>
        <w:rPr>
          <w:rFonts w:hint="eastAsia" w:ascii="宋体" w:hAnsi="宋体" w:cs="宋体"/>
          <w:bCs/>
          <w:color w:val="auto"/>
          <w:szCs w:val="20"/>
          <w:highlight w:val="none"/>
          <w:lang w:val="en-US" w:eastAsia="zh-CN"/>
        </w:rPr>
        <w:t>22</w:t>
      </w:r>
      <w:r>
        <w:rPr>
          <w:rFonts w:hint="eastAsia" w:ascii="宋体" w:hAnsi="宋体" w:cs="宋体"/>
          <w:bCs/>
          <w:color w:val="auto"/>
          <w:szCs w:val="20"/>
          <w:highlight w:val="none"/>
        </w:rPr>
        <w:t>年</w:t>
      </w:r>
      <w:r>
        <w:rPr>
          <w:rFonts w:hint="eastAsia" w:ascii="宋体" w:hAnsi="宋体" w:cs="宋体"/>
          <w:bCs/>
          <w:color w:val="auto"/>
          <w:szCs w:val="20"/>
          <w:highlight w:val="none"/>
          <w:lang w:val="en-US" w:eastAsia="zh-CN"/>
        </w:rPr>
        <w:t>2</w:t>
      </w:r>
      <w:r>
        <w:rPr>
          <w:rFonts w:hint="eastAsia" w:ascii="宋体" w:hAnsi="宋体" w:cs="宋体"/>
          <w:bCs/>
          <w:color w:val="auto"/>
          <w:szCs w:val="20"/>
          <w:highlight w:val="none"/>
        </w:rPr>
        <w:t>月</w:t>
      </w:r>
      <w:r>
        <w:rPr>
          <w:rFonts w:hint="eastAsia" w:ascii="宋体" w:hAnsi="宋体" w:cs="宋体"/>
          <w:bCs/>
          <w:color w:val="auto"/>
          <w:szCs w:val="20"/>
          <w:highlight w:val="none"/>
          <w:lang w:val="en-US" w:eastAsia="zh-CN"/>
        </w:rPr>
        <w:t>25</w:t>
      </w:r>
      <w:r>
        <w:rPr>
          <w:rFonts w:hint="eastAsia" w:ascii="宋体" w:hAnsi="宋体" w:cs="宋体"/>
          <w:bCs/>
          <w:color w:val="auto"/>
          <w:szCs w:val="20"/>
          <w:highlight w:val="none"/>
        </w:rPr>
        <w:t>日至20</w:t>
      </w:r>
      <w:r>
        <w:rPr>
          <w:rFonts w:hint="eastAsia" w:ascii="宋体" w:hAnsi="宋体" w:cs="宋体"/>
          <w:bCs/>
          <w:color w:val="auto"/>
          <w:szCs w:val="20"/>
          <w:highlight w:val="none"/>
          <w:lang w:val="en-US" w:eastAsia="zh-CN"/>
        </w:rPr>
        <w:t>22</w:t>
      </w:r>
      <w:r>
        <w:rPr>
          <w:rFonts w:hint="eastAsia" w:ascii="宋体" w:hAnsi="宋体" w:cs="宋体"/>
          <w:bCs/>
          <w:color w:val="auto"/>
          <w:szCs w:val="20"/>
          <w:highlight w:val="none"/>
        </w:rPr>
        <w:t>年</w:t>
      </w:r>
      <w:r>
        <w:rPr>
          <w:rFonts w:hint="eastAsia" w:ascii="宋体" w:hAnsi="宋体" w:cs="宋体"/>
          <w:bCs/>
          <w:color w:val="auto"/>
          <w:szCs w:val="20"/>
          <w:highlight w:val="none"/>
          <w:lang w:val="en-US" w:eastAsia="zh-CN"/>
        </w:rPr>
        <w:t>3</w:t>
      </w:r>
      <w:r>
        <w:rPr>
          <w:rFonts w:hint="eastAsia" w:ascii="宋体" w:hAnsi="宋体" w:cs="宋体"/>
          <w:bCs/>
          <w:color w:val="auto"/>
          <w:szCs w:val="20"/>
          <w:highlight w:val="none"/>
        </w:rPr>
        <w:t>月</w:t>
      </w:r>
      <w:r>
        <w:rPr>
          <w:rFonts w:hint="eastAsia" w:ascii="宋体" w:hAnsi="宋体" w:cs="宋体"/>
          <w:bCs/>
          <w:color w:val="auto"/>
          <w:szCs w:val="20"/>
          <w:highlight w:val="none"/>
          <w:lang w:val="en-US" w:eastAsia="zh-CN"/>
        </w:rPr>
        <w:t>4</w:t>
      </w:r>
      <w:r>
        <w:rPr>
          <w:rFonts w:hint="eastAsia" w:ascii="宋体" w:hAnsi="宋体" w:cs="宋体"/>
          <w:bCs/>
          <w:color w:val="auto"/>
          <w:szCs w:val="20"/>
          <w:highlight w:val="none"/>
        </w:rPr>
        <w:t>日期间（不少于5个工作日），上午10：00-12：00，下午15：00-17：30，法定节假日除外，到采联国际招标采购集团有限公司（详细地址：</w:t>
      </w:r>
      <w:r>
        <w:rPr>
          <w:rFonts w:hint="eastAsia" w:ascii="宋体" w:hAnsi="宋体" w:cs="宋体"/>
          <w:color w:val="auto"/>
          <w:szCs w:val="21"/>
          <w:highlight w:val="none"/>
        </w:rPr>
        <w:t>深圳市福田区竹子林中国经贸大厦10A、B采联国际招标采购集团有限公司深圳分公司</w:t>
      </w:r>
      <w:r>
        <w:rPr>
          <w:rFonts w:hint="eastAsia" w:ascii="宋体" w:hAnsi="宋体" w:cs="宋体"/>
          <w:bCs/>
          <w:color w:val="auto"/>
          <w:szCs w:val="20"/>
          <w:highlight w:val="none"/>
        </w:rPr>
        <w:t>）购买招标文件，招标文件每套售价人民币600.00元（不接受现金），售后不退。</w:t>
      </w:r>
    </w:p>
    <w:p>
      <w:pPr>
        <w:adjustRightInd w:val="0"/>
        <w:snapToGrid w:val="0"/>
        <w:spacing w:line="360" w:lineRule="auto"/>
        <w:ind w:firstLine="731" w:firstLineChars="347"/>
        <w:rPr>
          <w:rFonts w:ascii="宋体" w:hAnsi="宋体" w:cs="宋体"/>
          <w:b/>
          <w:color w:val="auto"/>
          <w:szCs w:val="21"/>
          <w:highlight w:val="none"/>
        </w:rPr>
      </w:pPr>
      <w:r>
        <w:rPr>
          <w:rFonts w:hint="eastAsia" w:ascii="宋体" w:hAnsi="宋体" w:cs="宋体"/>
          <w:b/>
          <w:color w:val="auto"/>
          <w:szCs w:val="21"/>
          <w:highlight w:val="none"/>
        </w:rPr>
        <w:t>如采用汇款方式购买招标文件请汇至以下账户：</w:t>
      </w:r>
    </w:p>
    <w:p>
      <w:pPr>
        <w:adjustRightInd w:val="0"/>
        <w:snapToGrid w:val="0"/>
        <w:spacing w:line="360" w:lineRule="auto"/>
        <w:ind w:firstLine="735" w:firstLineChars="350"/>
        <w:rPr>
          <w:rFonts w:ascii="宋体" w:hAnsi="宋体" w:cs="宋体"/>
          <w:color w:val="auto"/>
          <w:szCs w:val="21"/>
          <w:highlight w:val="none"/>
        </w:rPr>
      </w:pPr>
      <w:r>
        <w:rPr>
          <w:rFonts w:hint="eastAsia" w:ascii="宋体" w:hAnsi="宋体" w:cs="宋体"/>
          <w:color w:val="auto"/>
          <w:szCs w:val="21"/>
          <w:highlight w:val="none"/>
        </w:rPr>
        <w:t>户名：采联国际招标采购集团有限公司</w:t>
      </w:r>
      <w:r>
        <w:rPr>
          <w:rFonts w:hint="eastAsia"/>
          <w:color w:val="auto"/>
          <w:highlight w:val="none"/>
        </w:rPr>
        <w:t>深圳分公司</w:t>
      </w:r>
    </w:p>
    <w:p>
      <w:pPr>
        <w:adjustRightInd w:val="0"/>
        <w:snapToGrid w:val="0"/>
        <w:spacing w:line="360" w:lineRule="auto"/>
        <w:ind w:firstLine="735" w:firstLineChars="350"/>
        <w:rPr>
          <w:rFonts w:ascii="宋体" w:hAnsi="宋体" w:cs="宋体"/>
          <w:color w:val="auto"/>
          <w:szCs w:val="21"/>
          <w:highlight w:val="none"/>
        </w:rPr>
      </w:pPr>
      <w:r>
        <w:rPr>
          <w:rFonts w:hint="eastAsia" w:ascii="宋体" w:hAnsi="宋体" w:cs="宋体"/>
          <w:color w:val="auto"/>
          <w:szCs w:val="21"/>
          <w:highlight w:val="none"/>
        </w:rPr>
        <w:t>开户行：广发银行广州白云机场支行</w:t>
      </w:r>
    </w:p>
    <w:p>
      <w:pPr>
        <w:pStyle w:val="9"/>
        <w:tabs>
          <w:tab w:val="left" w:pos="567"/>
        </w:tabs>
        <w:adjustRightInd w:val="0"/>
        <w:snapToGrid w:val="0"/>
        <w:spacing w:line="360" w:lineRule="auto"/>
        <w:ind w:left="840" w:firstLine="0" w:firstLineChars="0"/>
        <w:rPr>
          <w:rFonts w:ascii="宋体" w:hAnsi="宋体"/>
          <w:color w:val="auto"/>
          <w:szCs w:val="21"/>
          <w:highlight w:val="none"/>
        </w:rPr>
      </w:pPr>
      <w:r>
        <w:rPr>
          <w:rFonts w:hint="eastAsia" w:ascii="宋体" w:hAnsi="宋体" w:cs="宋体"/>
          <w:color w:val="auto"/>
          <w:szCs w:val="21"/>
          <w:highlight w:val="none"/>
        </w:rPr>
        <w:t>账号：</w:t>
      </w:r>
      <w:r>
        <w:rPr>
          <w:rFonts w:ascii="宋体" w:hAnsi="宋体" w:cs="宋体"/>
          <w:color w:val="auto"/>
          <w:szCs w:val="21"/>
          <w:highlight w:val="none"/>
        </w:rPr>
        <w:t>9550880212556500152</w:t>
      </w:r>
      <w:r>
        <w:rPr>
          <w:rFonts w:hint="eastAsia" w:ascii="宋体" w:hAnsi="宋体" w:cs="宋体"/>
          <w:b/>
          <w:color w:val="auto"/>
          <w:szCs w:val="21"/>
          <w:highlight w:val="none"/>
          <w:u w:val="double"/>
        </w:rPr>
        <w:t>（购买招标文件账号）</w:t>
      </w:r>
    </w:p>
    <w:p>
      <w:pPr>
        <w:tabs>
          <w:tab w:val="left" w:pos="567"/>
        </w:tabs>
        <w:adjustRightInd w:val="0"/>
        <w:snapToGrid w:val="0"/>
        <w:spacing w:line="360" w:lineRule="auto"/>
        <w:rPr>
          <w:rFonts w:ascii="宋体" w:hAnsi="宋体" w:cs="宋体"/>
          <w:bCs/>
          <w:color w:val="auto"/>
          <w:szCs w:val="20"/>
          <w:highlight w:val="none"/>
        </w:rPr>
      </w:pPr>
      <w:r>
        <w:rPr>
          <w:rFonts w:hint="eastAsia" w:ascii="宋体" w:hAnsi="宋体" w:cs="宋体"/>
          <w:bCs/>
          <w:color w:val="auto"/>
          <w:szCs w:val="20"/>
          <w:highlight w:val="none"/>
        </w:rPr>
        <w:t>七、接收投标文件时间：20</w:t>
      </w:r>
      <w:r>
        <w:rPr>
          <w:rFonts w:hint="eastAsia" w:ascii="宋体" w:hAnsi="宋体" w:cs="宋体"/>
          <w:bCs/>
          <w:color w:val="auto"/>
          <w:szCs w:val="20"/>
          <w:highlight w:val="none"/>
          <w:lang w:val="en-US" w:eastAsia="zh-CN"/>
        </w:rPr>
        <w:t>22</w:t>
      </w:r>
      <w:r>
        <w:rPr>
          <w:rFonts w:hint="eastAsia" w:ascii="宋体" w:hAnsi="宋体" w:cs="宋体"/>
          <w:bCs/>
          <w:color w:val="auto"/>
          <w:szCs w:val="20"/>
          <w:highlight w:val="none"/>
        </w:rPr>
        <w:t>年</w:t>
      </w:r>
      <w:r>
        <w:rPr>
          <w:rFonts w:hint="eastAsia" w:ascii="宋体" w:hAnsi="宋体" w:cs="宋体"/>
          <w:bCs/>
          <w:color w:val="auto"/>
          <w:szCs w:val="20"/>
          <w:highlight w:val="none"/>
          <w:lang w:val="en-US" w:eastAsia="zh-CN"/>
        </w:rPr>
        <w:t>3</w:t>
      </w:r>
      <w:r>
        <w:rPr>
          <w:rFonts w:hint="eastAsia" w:ascii="宋体" w:hAnsi="宋体" w:cs="宋体"/>
          <w:bCs/>
          <w:color w:val="auto"/>
          <w:szCs w:val="20"/>
          <w:highlight w:val="none"/>
        </w:rPr>
        <w:t>月</w:t>
      </w:r>
      <w:r>
        <w:rPr>
          <w:rFonts w:hint="eastAsia" w:ascii="宋体" w:hAnsi="宋体" w:cs="宋体"/>
          <w:bCs/>
          <w:color w:val="auto"/>
          <w:szCs w:val="20"/>
          <w:highlight w:val="none"/>
          <w:lang w:val="en-US" w:eastAsia="zh-CN"/>
        </w:rPr>
        <w:t>8</w:t>
      </w:r>
      <w:r>
        <w:rPr>
          <w:rFonts w:hint="eastAsia" w:ascii="宋体" w:hAnsi="宋体" w:cs="宋体"/>
          <w:bCs/>
          <w:color w:val="auto"/>
          <w:szCs w:val="20"/>
          <w:highlight w:val="none"/>
        </w:rPr>
        <w:t>日</w:t>
      </w:r>
      <w:r>
        <w:rPr>
          <w:rFonts w:hint="eastAsia" w:ascii="宋体" w:hAnsi="宋体" w:cs="宋体"/>
          <w:bCs/>
          <w:color w:val="auto"/>
          <w:szCs w:val="20"/>
          <w:highlight w:val="none"/>
          <w:lang w:val="en-US" w:eastAsia="zh-CN"/>
        </w:rPr>
        <w:t>14</w:t>
      </w:r>
      <w:r>
        <w:rPr>
          <w:rFonts w:hint="eastAsia" w:ascii="宋体" w:hAnsi="宋体" w:cs="宋体"/>
          <w:bCs/>
          <w:color w:val="auto"/>
          <w:szCs w:val="20"/>
          <w:highlight w:val="none"/>
        </w:rPr>
        <w:t>时</w:t>
      </w:r>
      <w:r>
        <w:rPr>
          <w:rFonts w:hint="eastAsia" w:ascii="宋体" w:hAnsi="宋体" w:cs="宋体"/>
          <w:bCs/>
          <w:color w:val="auto"/>
          <w:szCs w:val="20"/>
          <w:highlight w:val="none"/>
          <w:lang w:val="en-US" w:eastAsia="zh-CN"/>
        </w:rPr>
        <w:t>15</w:t>
      </w:r>
      <w:r>
        <w:rPr>
          <w:rFonts w:hint="eastAsia" w:ascii="宋体" w:hAnsi="宋体" w:cs="宋体"/>
          <w:bCs/>
          <w:color w:val="auto"/>
          <w:szCs w:val="20"/>
          <w:highlight w:val="none"/>
        </w:rPr>
        <w:t>分-</w:t>
      </w:r>
      <w:r>
        <w:rPr>
          <w:rFonts w:hint="eastAsia" w:ascii="宋体" w:hAnsi="宋体" w:cs="宋体"/>
          <w:bCs/>
          <w:color w:val="auto"/>
          <w:szCs w:val="20"/>
          <w:highlight w:val="none"/>
          <w:lang w:val="en-US" w:eastAsia="zh-CN"/>
        </w:rPr>
        <w:t>14</w:t>
      </w:r>
      <w:r>
        <w:rPr>
          <w:rFonts w:hint="eastAsia" w:ascii="宋体" w:hAnsi="宋体" w:cs="宋体"/>
          <w:bCs/>
          <w:color w:val="auto"/>
          <w:szCs w:val="20"/>
          <w:highlight w:val="none"/>
        </w:rPr>
        <w:t>时</w:t>
      </w:r>
      <w:r>
        <w:rPr>
          <w:rFonts w:hint="eastAsia" w:ascii="宋体" w:hAnsi="宋体" w:cs="宋体"/>
          <w:bCs/>
          <w:color w:val="auto"/>
          <w:szCs w:val="20"/>
          <w:highlight w:val="none"/>
          <w:lang w:val="en-US" w:eastAsia="zh-CN"/>
        </w:rPr>
        <w:t>45</w:t>
      </w:r>
      <w:r>
        <w:rPr>
          <w:rFonts w:hint="eastAsia" w:ascii="宋体" w:hAnsi="宋体" w:cs="宋体"/>
          <w:bCs/>
          <w:color w:val="auto"/>
          <w:szCs w:val="20"/>
          <w:highlight w:val="none"/>
        </w:rPr>
        <w:t>分。</w:t>
      </w:r>
    </w:p>
    <w:p>
      <w:pPr>
        <w:tabs>
          <w:tab w:val="left" w:pos="567"/>
        </w:tabs>
        <w:adjustRightInd w:val="0"/>
        <w:snapToGrid w:val="0"/>
        <w:spacing w:line="360" w:lineRule="auto"/>
        <w:rPr>
          <w:rFonts w:ascii="宋体" w:hAnsi="宋体" w:cs="宋体"/>
          <w:bCs/>
          <w:color w:val="auto"/>
          <w:szCs w:val="20"/>
          <w:highlight w:val="none"/>
        </w:rPr>
      </w:pPr>
      <w:r>
        <w:rPr>
          <w:rFonts w:hint="eastAsia" w:ascii="宋体" w:hAnsi="宋体" w:cs="宋体"/>
          <w:bCs/>
          <w:color w:val="auto"/>
          <w:szCs w:val="20"/>
          <w:highlight w:val="none"/>
        </w:rPr>
        <w:t>八、提交投标文件地点：</w:t>
      </w:r>
      <w:r>
        <w:rPr>
          <w:rFonts w:hint="eastAsia" w:ascii="宋体" w:hAnsi="宋体" w:cs="宋体"/>
          <w:color w:val="auto"/>
          <w:szCs w:val="21"/>
          <w:highlight w:val="none"/>
        </w:rPr>
        <w:t>深圳市福田区竹子林中国经贸大厦</w:t>
      </w:r>
      <w:r>
        <w:rPr>
          <w:rFonts w:ascii="宋体" w:hAnsi="宋体" w:cs="宋体"/>
          <w:color w:val="auto"/>
          <w:szCs w:val="21"/>
          <w:highlight w:val="none"/>
        </w:rPr>
        <w:t>10DE</w:t>
      </w:r>
      <w:r>
        <w:rPr>
          <w:rFonts w:hint="eastAsia" w:ascii="宋体" w:hAnsi="宋体" w:cs="宋体"/>
          <w:color w:val="auto"/>
          <w:szCs w:val="21"/>
          <w:highlight w:val="none"/>
        </w:rPr>
        <w:t>采联国际招标采购集团有限公司深圳分公司</w:t>
      </w:r>
      <w:r>
        <w:rPr>
          <w:rFonts w:hint="eastAsia" w:ascii="宋体" w:hAnsi="宋体" w:cs="宋体"/>
          <w:bCs/>
          <w:color w:val="auto"/>
          <w:kern w:val="0"/>
          <w:szCs w:val="21"/>
          <w:highlight w:val="none"/>
        </w:rPr>
        <w:t>会议室</w:t>
      </w:r>
      <w:r>
        <w:rPr>
          <w:rFonts w:hint="eastAsia" w:ascii="宋体" w:hAnsi="宋体" w:cs="宋体"/>
          <w:bCs/>
          <w:color w:val="auto"/>
          <w:szCs w:val="20"/>
          <w:highlight w:val="none"/>
        </w:rPr>
        <w:t>。</w:t>
      </w:r>
    </w:p>
    <w:p>
      <w:pPr>
        <w:tabs>
          <w:tab w:val="left" w:pos="425"/>
          <w:tab w:val="left" w:pos="567"/>
          <w:tab w:val="left" w:pos="728"/>
        </w:tabs>
        <w:adjustRightInd w:val="0"/>
        <w:snapToGrid w:val="0"/>
        <w:spacing w:line="360" w:lineRule="auto"/>
        <w:rPr>
          <w:rFonts w:ascii="宋体" w:hAnsi="宋体" w:cs="宋体"/>
          <w:bCs/>
          <w:color w:val="auto"/>
          <w:szCs w:val="20"/>
          <w:highlight w:val="none"/>
        </w:rPr>
      </w:pPr>
      <w:r>
        <w:rPr>
          <w:rFonts w:hint="eastAsia" w:ascii="宋体" w:hAnsi="宋体" w:cs="宋体"/>
          <w:bCs/>
          <w:color w:val="auto"/>
          <w:szCs w:val="20"/>
          <w:highlight w:val="none"/>
        </w:rPr>
        <w:t>九、投标截止时间及开标时间：20</w:t>
      </w:r>
      <w:r>
        <w:rPr>
          <w:rFonts w:hint="eastAsia" w:ascii="宋体" w:hAnsi="宋体" w:cs="宋体"/>
          <w:bCs/>
          <w:color w:val="auto"/>
          <w:szCs w:val="20"/>
          <w:highlight w:val="none"/>
          <w:lang w:val="en-US" w:eastAsia="zh-CN"/>
        </w:rPr>
        <w:t>22</w:t>
      </w:r>
      <w:r>
        <w:rPr>
          <w:rFonts w:hint="eastAsia" w:ascii="宋体" w:hAnsi="宋体" w:cs="宋体"/>
          <w:bCs/>
          <w:color w:val="auto"/>
          <w:szCs w:val="20"/>
          <w:highlight w:val="none"/>
        </w:rPr>
        <w:t>年</w:t>
      </w:r>
      <w:r>
        <w:rPr>
          <w:rFonts w:hint="eastAsia" w:ascii="宋体" w:hAnsi="宋体" w:cs="宋体"/>
          <w:bCs/>
          <w:color w:val="auto"/>
          <w:szCs w:val="20"/>
          <w:highlight w:val="none"/>
          <w:lang w:val="en-US" w:eastAsia="zh-CN"/>
        </w:rPr>
        <w:t>3</w:t>
      </w:r>
      <w:r>
        <w:rPr>
          <w:rFonts w:hint="eastAsia" w:ascii="宋体" w:hAnsi="宋体" w:cs="宋体"/>
          <w:bCs/>
          <w:color w:val="auto"/>
          <w:szCs w:val="20"/>
          <w:highlight w:val="none"/>
        </w:rPr>
        <w:t>月</w:t>
      </w:r>
      <w:r>
        <w:rPr>
          <w:rFonts w:hint="eastAsia" w:ascii="宋体" w:hAnsi="宋体" w:cs="宋体"/>
          <w:bCs/>
          <w:color w:val="auto"/>
          <w:szCs w:val="20"/>
          <w:highlight w:val="none"/>
          <w:lang w:val="en-US" w:eastAsia="zh-CN"/>
        </w:rPr>
        <w:t>8</w:t>
      </w:r>
      <w:r>
        <w:rPr>
          <w:rFonts w:hint="eastAsia" w:ascii="宋体" w:hAnsi="宋体" w:cs="宋体"/>
          <w:bCs/>
          <w:color w:val="auto"/>
          <w:szCs w:val="20"/>
          <w:highlight w:val="none"/>
        </w:rPr>
        <w:t>日</w:t>
      </w:r>
      <w:r>
        <w:rPr>
          <w:rFonts w:hint="eastAsia" w:ascii="宋体" w:hAnsi="宋体" w:cs="宋体"/>
          <w:bCs/>
          <w:color w:val="auto"/>
          <w:szCs w:val="20"/>
          <w:highlight w:val="none"/>
          <w:lang w:val="en-US" w:eastAsia="zh-CN"/>
        </w:rPr>
        <w:t>14</w:t>
      </w:r>
      <w:r>
        <w:rPr>
          <w:rFonts w:hint="eastAsia" w:ascii="宋体" w:hAnsi="宋体" w:cs="宋体"/>
          <w:bCs/>
          <w:color w:val="auto"/>
          <w:szCs w:val="20"/>
          <w:highlight w:val="none"/>
        </w:rPr>
        <w:t>时</w:t>
      </w:r>
      <w:r>
        <w:rPr>
          <w:rFonts w:hint="eastAsia" w:ascii="宋体" w:hAnsi="宋体" w:cs="宋体"/>
          <w:bCs/>
          <w:color w:val="auto"/>
          <w:szCs w:val="20"/>
          <w:highlight w:val="none"/>
          <w:lang w:val="en-US" w:eastAsia="zh-CN"/>
        </w:rPr>
        <w:t>45</w:t>
      </w:r>
      <w:r>
        <w:rPr>
          <w:rFonts w:hint="eastAsia" w:ascii="宋体" w:hAnsi="宋体" w:cs="宋体"/>
          <w:bCs/>
          <w:color w:val="auto"/>
          <w:szCs w:val="20"/>
          <w:highlight w:val="none"/>
        </w:rPr>
        <w:t>分。</w:t>
      </w:r>
    </w:p>
    <w:p>
      <w:pPr>
        <w:tabs>
          <w:tab w:val="left" w:pos="567"/>
          <w:tab w:val="left" w:pos="728"/>
        </w:tabs>
        <w:adjustRightInd w:val="0"/>
        <w:snapToGrid w:val="0"/>
        <w:spacing w:line="360" w:lineRule="auto"/>
        <w:rPr>
          <w:rFonts w:ascii="宋体" w:hAnsi="宋体" w:cs="宋体"/>
          <w:bCs/>
          <w:color w:val="auto"/>
          <w:szCs w:val="20"/>
          <w:highlight w:val="none"/>
        </w:rPr>
      </w:pPr>
      <w:r>
        <w:rPr>
          <w:rFonts w:hint="eastAsia" w:ascii="宋体" w:hAnsi="宋体" w:cs="宋体"/>
          <w:bCs/>
          <w:color w:val="auto"/>
          <w:szCs w:val="20"/>
          <w:highlight w:val="none"/>
        </w:rPr>
        <w:t>十、开标地点：</w:t>
      </w:r>
      <w:r>
        <w:rPr>
          <w:rFonts w:hint="eastAsia" w:ascii="宋体" w:hAnsi="宋体" w:cs="宋体"/>
          <w:color w:val="auto"/>
          <w:szCs w:val="21"/>
          <w:highlight w:val="none"/>
        </w:rPr>
        <w:t>深圳市福田区竹子林中国经贸大厦</w:t>
      </w:r>
      <w:r>
        <w:rPr>
          <w:rFonts w:ascii="宋体" w:hAnsi="宋体" w:cs="宋体"/>
          <w:color w:val="auto"/>
          <w:szCs w:val="21"/>
          <w:highlight w:val="none"/>
        </w:rPr>
        <w:t>10DE</w:t>
      </w:r>
      <w:r>
        <w:rPr>
          <w:rFonts w:hint="eastAsia" w:ascii="宋体" w:hAnsi="宋体" w:cs="宋体"/>
          <w:color w:val="auto"/>
          <w:szCs w:val="21"/>
          <w:highlight w:val="none"/>
        </w:rPr>
        <w:t>采联国际招标采购集团有限公司深圳分公司</w:t>
      </w:r>
      <w:r>
        <w:rPr>
          <w:rFonts w:hint="eastAsia" w:ascii="宋体" w:hAnsi="宋体" w:cs="宋体"/>
          <w:bCs/>
          <w:color w:val="auto"/>
          <w:kern w:val="0"/>
          <w:szCs w:val="21"/>
          <w:highlight w:val="none"/>
        </w:rPr>
        <w:t>会议室</w:t>
      </w:r>
      <w:r>
        <w:rPr>
          <w:rFonts w:hint="eastAsia" w:ascii="宋体" w:hAnsi="宋体" w:cs="宋体"/>
          <w:bCs/>
          <w:color w:val="auto"/>
          <w:szCs w:val="20"/>
          <w:highlight w:val="none"/>
        </w:rPr>
        <w:t>。</w:t>
      </w:r>
    </w:p>
    <w:p>
      <w:pPr>
        <w:tabs>
          <w:tab w:val="left" w:pos="425"/>
          <w:tab w:val="left" w:pos="567"/>
          <w:tab w:val="left" w:pos="728"/>
        </w:tabs>
        <w:adjustRightInd w:val="0"/>
        <w:snapToGrid w:val="0"/>
        <w:spacing w:line="360" w:lineRule="auto"/>
        <w:rPr>
          <w:rFonts w:ascii="宋体" w:hAnsi="宋体" w:cs="宋体"/>
          <w:color w:val="auto"/>
          <w:szCs w:val="21"/>
          <w:highlight w:val="none"/>
        </w:rPr>
      </w:pPr>
      <w:r>
        <w:rPr>
          <w:rFonts w:hint="eastAsia" w:ascii="宋体" w:hAnsi="宋体"/>
          <w:bCs/>
          <w:color w:val="auto"/>
          <w:szCs w:val="21"/>
          <w:highlight w:val="none"/>
        </w:rPr>
        <w:t>十一、本项目相关公告在以下媒体发布:</w:t>
      </w:r>
    </w:p>
    <w:p>
      <w:pPr>
        <w:pStyle w:val="8"/>
        <w:adjustRightInd w:val="0"/>
        <w:snapToGrid w:val="0"/>
        <w:spacing w:line="360" w:lineRule="auto"/>
        <w:ind w:firstLine="0" w:firstLineChars="0"/>
        <w:rPr>
          <w:rFonts w:ascii="宋体" w:hAnsi="宋体" w:cs="宋体"/>
          <w:bCs/>
          <w:color w:val="auto"/>
          <w:szCs w:val="21"/>
          <w:highlight w:val="none"/>
        </w:rPr>
      </w:pPr>
      <w:r>
        <w:rPr>
          <w:rFonts w:hint="eastAsia" w:ascii="宋体" w:hAnsi="宋体"/>
          <w:color w:val="auto"/>
          <w:szCs w:val="21"/>
          <w:highlight w:val="none"/>
        </w:rPr>
        <w:t>相关媒体：深圳公共资源交易中心网站（www.szzfcg.cn）、采购代理机构网站（www.chinapsp.cn）、深圳市人力资源和社会保障局官网。相关公告在上述媒体上公布之日即视为有效送达，不再另行通知。</w:t>
      </w:r>
    </w:p>
    <w:p>
      <w:pPr>
        <w:tabs>
          <w:tab w:val="left" w:pos="425"/>
          <w:tab w:val="left" w:pos="567"/>
          <w:tab w:val="left" w:pos="728"/>
        </w:tabs>
        <w:adjustRightInd w:val="0"/>
        <w:snapToGrid w:val="0"/>
        <w:spacing w:line="360" w:lineRule="auto"/>
        <w:rPr>
          <w:rFonts w:ascii="宋体" w:hAnsi="宋体" w:cs="宋体"/>
          <w:bCs/>
          <w:color w:val="auto"/>
          <w:szCs w:val="20"/>
          <w:highlight w:val="none"/>
        </w:rPr>
      </w:pPr>
      <w:r>
        <w:rPr>
          <w:rFonts w:hint="eastAsia" w:ascii="宋体" w:hAnsi="宋体" w:cs="宋体"/>
          <w:bCs/>
          <w:color w:val="auto"/>
          <w:szCs w:val="20"/>
          <w:highlight w:val="none"/>
        </w:rPr>
        <w:t>十二、本公告期限（5个工作日）自20</w:t>
      </w:r>
      <w:r>
        <w:rPr>
          <w:rFonts w:hint="eastAsia" w:ascii="宋体" w:hAnsi="宋体" w:cs="宋体"/>
          <w:bCs/>
          <w:color w:val="auto"/>
          <w:szCs w:val="20"/>
          <w:highlight w:val="none"/>
          <w:lang w:val="en-US" w:eastAsia="zh-CN"/>
        </w:rPr>
        <w:t>22</w:t>
      </w:r>
      <w:r>
        <w:rPr>
          <w:rFonts w:hint="eastAsia" w:ascii="宋体" w:hAnsi="宋体" w:cs="宋体"/>
          <w:bCs/>
          <w:color w:val="auto"/>
          <w:szCs w:val="20"/>
          <w:highlight w:val="none"/>
        </w:rPr>
        <w:t>年</w:t>
      </w:r>
      <w:r>
        <w:rPr>
          <w:rFonts w:hint="eastAsia" w:ascii="宋体" w:hAnsi="宋体" w:cs="宋体"/>
          <w:bCs/>
          <w:color w:val="auto"/>
          <w:szCs w:val="20"/>
          <w:highlight w:val="none"/>
          <w:lang w:val="en-US" w:eastAsia="zh-CN"/>
        </w:rPr>
        <w:t>2</w:t>
      </w:r>
      <w:r>
        <w:rPr>
          <w:rFonts w:hint="eastAsia" w:ascii="宋体" w:hAnsi="宋体" w:cs="宋体"/>
          <w:bCs/>
          <w:color w:val="auto"/>
          <w:szCs w:val="20"/>
          <w:highlight w:val="none"/>
        </w:rPr>
        <w:t>月</w:t>
      </w:r>
      <w:r>
        <w:rPr>
          <w:rFonts w:hint="eastAsia" w:ascii="宋体" w:hAnsi="宋体" w:cs="宋体"/>
          <w:bCs/>
          <w:color w:val="auto"/>
          <w:szCs w:val="20"/>
          <w:highlight w:val="none"/>
          <w:lang w:val="en-US" w:eastAsia="zh-CN"/>
        </w:rPr>
        <w:t>26</w:t>
      </w:r>
      <w:r>
        <w:rPr>
          <w:rFonts w:hint="eastAsia" w:ascii="宋体" w:hAnsi="宋体" w:cs="宋体"/>
          <w:bCs/>
          <w:color w:val="auto"/>
          <w:szCs w:val="20"/>
          <w:highlight w:val="none"/>
        </w:rPr>
        <w:t>日至20</w:t>
      </w:r>
      <w:r>
        <w:rPr>
          <w:rFonts w:hint="eastAsia" w:ascii="宋体" w:hAnsi="宋体" w:cs="宋体"/>
          <w:bCs/>
          <w:color w:val="auto"/>
          <w:szCs w:val="20"/>
          <w:highlight w:val="none"/>
          <w:lang w:val="en-US" w:eastAsia="zh-CN"/>
        </w:rPr>
        <w:t>22</w:t>
      </w:r>
      <w:r>
        <w:rPr>
          <w:rFonts w:hint="eastAsia" w:ascii="宋体" w:hAnsi="宋体" w:cs="宋体"/>
          <w:bCs/>
          <w:color w:val="auto"/>
          <w:szCs w:val="20"/>
          <w:highlight w:val="none"/>
        </w:rPr>
        <w:t>年</w:t>
      </w:r>
      <w:r>
        <w:rPr>
          <w:rFonts w:hint="eastAsia" w:ascii="宋体" w:hAnsi="宋体" w:cs="宋体"/>
          <w:bCs/>
          <w:color w:val="auto"/>
          <w:szCs w:val="20"/>
          <w:highlight w:val="none"/>
          <w:lang w:val="en-US" w:eastAsia="zh-CN"/>
        </w:rPr>
        <w:t>3</w:t>
      </w:r>
      <w:r>
        <w:rPr>
          <w:rFonts w:hint="eastAsia" w:ascii="宋体" w:hAnsi="宋体" w:cs="宋体"/>
          <w:bCs/>
          <w:color w:val="auto"/>
          <w:szCs w:val="20"/>
          <w:highlight w:val="none"/>
        </w:rPr>
        <w:t>月</w:t>
      </w:r>
      <w:r>
        <w:rPr>
          <w:rFonts w:hint="eastAsia" w:ascii="宋体" w:hAnsi="宋体" w:cs="宋体"/>
          <w:bCs/>
          <w:color w:val="auto"/>
          <w:szCs w:val="20"/>
          <w:highlight w:val="none"/>
          <w:lang w:val="en-US" w:eastAsia="zh-CN"/>
        </w:rPr>
        <w:t>4</w:t>
      </w:r>
      <w:r>
        <w:rPr>
          <w:rFonts w:hint="eastAsia" w:ascii="宋体" w:hAnsi="宋体" w:cs="宋体"/>
          <w:bCs/>
          <w:color w:val="auto"/>
          <w:szCs w:val="20"/>
          <w:highlight w:val="none"/>
        </w:rPr>
        <w:t>日止。</w:t>
      </w:r>
    </w:p>
    <w:p>
      <w:pPr>
        <w:tabs>
          <w:tab w:val="left" w:pos="425"/>
          <w:tab w:val="left" w:pos="567"/>
          <w:tab w:val="left" w:pos="728"/>
        </w:tabs>
        <w:spacing w:line="360" w:lineRule="auto"/>
        <w:rPr>
          <w:rFonts w:ascii="宋体" w:hAnsi="宋体" w:cs="宋体"/>
          <w:bCs/>
          <w:color w:val="auto"/>
          <w:szCs w:val="21"/>
          <w:highlight w:val="none"/>
        </w:rPr>
      </w:pPr>
      <w:r>
        <w:rPr>
          <w:rFonts w:hint="eastAsia" w:ascii="宋体" w:hAnsi="宋体" w:cs="宋体"/>
          <w:color w:val="auto"/>
          <w:szCs w:val="21"/>
          <w:highlight w:val="none"/>
        </w:rPr>
        <w:t>十三、联系事项：</w:t>
      </w:r>
    </w:p>
    <w:p>
      <w:pPr>
        <w:pStyle w:val="10"/>
        <w:spacing w:line="360" w:lineRule="auto"/>
        <w:ind w:left="720" w:firstLine="0"/>
        <w:rPr>
          <w:rFonts w:ascii="宋体" w:hAnsi="宋体" w:cs="宋体"/>
          <w:color w:val="auto"/>
          <w:szCs w:val="21"/>
          <w:highlight w:val="none"/>
        </w:rPr>
      </w:pPr>
      <w:r>
        <w:rPr>
          <w:rFonts w:hint="eastAsia" w:ascii="宋体" w:hAnsi="宋体" w:cs="宋体"/>
          <w:color w:val="auto"/>
          <w:szCs w:val="21"/>
          <w:highlight w:val="none"/>
        </w:rPr>
        <w:t>采购人：深圳市人力资源和社会保障局</w:t>
      </w:r>
    </w:p>
    <w:p>
      <w:pPr>
        <w:pStyle w:val="10"/>
        <w:spacing w:line="360" w:lineRule="auto"/>
        <w:ind w:left="720" w:firstLine="0"/>
        <w:rPr>
          <w:rFonts w:ascii="宋体" w:hAnsi="宋体" w:cs="宋体"/>
          <w:color w:val="auto"/>
          <w:szCs w:val="21"/>
          <w:highlight w:val="none"/>
        </w:rPr>
      </w:pPr>
      <w:r>
        <w:rPr>
          <w:rFonts w:hint="eastAsia" w:ascii="宋体" w:hAnsi="宋体" w:cs="宋体"/>
          <w:color w:val="auto"/>
          <w:szCs w:val="21"/>
          <w:highlight w:val="none"/>
        </w:rPr>
        <w:t>地址：深圳市福田区深南大道8005号</w:t>
      </w:r>
    </w:p>
    <w:p>
      <w:pPr>
        <w:pStyle w:val="10"/>
        <w:spacing w:line="360" w:lineRule="auto"/>
        <w:ind w:left="720" w:firstLine="0"/>
        <w:rPr>
          <w:rFonts w:ascii="宋体" w:hAnsi="宋体" w:cs="宋体"/>
          <w:color w:val="auto"/>
          <w:szCs w:val="21"/>
          <w:highlight w:val="none"/>
        </w:rPr>
      </w:pPr>
      <w:r>
        <w:rPr>
          <w:rFonts w:hint="eastAsia" w:ascii="宋体" w:hAnsi="宋体" w:cs="宋体"/>
          <w:color w:val="auto"/>
          <w:szCs w:val="21"/>
          <w:highlight w:val="none"/>
        </w:rPr>
        <w:t>采购代理机构：采联国际招标采购集团有限公司</w:t>
      </w:r>
    </w:p>
    <w:p>
      <w:pPr>
        <w:pStyle w:val="10"/>
        <w:spacing w:line="360" w:lineRule="auto"/>
        <w:ind w:left="720" w:firstLine="0"/>
        <w:rPr>
          <w:rFonts w:ascii="宋体" w:hAnsi="宋体" w:cs="宋体"/>
          <w:color w:val="auto"/>
          <w:szCs w:val="21"/>
          <w:highlight w:val="none"/>
        </w:rPr>
      </w:pPr>
      <w:r>
        <w:rPr>
          <w:rFonts w:hint="eastAsia" w:ascii="宋体" w:hAnsi="宋体" w:cs="宋体"/>
          <w:color w:val="auto"/>
          <w:szCs w:val="21"/>
          <w:highlight w:val="none"/>
        </w:rPr>
        <w:t>地址：深圳市福田区竹子林中国经贸大厦10A、B</w:t>
      </w:r>
    </w:p>
    <w:p>
      <w:pPr>
        <w:pStyle w:val="10"/>
        <w:spacing w:line="360" w:lineRule="auto"/>
        <w:ind w:left="720" w:firstLine="0"/>
        <w:rPr>
          <w:rFonts w:ascii="宋体" w:hAnsi="宋体" w:cs="宋体"/>
          <w:color w:val="auto"/>
          <w:szCs w:val="21"/>
          <w:highlight w:val="none"/>
        </w:rPr>
      </w:pPr>
      <w:r>
        <w:rPr>
          <w:rFonts w:hint="eastAsia" w:ascii="宋体" w:hAnsi="宋体" w:cs="宋体"/>
          <w:color w:val="auto"/>
          <w:szCs w:val="21"/>
          <w:highlight w:val="none"/>
        </w:rPr>
        <w:t>联系人：肖小姐</w:t>
      </w:r>
    </w:p>
    <w:p>
      <w:pPr>
        <w:pStyle w:val="10"/>
        <w:spacing w:line="360" w:lineRule="auto"/>
        <w:ind w:left="720" w:firstLine="0"/>
        <w:rPr>
          <w:rFonts w:ascii="宋体" w:hAnsi="宋体"/>
          <w:color w:val="auto"/>
          <w:szCs w:val="21"/>
          <w:highlight w:val="none"/>
        </w:rPr>
      </w:pPr>
      <w:r>
        <w:rPr>
          <w:rFonts w:hint="eastAsia" w:ascii="宋体" w:hAnsi="宋体"/>
          <w:color w:val="auto"/>
          <w:szCs w:val="21"/>
          <w:highlight w:val="none"/>
        </w:rPr>
        <w:t>联系电话：0755-8837 7571转2328</w:t>
      </w:r>
    </w:p>
    <w:p>
      <w:pPr>
        <w:pStyle w:val="10"/>
        <w:spacing w:line="360" w:lineRule="auto"/>
        <w:ind w:left="720" w:firstLine="0"/>
        <w:rPr>
          <w:rFonts w:ascii="宋体" w:hAnsi="宋体" w:cs="宋体"/>
          <w:color w:val="auto"/>
          <w:szCs w:val="21"/>
          <w:highlight w:val="none"/>
        </w:rPr>
      </w:pPr>
      <w:r>
        <w:rPr>
          <w:rFonts w:hint="eastAsia" w:ascii="宋体" w:hAnsi="宋体" w:cs="宋体"/>
          <w:color w:val="auto"/>
          <w:szCs w:val="21"/>
          <w:highlight w:val="none"/>
        </w:rPr>
        <w:t>邮箱：cailiansz@126.com</w:t>
      </w:r>
    </w:p>
    <w:p>
      <w:pPr>
        <w:pStyle w:val="10"/>
        <w:spacing w:line="360" w:lineRule="auto"/>
        <w:ind w:left="720" w:firstLine="0"/>
        <w:rPr>
          <w:rFonts w:ascii="宋体" w:hAnsi="宋体" w:cs="宋体"/>
          <w:color w:val="auto"/>
          <w:szCs w:val="21"/>
          <w:highlight w:val="none"/>
        </w:rPr>
      </w:pPr>
    </w:p>
    <w:p>
      <w:pPr>
        <w:tabs>
          <w:tab w:val="right" w:pos="9180"/>
        </w:tabs>
        <w:adjustRightInd w:val="0"/>
        <w:snapToGrid w:val="0"/>
        <w:spacing w:line="360" w:lineRule="auto"/>
        <w:ind w:firstLine="435"/>
        <w:jc w:val="right"/>
        <w:rPr>
          <w:b/>
          <w:color w:val="auto"/>
          <w:highlight w:val="none"/>
        </w:rPr>
      </w:pPr>
      <w:r>
        <w:rPr>
          <w:b/>
          <w:color w:val="auto"/>
          <w:highlight w:val="none"/>
        </w:rPr>
        <w:tab/>
      </w:r>
      <w:r>
        <w:rPr>
          <w:rFonts w:hint="eastAsia"/>
          <w:b/>
          <w:color w:val="auto"/>
          <w:highlight w:val="none"/>
        </w:rPr>
        <w:t>发布人：采联国际招标采购集团有限公司</w:t>
      </w:r>
    </w:p>
    <w:p>
      <w:pPr>
        <w:adjustRightInd w:val="0"/>
        <w:snapToGrid w:val="0"/>
        <w:spacing w:line="360" w:lineRule="auto"/>
        <w:ind w:firstLine="435"/>
        <w:jc w:val="right"/>
        <w:rPr>
          <w:rFonts w:ascii="宋体" w:hAnsi="宋体"/>
          <w:b/>
          <w:color w:val="auto"/>
          <w:highlight w:val="none"/>
        </w:rPr>
      </w:pPr>
      <w:r>
        <w:rPr>
          <w:rFonts w:hint="eastAsia" w:ascii="宋体" w:hAnsi="宋体"/>
          <w:b/>
          <w:color w:val="auto"/>
          <w:highlight w:val="none"/>
        </w:rPr>
        <w:t>发布时间：20</w:t>
      </w:r>
      <w:r>
        <w:rPr>
          <w:rFonts w:hint="eastAsia" w:ascii="宋体" w:hAnsi="宋体"/>
          <w:b/>
          <w:color w:val="auto"/>
          <w:highlight w:val="none"/>
          <w:lang w:val="en-US" w:eastAsia="zh-CN"/>
        </w:rPr>
        <w:t>22</w:t>
      </w:r>
      <w:r>
        <w:rPr>
          <w:rFonts w:hint="eastAsia" w:ascii="宋体" w:hAnsi="宋体"/>
          <w:b/>
          <w:color w:val="auto"/>
          <w:highlight w:val="none"/>
        </w:rPr>
        <w:t>年</w:t>
      </w:r>
      <w:r>
        <w:rPr>
          <w:rFonts w:hint="eastAsia" w:ascii="宋体" w:hAnsi="宋体"/>
          <w:b/>
          <w:color w:val="auto"/>
          <w:highlight w:val="none"/>
          <w:lang w:val="en-US" w:eastAsia="zh-CN"/>
        </w:rPr>
        <w:t>2</w:t>
      </w:r>
      <w:r>
        <w:rPr>
          <w:rFonts w:hint="eastAsia" w:ascii="宋体" w:hAnsi="宋体"/>
          <w:b/>
          <w:color w:val="auto"/>
          <w:highlight w:val="none"/>
        </w:rPr>
        <w:t>月</w:t>
      </w:r>
      <w:r>
        <w:rPr>
          <w:rFonts w:hint="eastAsia" w:ascii="宋体" w:hAnsi="宋体"/>
          <w:b/>
          <w:color w:val="auto"/>
          <w:highlight w:val="none"/>
          <w:lang w:val="en-US" w:eastAsia="zh-CN"/>
        </w:rPr>
        <w:t>25</w:t>
      </w:r>
      <w:r>
        <w:rPr>
          <w:rFonts w:hint="eastAsia" w:ascii="宋体" w:hAnsi="宋体"/>
          <w:b/>
          <w:color w:val="auto"/>
          <w:highlight w:val="none"/>
        </w:rPr>
        <w:t>日</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Microsoft YaHei">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1"/>
  <w:embedSystemFonts/>
  <w:bordersDoNotSurroundHeader w:val="true"/>
  <w:bordersDoNotSurroundFooter w:val="true"/>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7F507C5"/>
    <w:rsid w:val="D777745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qFormat/>
    <w:uiPriority w:val="0"/>
    <w:pPr>
      <w:keepNext/>
      <w:widowControl/>
      <w:jc w:val="left"/>
      <w:outlineLvl w:val="0"/>
    </w:pPr>
    <w:rPr>
      <w:b/>
      <w:bCs/>
      <w:kern w:val="0"/>
      <w:sz w:val="24"/>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Body Text"/>
    <w:basedOn w:val="1"/>
    <w:qFormat/>
    <w:uiPriority w:val="0"/>
    <w:pPr>
      <w:spacing w:after="120"/>
    </w:pPr>
  </w:style>
  <w:style w:type="paragraph" w:styleId="4">
    <w:name w:val="Normal (Web)"/>
    <w:basedOn w:val="1"/>
    <w:qFormat/>
    <w:uiPriority w:val="99"/>
    <w:pPr>
      <w:widowControl/>
      <w:spacing w:before="100" w:beforeAutospacing="1" w:after="100" w:afterAutospacing="1"/>
      <w:jc w:val="left"/>
    </w:pPr>
    <w:rPr>
      <w:rFonts w:ascii="宋体" w:hAnsi="宋体"/>
      <w:kern w:val="0"/>
      <w:sz w:val="24"/>
    </w:rPr>
  </w:style>
  <w:style w:type="paragraph" w:customStyle="1" w:styleId="7">
    <w:name w:val="图"/>
    <w:basedOn w:val="1"/>
    <w:qFormat/>
    <w:uiPriority w:val="0"/>
    <w:pPr>
      <w:keepNext/>
      <w:adjustRightInd w:val="0"/>
      <w:spacing w:before="60" w:after="60" w:line="300" w:lineRule="auto"/>
      <w:jc w:val="center"/>
      <w:textAlignment w:val="center"/>
    </w:pPr>
    <w:rPr>
      <w:snapToGrid w:val="0"/>
      <w:spacing w:val="20"/>
      <w:kern w:val="0"/>
      <w:sz w:val="24"/>
      <w:szCs w:val="20"/>
    </w:rPr>
  </w:style>
  <w:style w:type="paragraph" w:customStyle="1" w:styleId="8">
    <w:name w:val="列出段落1"/>
    <w:basedOn w:val="1"/>
    <w:qFormat/>
    <w:uiPriority w:val="34"/>
    <w:pPr>
      <w:ind w:firstLine="420" w:firstLineChars="200"/>
    </w:pPr>
  </w:style>
  <w:style w:type="paragraph" w:styleId="9">
    <w:name w:val="List Paragraph"/>
    <w:basedOn w:val="1"/>
    <w:qFormat/>
    <w:uiPriority w:val="34"/>
    <w:pPr>
      <w:ind w:firstLine="420" w:firstLineChars="200"/>
    </w:pPr>
  </w:style>
  <w:style w:type="paragraph" w:customStyle="1" w:styleId="10">
    <w:name w:val="样式4"/>
    <w:basedOn w:val="1"/>
    <w:qFormat/>
    <w:uiPriority w:val="0"/>
    <w:pPr>
      <w:tabs>
        <w:tab w:val="left" w:pos="2328"/>
      </w:tabs>
      <w:ind w:left="2328" w:hanging="708"/>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6</TotalTime>
  <ScaleCrop>false</ScaleCrop>
  <LinksUpToDate>false</LinksUpToDate>
  <CharactersWithSpaces>0</CharactersWithSpaces>
  <Application>WPS Office_11.8.2.10422_F1E327BC-269C-435d-A152-05C5408002CA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2022-02-24T16:36:00Z</dcterms:created>
  <dc:creator>Administrator</dc:creator>
  <cp:lastModifiedBy>rsj</cp:lastModifiedBy>
  <dcterms:modified xsi:type="dcterms:W3CDTF">2022-02-25T10:00:41Z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2052-11.8.2.10422</vt:lpwstr>
  </property>
  <property fmtid="{D5CDD505-2E9C-101B-9397-08002B2CF9AE}" pid="3" name="ICV">
    <vt:lpwstr>CF16E47612DC4B8785E3B1AC6CDBF81D</vt:lpwstr>
  </property>
</Properties>
</file>