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2"/>
        </w:rPr>
        <w:t>华润集团</w:t>
      </w:r>
      <w:r>
        <w:rPr>
          <w:rFonts w:ascii="华文中宋" w:hAnsi="华文中宋" w:eastAsia="华文中宋"/>
          <w:sz w:val="36"/>
          <w:szCs w:val="32"/>
        </w:rPr>
        <w:t>2022年博士后招聘简章</w:t>
      </w:r>
    </w:p>
    <w:p>
      <w:pPr>
        <w:jc w:val="center"/>
        <w:rPr>
          <w:rFonts w:ascii="华文中宋" w:hAnsi="华文中宋" w:eastAsia="华文中宋"/>
          <w:sz w:val="36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华润集团成立于</w:t>
      </w:r>
      <w:r>
        <w:rPr>
          <w:rFonts w:ascii="仿宋" w:hAnsi="仿宋" w:eastAsia="仿宋"/>
          <w:sz w:val="32"/>
          <w:szCs w:val="32"/>
        </w:rPr>
        <w:t>1938年</w:t>
      </w:r>
      <w:r>
        <w:rPr>
          <w:rFonts w:hint="eastAsia" w:ascii="仿宋" w:hAnsi="仿宋" w:eastAsia="仿宋"/>
          <w:sz w:val="32"/>
          <w:szCs w:val="32"/>
        </w:rPr>
        <w:t>，是国务院国资委直接监管的国有重点骨干企业。华润以“引领商业进步，共创美好生活”为使命，业务涵盖大消费、综合能源、城市建设运营、大健康、产业金融、科技及新兴产业6大领域。目前，华润零售、啤酒、燃气、商业地产、制药和医疗等经营规模在全国位居前列，电力、水泥业务的经营业绩、经营效率在行业中表现突出。华润置地是中国内地实力雄厚的综合地产开发商之一，雪花、怡宝、华润万家、万象城、999、双鹤、东阿阿胶、江中等是享誉全国的知名品牌。华润集团在职员工37.1万人，位列2021年《财富》世界五百强第69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华润股份有限公司博士后工作站（以下简称“华润集团博士后工作站”）设立于</w:t>
      </w:r>
      <w:r>
        <w:rPr>
          <w:rFonts w:ascii="仿宋" w:hAnsi="仿宋" w:eastAsia="仿宋"/>
          <w:sz w:val="32"/>
          <w:szCs w:val="32"/>
        </w:rPr>
        <w:t>2020年，具有</w:t>
      </w:r>
      <w:r>
        <w:rPr>
          <w:rFonts w:hint="eastAsia" w:ascii="仿宋" w:hAnsi="仿宋" w:eastAsia="仿宋"/>
          <w:sz w:val="32"/>
          <w:szCs w:val="32"/>
        </w:rPr>
        <w:t>联合</w:t>
      </w:r>
      <w:r>
        <w:rPr>
          <w:rFonts w:ascii="仿宋" w:hAnsi="仿宋" w:eastAsia="仿宋"/>
          <w:sz w:val="32"/>
          <w:szCs w:val="32"/>
        </w:rPr>
        <w:t>培养博士后资格。</w:t>
      </w:r>
      <w:r>
        <w:rPr>
          <w:rFonts w:hint="eastAsia" w:ascii="仿宋" w:hAnsi="仿宋" w:eastAsia="仿宋"/>
          <w:sz w:val="32"/>
          <w:szCs w:val="32"/>
        </w:rPr>
        <w:t>博士后工作站位于深圳市，旨在打造集团高层次人才引进和培用平台，服务集团战略业务布局方向和前沿科技创新技术研究，推动集团“十四五”创新转型和高质量发展。2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年面向海内外招收博士后研究人员</w:t>
      </w:r>
      <w:r>
        <w:rPr>
          <w:rFonts w:ascii="仿宋" w:hAnsi="仿宋" w:eastAsia="仿宋"/>
          <w:sz w:val="32"/>
          <w:szCs w:val="32"/>
        </w:rPr>
        <w:t>,欢迎符合条件的</w:t>
      </w:r>
      <w:r>
        <w:rPr>
          <w:rFonts w:hint="eastAsia" w:ascii="仿宋" w:hAnsi="仿宋" w:eastAsia="仿宋"/>
          <w:sz w:val="32"/>
          <w:szCs w:val="32"/>
        </w:rPr>
        <w:t>优秀人才</w:t>
      </w:r>
      <w:r>
        <w:rPr>
          <w:rFonts w:ascii="仿宋" w:hAnsi="仿宋" w:eastAsia="仿宋"/>
          <w:sz w:val="32"/>
          <w:szCs w:val="32"/>
        </w:rPr>
        <w:t>加入。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一、招聘条件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1.具有良好的政治素质和道德修养，遵纪守法，无任何不良记录。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获得博士学位不超过3年</w:t>
      </w:r>
      <w:r>
        <w:rPr>
          <w:rFonts w:ascii="仿宋" w:hAnsi="仿宋" w:eastAsia="仿宋"/>
          <w:sz w:val="32"/>
          <w:szCs w:val="32"/>
        </w:rPr>
        <w:t>，或</w:t>
      </w:r>
      <w:r>
        <w:rPr>
          <w:rFonts w:hint="eastAsia" w:ascii="仿宋" w:hAnsi="仿宋" w:eastAsia="仿宋"/>
          <w:sz w:val="32"/>
          <w:szCs w:val="32"/>
        </w:rPr>
        <w:t>将于本年度</w:t>
      </w:r>
      <w:r>
        <w:rPr>
          <w:rFonts w:ascii="仿宋" w:hAnsi="仿宋" w:eastAsia="仿宋"/>
          <w:sz w:val="32"/>
          <w:szCs w:val="32"/>
        </w:rPr>
        <w:t>取得博士学位的博士研究生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年龄在35</w:t>
      </w:r>
      <w:r>
        <w:rPr>
          <w:rFonts w:hint="eastAsia" w:ascii="仿宋" w:hAnsi="仿宋" w:eastAsia="仿宋"/>
          <w:sz w:val="32"/>
          <w:szCs w:val="32"/>
        </w:rPr>
        <w:t>周</w:t>
      </w:r>
      <w:r>
        <w:rPr>
          <w:rFonts w:ascii="仿宋" w:hAnsi="仿宋" w:eastAsia="仿宋"/>
          <w:sz w:val="32"/>
          <w:szCs w:val="32"/>
        </w:rPr>
        <w:t>岁以下。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诚实守信，品学兼优，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良好的敬业精神和研究素质，能高质量完成博士后工作；</w:t>
      </w:r>
      <w:r>
        <w:rPr>
          <w:rFonts w:ascii="仿宋" w:hAnsi="仿宋" w:eastAsia="仿宋"/>
          <w:sz w:val="32"/>
          <w:szCs w:val="32"/>
        </w:rPr>
        <w:t>目前已取得显著科研成果的申请者将予以优先考虑。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4.具备全职在</w:t>
      </w:r>
      <w:r>
        <w:rPr>
          <w:rFonts w:hint="eastAsia" w:ascii="仿宋" w:hAnsi="仿宋" w:eastAsia="仿宋"/>
          <w:sz w:val="32"/>
          <w:szCs w:val="32"/>
        </w:rPr>
        <w:t>华润集团</w:t>
      </w:r>
      <w:r>
        <w:rPr>
          <w:rFonts w:ascii="仿宋" w:hAnsi="仿宋" w:eastAsia="仿宋"/>
          <w:sz w:val="32"/>
          <w:szCs w:val="32"/>
        </w:rPr>
        <w:t>从事博士后研究工作的条件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二、研究领域和招收人数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宏观经济政策领域（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人）：研究方向为华润</w:t>
      </w:r>
      <w:r>
        <w:rPr>
          <w:rFonts w:ascii="仿宋" w:hAnsi="仿宋" w:eastAsia="仿宋"/>
          <w:sz w:val="32"/>
          <w:szCs w:val="32"/>
        </w:rPr>
        <w:t>国有资本投资公司</w:t>
      </w:r>
      <w:r>
        <w:rPr>
          <w:rFonts w:hint="eastAsia" w:ascii="仿宋" w:hAnsi="仿宋" w:eastAsia="仿宋"/>
          <w:sz w:val="32"/>
          <w:szCs w:val="32"/>
        </w:rPr>
        <w:t>运营模式研究，华润创建世界</w:t>
      </w:r>
      <w:r>
        <w:rPr>
          <w:rFonts w:ascii="仿宋" w:hAnsi="仿宋" w:eastAsia="仿宋"/>
          <w:sz w:val="32"/>
          <w:szCs w:val="32"/>
        </w:rPr>
        <w:t>一流企业</w:t>
      </w:r>
      <w:r>
        <w:rPr>
          <w:rFonts w:hint="eastAsia" w:ascii="仿宋" w:hAnsi="仿宋" w:eastAsia="仿宋"/>
          <w:sz w:val="32"/>
          <w:szCs w:val="32"/>
        </w:rPr>
        <w:t>对标研究，</w:t>
      </w:r>
      <w:r>
        <w:rPr>
          <w:rFonts w:ascii="仿宋" w:hAnsi="仿宋" w:eastAsia="仿宋"/>
          <w:sz w:val="32"/>
          <w:szCs w:val="32"/>
        </w:rPr>
        <w:t>香港</w:t>
      </w:r>
      <w:r>
        <w:rPr>
          <w:rFonts w:hint="eastAsia" w:ascii="仿宋" w:hAnsi="仿宋" w:eastAsia="仿宋"/>
          <w:sz w:val="32"/>
          <w:szCs w:val="32"/>
        </w:rPr>
        <w:t>竞争力国际比较</w:t>
      </w:r>
      <w:r>
        <w:rPr>
          <w:rFonts w:ascii="仿宋" w:hAnsi="仿宋" w:eastAsia="仿宋"/>
          <w:sz w:val="32"/>
          <w:szCs w:val="32"/>
        </w:rPr>
        <w:t>研究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人力资源管理领域（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2人）：研究方向为人才强国战略背景下，国有企业高级管理人员选聘及激励、职业经理人制度研究，粤港澳大湾区人才流动发展趋势分析及企业人才管理应对建议。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科技创新管理领域（1人）：研究方向为国有企业科技成果评价转化落地机制，重点研究多元化集团企业开展科技计划项目创新管理、成果转化模式研究、产业化评价机制研究。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食品科学</w:t>
      </w:r>
      <w:r>
        <w:rPr>
          <w:rFonts w:ascii="仿宋" w:hAnsi="仿宋" w:eastAsia="仿宋"/>
          <w:sz w:val="32"/>
          <w:szCs w:val="32"/>
        </w:rPr>
        <w:t>领域</w:t>
      </w:r>
      <w:r>
        <w:rPr>
          <w:rFonts w:hint="eastAsia" w:ascii="仿宋" w:hAnsi="仿宋" w:eastAsia="仿宋"/>
          <w:sz w:val="32"/>
          <w:szCs w:val="32"/>
        </w:rPr>
        <w:t>（2人）</w:t>
      </w:r>
      <w:r>
        <w:rPr>
          <w:rFonts w:ascii="仿宋" w:hAnsi="仿宋" w:eastAsia="仿宋"/>
          <w:sz w:val="32"/>
          <w:szCs w:val="32"/>
        </w:rPr>
        <w:t>：研究方向</w:t>
      </w:r>
      <w:r>
        <w:rPr>
          <w:rFonts w:hint="eastAsia" w:ascii="仿宋" w:hAnsi="仿宋" w:eastAsia="仿宋"/>
          <w:sz w:val="32"/>
          <w:szCs w:val="32"/>
        </w:rPr>
        <w:t>为生物发酵领域的关键技术（如酵母、乳酸菌等微生物菌株、风味调控技术、原料性能、酿造技术）研究，或酒体和</w:t>
      </w:r>
      <w:r>
        <w:rPr>
          <w:rFonts w:ascii="仿宋" w:hAnsi="仿宋" w:eastAsia="仿宋"/>
          <w:sz w:val="32"/>
          <w:szCs w:val="32"/>
        </w:rPr>
        <w:t>饮料风味研究</w:t>
      </w:r>
      <w:r>
        <w:rPr>
          <w:rFonts w:hint="eastAsia" w:ascii="仿宋" w:hAnsi="仿宋" w:eastAsia="仿宋"/>
          <w:sz w:val="32"/>
          <w:szCs w:val="32"/>
        </w:rPr>
        <w:t>、原料风味研究、风味化学技术研究等。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地产</w:t>
      </w:r>
      <w:r>
        <w:rPr>
          <w:rFonts w:ascii="仿宋" w:hAnsi="仿宋" w:eastAsia="仿宋"/>
          <w:sz w:val="32"/>
          <w:szCs w:val="32"/>
        </w:rPr>
        <w:t>领域</w:t>
      </w:r>
      <w:r>
        <w:rPr>
          <w:rFonts w:hint="eastAsia" w:ascii="仿宋" w:hAnsi="仿宋" w:eastAsia="仿宋"/>
          <w:sz w:val="32"/>
          <w:szCs w:val="32"/>
        </w:rPr>
        <w:t>（2人）</w:t>
      </w:r>
      <w:r>
        <w:rPr>
          <w:rFonts w:ascii="仿宋" w:hAnsi="仿宋" w:eastAsia="仿宋"/>
          <w:sz w:val="32"/>
          <w:szCs w:val="32"/>
        </w:rPr>
        <w:t>：研究方向</w:t>
      </w:r>
      <w:r>
        <w:rPr>
          <w:rFonts w:hint="eastAsia" w:ascii="仿宋" w:hAnsi="仿宋" w:eastAsia="仿宋"/>
          <w:sz w:val="32"/>
          <w:szCs w:val="32"/>
        </w:rPr>
        <w:t>为围绕运营数字化、生产科技化、空间智慧化与数据资产化，研判应重点布局的科技创新赛道，推动</w:t>
      </w:r>
      <w:r>
        <w:rPr>
          <w:rFonts w:ascii="仿宋" w:hAnsi="仿宋" w:eastAsia="仿宋"/>
          <w:sz w:val="32"/>
          <w:szCs w:val="32"/>
        </w:rPr>
        <w:t>BIM、智慧城市等重点领域的研究工作，帮助卡位地产科技关键技术，寻找新的业务增长模式。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水泥</w:t>
      </w:r>
      <w:r>
        <w:rPr>
          <w:rFonts w:ascii="仿宋" w:hAnsi="仿宋" w:eastAsia="仿宋"/>
          <w:sz w:val="32"/>
          <w:szCs w:val="32"/>
        </w:rPr>
        <w:t>领域</w:t>
      </w:r>
      <w:r>
        <w:rPr>
          <w:rFonts w:hint="eastAsia" w:ascii="仿宋" w:hAnsi="仿宋" w:eastAsia="仿宋"/>
          <w:sz w:val="32"/>
          <w:szCs w:val="32"/>
        </w:rPr>
        <w:t>（2人）</w:t>
      </w:r>
      <w:r>
        <w:rPr>
          <w:rFonts w:ascii="仿宋" w:hAnsi="仿宋" w:eastAsia="仿宋"/>
          <w:sz w:val="32"/>
          <w:szCs w:val="32"/>
        </w:rPr>
        <w:t>：研究方向</w:t>
      </w:r>
      <w:r>
        <w:rPr>
          <w:rFonts w:hint="eastAsia" w:ascii="仿宋" w:hAnsi="仿宋" w:eastAsia="仿宋"/>
          <w:sz w:val="32"/>
          <w:szCs w:val="32"/>
        </w:rPr>
        <w:t>为硅基产品研发，或玄武岩纤维产品开发与应用研究。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医药领域（3人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：研究方向为肿瘤双特异性抗体开发，或纳米抗体开发，或微生态制剂（益生菌、益生元、后生元）有效性评价研究及产业化应用。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医学领域（2人）：研究方向为脑肿瘤类器官构建和应用研究，或胶质瘤液体活检研究。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化学材料领域（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人）：研究方向为新型高性能生物基聚酯材料研发，或循环降解型聚酯材料的开发及应用研究，或高性能纤维及先进复合材料研究。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环保领域（2人）：研究方向为工业水、</w:t>
      </w:r>
      <w:r>
        <w:rPr>
          <w:rFonts w:ascii="仿宋" w:hAnsi="仿宋" w:eastAsia="仿宋"/>
          <w:sz w:val="32"/>
          <w:szCs w:val="32"/>
        </w:rPr>
        <w:t>市政污水处理关键技术</w:t>
      </w:r>
      <w:r>
        <w:rPr>
          <w:rFonts w:hint="eastAsia" w:ascii="仿宋" w:hAnsi="仿宋" w:eastAsia="仿宋"/>
          <w:sz w:val="32"/>
          <w:szCs w:val="32"/>
        </w:rPr>
        <w:t>研究，或固废资源化系列技术研究。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智能设备及隐私计算领域（2人）：研究方向为设备智能运维，或隐私计算算法性能研究及算法优化的研究。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三、申请提交材料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应聘人员应提交下列申请材料：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博士后申请表（下方二维码扫码下载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268095" cy="1268095"/>
            <wp:effectExtent l="0" t="0" r="8255" b="8255"/>
            <wp:docPr id="1" name="图片 1" descr="C:\Users\zhangcaiyu3\AppData\Local\Microsoft\Windows\INetCache\Content.Word\润工作3.020220408-092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ngcaiyu3\AppData\Local\Microsoft\Windows\INetCache\Content.Word\润工作3.020220408-0929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754" cy="12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博士研究生毕业证书和博士学位证书扫描件，或所在高校及科研院所开具的2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年博士毕业证明材料；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3.博士论文</w:t>
      </w:r>
      <w:r>
        <w:rPr>
          <w:rFonts w:hint="eastAsia" w:ascii="仿宋" w:hAnsi="仿宋" w:eastAsia="仿宋"/>
          <w:sz w:val="32"/>
          <w:szCs w:val="32"/>
        </w:rPr>
        <w:t>，以及与所申请的研究领域相关的公开发表学术论文2篇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身份证正反面扫描件，及</w:t>
      </w:r>
      <w:r>
        <w:rPr>
          <w:rFonts w:ascii="仿宋" w:hAnsi="仿宋" w:eastAsia="仿宋"/>
          <w:sz w:val="32"/>
          <w:szCs w:val="32"/>
        </w:rPr>
        <w:t>个人免冠</w:t>
      </w:r>
      <w:r>
        <w:rPr>
          <w:rFonts w:hint="eastAsia" w:ascii="仿宋" w:hAnsi="仿宋" w:eastAsia="仿宋"/>
          <w:sz w:val="32"/>
          <w:szCs w:val="32"/>
        </w:rPr>
        <w:t>证件照电子版；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其它能够证明申请人科研能力的相关材料。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四、材料提交要求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请按以下要求将申报材料电子版发送至报名邮箱：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.邮件主题：“</w:t>
      </w:r>
      <w:r>
        <w:rPr>
          <w:rFonts w:ascii="仿宋" w:hAnsi="仿宋" w:eastAsia="仿宋"/>
          <w:sz w:val="32"/>
          <w:szCs w:val="32"/>
        </w:rPr>
        <w:t xml:space="preserve">XX 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-XXX</w:t>
      </w:r>
      <w:r>
        <w:rPr>
          <w:rFonts w:hint="eastAsia" w:ascii="仿宋" w:hAnsi="仿宋" w:eastAsia="仿宋"/>
          <w:sz w:val="32"/>
          <w:szCs w:val="32"/>
        </w:rPr>
        <w:t>（姓名）报名华润集团博士后”。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.将申报材料置于一个文件夹中，并将文件夹以“</w:t>
      </w:r>
      <w:r>
        <w:rPr>
          <w:rFonts w:ascii="仿宋" w:hAnsi="仿宋" w:eastAsia="仿宋"/>
          <w:sz w:val="32"/>
          <w:szCs w:val="32"/>
        </w:rPr>
        <w:t>XXX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ascii="仿宋" w:hAnsi="仿宋" w:eastAsia="仿宋"/>
          <w:sz w:val="32"/>
          <w:szCs w:val="32"/>
        </w:rPr>
        <w:t>.rar</w:t>
      </w:r>
      <w:r>
        <w:rPr>
          <w:rFonts w:hint="eastAsia" w:ascii="仿宋" w:hAnsi="仿宋" w:eastAsia="仿宋"/>
          <w:sz w:val="32"/>
          <w:szCs w:val="32"/>
        </w:rPr>
        <w:t>”压缩文件形式作为电子邮件附件提交。单个邮件附件应小于2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M，如附件大小超过2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M，请分为多个邮件发送。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邮箱地址：</w:t>
      </w:r>
      <w:r>
        <w:rPr>
          <w:rFonts w:ascii="仿宋" w:hAnsi="仿宋" w:eastAsia="仿宋"/>
          <w:sz w:val="32"/>
          <w:szCs w:val="32"/>
        </w:rPr>
        <w:t>crc_od_td@crc.com.hk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时间安排：全年招聘，随时接受简历投递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通过材料审核的人员将予以电话通知，申请材料恕不退还。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五、联系方式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联系人：赖老师、张老师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话：0</w:t>
      </w:r>
      <w:r>
        <w:rPr>
          <w:rFonts w:ascii="仿宋" w:hAnsi="仿宋" w:eastAsia="仿宋"/>
          <w:sz w:val="32"/>
          <w:szCs w:val="32"/>
        </w:rPr>
        <w:t>755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82668888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3014/3253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真：</w:t>
      </w:r>
      <w:r>
        <w:rPr>
          <w:rFonts w:ascii="仿宋" w:hAnsi="仿宋" w:eastAsia="仿宋"/>
          <w:sz w:val="32"/>
          <w:szCs w:val="32"/>
        </w:rPr>
        <w:t>0755-82691822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华润股份有限公司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2022年4月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9889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F8"/>
    <w:rsid w:val="00005FD8"/>
    <w:rsid w:val="00006692"/>
    <w:rsid w:val="00006D62"/>
    <w:rsid w:val="00012749"/>
    <w:rsid w:val="00012C1B"/>
    <w:rsid w:val="000214C9"/>
    <w:rsid w:val="00043152"/>
    <w:rsid w:val="00043DDC"/>
    <w:rsid w:val="000570F1"/>
    <w:rsid w:val="00063B10"/>
    <w:rsid w:val="00064173"/>
    <w:rsid w:val="0007242A"/>
    <w:rsid w:val="00072F4A"/>
    <w:rsid w:val="00077C2A"/>
    <w:rsid w:val="00082367"/>
    <w:rsid w:val="00083E80"/>
    <w:rsid w:val="00085BC4"/>
    <w:rsid w:val="000923F6"/>
    <w:rsid w:val="000A72E6"/>
    <w:rsid w:val="000B2E0D"/>
    <w:rsid w:val="000B7D30"/>
    <w:rsid w:val="000C318E"/>
    <w:rsid w:val="000C6C0D"/>
    <w:rsid w:val="000D1323"/>
    <w:rsid w:val="000D26FF"/>
    <w:rsid w:val="000D55B3"/>
    <w:rsid w:val="000E4468"/>
    <w:rsid w:val="000F059E"/>
    <w:rsid w:val="000F7547"/>
    <w:rsid w:val="001019C1"/>
    <w:rsid w:val="0010680F"/>
    <w:rsid w:val="001165E6"/>
    <w:rsid w:val="001179E7"/>
    <w:rsid w:val="00142C23"/>
    <w:rsid w:val="00150AF7"/>
    <w:rsid w:val="001676E1"/>
    <w:rsid w:val="001702D5"/>
    <w:rsid w:val="00174364"/>
    <w:rsid w:val="0018078A"/>
    <w:rsid w:val="001915AE"/>
    <w:rsid w:val="001A2220"/>
    <w:rsid w:val="001B1695"/>
    <w:rsid w:val="001B50E3"/>
    <w:rsid w:val="001C054A"/>
    <w:rsid w:val="001C597F"/>
    <w:rsid w:val="00204B03"/>
    <w:rsid w:val="00210020"/>
    <w:rsid w:val="002117F7"/>
    <w:rsid w:val="00217812"/>
    <w:rsid w:val="00221027"/>
    <w:rsid w:val="00221E18"/>
    <w:rsid w:val="00223253"/>
    <w:rsid w:val="00223266"/>
    <w:rsid w:val="00237510"/>
    <w:rsid w:val="00243CE1"/>
    <w:rsid w:val="00251C74"/>
    <w:rsid w:val="00266173"/>
    <w:rsid w:val="00271D0A"/>
    <w:rsid w:val="00272F6C"/>
    <w:rsid w:val="00274B72"/>
    <w:rsid w:val="00275D15"/>
    <w:rsid w:val="00287E7D"/>
    <w:rsid w:val="00293EA2"/>
    <w:rsid w:val="00297B77"/>
    <w:rsid w:val="002A2C21"/>
    <w:rsid w:val="002B160A"/>
    <w:rsid w:val="002B3100"/>
    <w:rsid w:val="002B4ECB"/>
    <w:rsid w:val="002B5617"/>
    <w:rsid w:val="002C01A6"/>
    <w:rsid w:val="002C108E"/>
    <w:rsid w:val="002D1F71"/>
    <w:rsid w:val="002D6574"/>
    <w:rsid w:val="002E1E4D"/>
    <w:rsid w:val="002E5972"/>
    <w:rsid w:val="002F4178"/>
    <w:rsid w:val="002F75D7"/>
    <w:rsid w:val="00303129"/>
    <w:rsid w:val="00305290"/>
    <w:rsid w:val="00311A70"/>
    <w:rsid w:val="0031665A"/>
    <w:rsid w:val="00317772"/>
    <w:rsid w:val="003271F0"/>
    <w:rsid w:val="003320FC"/>
    <w:rsid w:val="00334AA0"/>
    <w:rsid w:val="00335A8F"/>
    <w:rsid w:val="00342195"/>
    <w:rsid w:val="0034377F"/>
    <w:rsid w:val="00355A5A"/>
    <w:rsid w:val="003758AC"/>
    <w:rsid w:val="003774FA"/>
    <w:rsid w:val="00380C52"/>
    <w:rsid w:val="003948C8"/>
    <w:rsid w:val="003A34D9"/>
    <w:rsid w:val="003D00C6"/>
    <w:rsid w:val="003D3BFB"/>
    <w:rsid w:val="003D7B82"/>
    <w:rsid w:val="003E0464"/>
    <w:rsid w:val="003E63B1"/>
    <w:rsid w:val="003F0BBF"/>
    <w:rsid w:val="00401B68"/>
    <w:rsid w:val="00402D00"/>
    <w:rsid w:val="00411C22"/>
    <w:rsid w:val="00415D6B"/>
    <w:rsid w:val="0041675F"/>
    <w:rsid w:val="00424A9B"/>
    <w:rsid w:val="00427811"/>
    <w:rsid w:val="0043092E"/>
    <w:rsid w:val="00436D21"/>
    <w:rsid w:val="00472ABD"/>
    <w:rsid w:val="00477033"/>
    <w:rsid w:val="004804A6"/>
    <w:rsid w:val="0048171E"/>
    <w:rsid w:val="00486115"/>
    <w:rsid w:val="00491513"/>
    <w:rsid w:val="004A31AD"/>
    <w:rsid w:val="004A709B"/>
    <w:rsid w:val="004B0729"/>
    <w:rsid w:val="004C0B3B"/>
    <w:rsid w:val="004C374C"/>
    <w:rsid w:val="004E57AA"/>
    <w:rsid w:val="004F3022"/>
    <w:rsid w:val="00505A66"/>
    <w:rsid w:val="0052639E"/>
    <w:rsid w:val="005334D1"/>
    <w:rsid w:val="005535CB"/>
    <w:rsid w:val="0055444B"/>
    <w:rsid w:val="00564769"/>
    <w:rsid w:val="00574D3A"/>
    <w:rsid w:val="0058640E"/>
    <w:rsid w:val="005A7221"/>
    <w:rsid w:val="005A7E6B"/>
    <w:rsid w:val="005D3C87"/>
    <w:rsid w:val="005E4E3B"/>
    <w:rsid w:val="005E676D"/>
    <w:rsid w:val="006055D1"/>
    <w:rsid w:val="00617AEE"/>
    <w:rsid w:val="00646903"/>
    <w:rsid w:val="006600CA"/>
    <w:rsid w:val="00670999"/>
    <w:rsid w:val="0067228D"/>
    <w:rsid w:val="00673EEA"/>
    <w:rsid w:val="00674C5E"/>
    <w:rsid w:val="0068039F"/>
    <w:rsid w:val="00686128"/>
    <w:rsid w:val="006B1639"/>
    <w:rsid w:val="006B3E1B"/>
    <w:rsid w:val="006C702D"/>
    <w:rsid w:val="006C7044"/>
    <w:rsid w:val="006D7D63"/>
    <w:rsid w:val="006E0CBA"/>
    <w:rsid w:val="006E0F2F"/>
    <w:rsid w:val="006E282B"/>
    <w:rsid w:val="0071444E"/>
    <w:rsid w:val="00715043"/>
    <w:rsid w:val="007369CF"/>
    <w:rsid w:val="00776010"/>
    <w:rsid w:val="00776E26"/>
    <w:rsid w:val="00792876"/>
    <w:rsid w:val="007B22AE"/>
    <w:rsid w:val="007E2949"/>
    <w:rsid w:val="007F7601"/>
    <w:rsid w:val="008130B3"/>
    <w:rsid w:val="00814CBE"/>
    <w:rsid w:val="008204DB"/>
    <w:rsid w:val="00831EC4"/>
    <w:rsid w:val="00843FED"/>
    <w:rsid w:val="008466CF"/>
    <w:rsid w:val="00857EDC"/>
    <w:rsid w:val="00861615"/>
    <w:rsid w:val="0086355C"/>
    <w:rsid w:val="00884264"/>
    <w:rsid w:val="008C5A31"/>
    <w:rsid w:val="008D07AD"/>
    <w:rsid w:val="008D49BC"/>
    <w:rsid w:val="008D63F3"/>
    <w:rsid w:val="008E06B1"/>
    <w:rsid w:val="008E4E63"/>
    <w:rsid w:val="008F1764"/>
    <w:rsid w:val="008F214E"/>
    <w:rsid w:val="00926BCE"/>
    <w:rsid w:val="009275C0"/>
    <w:rsid w:val="0093335E"/>
    <w:rsid w:val="0094244F"/>
    <w:rsid w:val="009431FA"/>
    <w:rsid w:val="009528D4"/>
    <w:rsid w:val="0096083D"/>
    <w:rsid w:val="00960842"/>
    <w:rsid w:val="00963EDF"/>
    <w:rsid w:val="00993A55"/>
    <w:rsid w:val="00995C90"/>
    <w:rsid w:val="009A5AAB"/>
    <w:rsid w:val="009B5380"/>
    <w:rsid w:val="009B6DA7"/>
    <w:rsid w:val="009C20CC"/>
    <w:rsid w:val="009C5316"/>
    <w:rsid w:val="009C65D8"/>
    <w:rsid w:val="009C6709"/>
    <w:rsid w:val="009D0AC5"/>
    <w:rsid w:val="009E0663"/>
    <w:rsid w:val="009E3555"/>
    <w:rsid w:val="009E3D6E"/>
    <w:rsid w:val="009E6841"/>
    <w:rsid w:val="009F69FD"/>
    <w:rsid w:val="00A01F3E"/>
    <w:rsid w:val="00A04182"/>
    <w:rsid w:val="00A0536A"/>
    <w:rsid w:val="00A2604C"/>
    <w:rsid w:val="00A3022E"/>
    <w:rsid w:val="00A31AFE"/>
    <w:rsid w:val="00A3431E"/>
    <w:rsid w:val="00A36A2D"/>
    <w:rsid w:val="00A405BC"/>
    <w:rsid w:val="00A473CE"/>
    <w:rsid w:val="00A55FAD"/>
    <w:rsid w:val="00A84360"/>
    <w:rsid w:val="00A87C90"/>
    <w:rsid w:val="00A94078"/>
    <w:rsid w:val="00AB47AA"/>
    <w:rsid w:val="00AB4F6E"/>
    <w:rsid w:val="00AC1171"/>
    <w:rsid w:val="00AC7092"/>
    <w:rsid w:val="00AE6D92"/>
    <w:rsid w:val="00AF0017"/>
    <w:rsid w:val="00B01121"/>
    <w:rsid w:val="00B01B44"/>
    <w:rsid w:val="00B13AC7"/>
    <w:rsid w:val="00B1658E"/>
    <w:rsid w:val="00B301BB"/>
    <w:rsid w:val="00B3290D"/>
    <w:rsid w:val="00B35287"/>
    <w:rsid w:val="00B376E8"/>
    <w:rsid w:val="00B37C94"/>
    <w:rsid w:val="00B470F8"/>
    <w:rsid w:val="00B52547"/>
    <w:rsid w:val="00B63235"/>
    <w:rsid w:val="00B63C79"/>
    <w:rsid w:val="00B7042E"/>
    <w:rsid w:val="00B918EE"/>
    <w:rsid w:val="00BA0550"/>
    <w:rsid w:val="00BA4A63"/>
    <w:rsid w:val="00BD4C88"/>
    <w:rsid w:val="00BD78DC"/>
    <w:rsid w:val="00BE4080"/>
    <w:rsid w:val="00BF4A9A"/>
    <w:rsid w:val="00C012E3"/>
    <w:rsid w:val="00C02BF6"/>
    <w:rsid w:val="00C037E4"/>
    <w:rsid w:val="00C14E81"/>
    <w:rsid w:val="00C17405"/>
    <w:rsid w:val="00C24811"/>
    <w:rsid w:val="00C24BB6"/>
    <w:rsid w:val="00C42C4A"/>
    <w:rsid w:val="00C501B1"/>
    <w:rsid w:val="00C57F2A"/>
    <w:rsid w:val="00C57F52"/>
    <w:rsid w:val="00C604D6"/>
    <w:rsid w:val="00C61644"/>
    <w:rsid w:val="00C619EC"/>
    <w:rsid w:val="00C66A73"/>
    <w:rsid w:val="00C6772E"/>
    <w:rsid w:val="00C91703"/>
    <w:rsid w:val="00CB52D0"/>
    <w:rsid w:val="00CC4950"/>
    <w:rsid w:val="00CD17EE"/>
    <w:rsid w:val="00D037CF"/>
    <w:rsid w:val="00D167ED"/>
    <w:rsid w:val="00D43085"/>
    <w:rsid w:val="00D459D4"/>
    <w:rsid w:val="00D66394"/>
    <w:rsid w:val="00D83248"/>
    <w:rsid w:val="00D83CF2"/>
    <w:rsid w:val="00D84940"/>
    <w:rsid w:val="00D97F68"/>
    <w:rsid w:val="00DA16DA"/>
    <w:rsid w:val="00DA2A1C"/>
    <w:rsid w:val="00DB1A76"/>
    <w:rsid w:val="00DD2F81"/>
    <w:rsid w:val="00DD429A"/>
    <w:rsid w:val="00DE116D"/>
    <w:rsid w:val="00DE317B"/>
    <w:rsid w:val="00DF337B"/>
    <w:rsid w:val="00E035E4"/>
    <w:rsid w:val="00E05124"/>
    <w:rsid w:val="00E22160"/>
    <w:rsid w:val="00E35FF2"/>
    <w:rsid w:val="00E362AA"/>
    <w:rsid w:val="00E37B61"/>
    <w:rsid w:val="00E46B19"/>
    <w:rsid w:val="00E908A1"/>
    <w:rsid w:val="00EC2529"/>
    <w:rsid w:val="00EC6C9F"/>
    <w:rsid w:val="00ED5DBB"/>
    <w:rsid w:val="00F061D8"/>
    <w:rsid w:val="00F123E7"/>
    <w:rsid w:val="00F15561"/>
    <w:rsid w:val="00F413A9"/>
    <w:rsid w:val="00F41DDB"/>
    <w:rsid w:val="00F42213"/>
    <w:rsid w:val="00F71986"/>
    <w:rsid w:val="00F71DFE"/>
    <w:rsid w:val="00F87740"/>
    <w:rsid w:val="00FB2565"/>
    <w:rsid w:val="00FD44DC"/>
    <w:rsid w:val="00FD6249"/>
    <w:rsid w:val="00FE0C9D"/>
    <w:rsid w:val="00FE34A6"/>
    <w:rsid w:val="00FE789C"/>
    <w:rsid w:val="61A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1700</Words>
  <Characters>1824</Characters>
  <Lines>13</Lines>
  <Paragraphs>3</Paragraphs>
  <TotalTime>115</TotalTime>
  <ScaleCrop>false</ScaleCrop>
  <LinksUpToDate>false</LinksUpToDate>
  <CharactersWithSpaces>1829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2022-04-13T06:51:00Z</dcterms:created>
  <dc:creator>Zhang Caiyu 张才玉</dc:creator>
  <cp:lastModifiedBy>虎</cp:lastModifiedBy>
  <cp:lastPrinted>2022-04-18T04:07:00Z</cp:lastPrinted>
  <dcterms:modified xsi:type="dcterms:W3CDTF">2022-05-06T04:48:16Z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D31E14D43BD34AF9B76F246E3A60C1BA</vt:lpwstr>
  </property>
</Properties>
</file>