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default" w:ascii="宋体" w:hAnsi="宋体" w:eastAsia="宋体" w:cs="宋体"/>
          <w:color w:val="000000"/>
          <w:sz w:val="32"/>
          <w:szCs w:val="32"/>
          <w:highlight w:val="none"/>
          <w:lang w:val="en-US"/>
        </w:rPr>
      </w:pPr>
      <w:r>
        <w:rPr>
          <w:rFonts w:hint="eastAsia" w:ascii="宋体" w:hAnsi="宋体" w:eastAsia="宋体" w:cs="宋体"/>
          <w:b/>
          <w:bCs/>
          <w:color w:val="000000"/>
          <w:sz w:val="32"/>
          <w:szCs w:val="32"/>
          <w:highlight w:val="none"/>
          <w:lang w:eastAsia="zh-CN"/>
        </w:rPr>
        <w:t>2022年局机关普通印刷服务项目</w:t>
      </w:r>
      <w:r>
        <w:rPr>
          <w:rFonts w:hint="eastAsia" w:ascii="宋体" w:hAnsi="宋体" w:cs="宋体"/>
          <w:b/>
          <w:bCs/>
          <w:color w:val="000000"/>
          <w:sz w:val="32"/>
          <w:szCs w:val="32"/>
          <w:highlight w:val="none"/>
          <w:lang w:val="en-US" w:eastAsia="zh-CN"/>
        </w:rPr>
        <w:t>招标公告</w:t>
      </w:r>
    </w:p>
    <w:p>
      <w:pPr>
        <w:adjustRightInd w:val="0"/>
        <w:snapToGrid w:val="0"/>
        <w:spacing w:line="360" w:lineRule="auto"/>
        <w:ind w:firstLine="420" w:firstLineChars="200"/>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采联国际招标采购集团有限公司（以下简称‘采购代理机构’）受</w:t>
      </w:r>
      <w:r>
        <w:rPr>
          <w:rFonts w:hint="eastAsia" w:ascii="宋体" w:hAnsi="宋体" w:eastAsia="宋体" w:cs="宋体"/>
          <w:color w:val="000000"/>
          <w:szCs w:val="21"/>
          <w:highlight w:val="none"/>
          <w:lang w:eastAsia="zh-CN"/>
        </w:rPr>
        <w:t>深圳市人力资源和社会保障局</w:t>
      </w:r>
      <w:r>
        <w:rPr>
          <w:rFonts w:hint="eastAsia" w:ascii="宋体" w:hAnsi="宋体" w:eastAsia="宋体" w:cs="宋体"/>
          <w:bCs/>
          <w:color w:val="000000"/>
          <w:szCs w:val="20"/>
          <w:highlight w:val="none"/>
        </w:rPr>
        <w:t>（以下简称‘采购人’）的</w:t>
      </w:r>
      <w:r>
        <w:rPr>
          <w:rFonts w:hint="eastAsia" w:ascii="宋体" w:hAnsi="宋体" w:eastAsia="宋体" w:cs="宋体"/>
          <w:bCs/>
          <w:color w:val="000000"/>
          <w:szCs w:val="21"/>
          <w:highlight w:val="none"/>
        </w:rPr>
        <w:t>委托，对</w:t>
      </w:r>
      <w:r>
        <w:rPr>
          <w:rFonts w:hint="eastAsia" w:ascii="宋体" w:hAnsi="宋体" w:eastAsia="宋体" w:cs="宋体"/>
          <w:color w:val="000000"/>
          <w:szCs w:val="21"/>
          <w:highlight w:val="none"/>
          <w:lang w:eastAsia="zh-CN"/>
        </w:rPr>
        <w:t>2022年局机关普通印刷服务项目</w:t>
      </w:r>
      <w:r>
        <w:rPr>
          <w:rFonts w:hint="eastAsia" w:ascii="宋体" w:hAnsi="宋体" w:eastAsia="宋体" w:cs="宋体"/>
          <w:bCs/>
          <w:color w:val="000000"/>
          <w:szCs w:val="21"/>
          <w:highlight w:val="none"/>
        </w:rPr>
        <w:t>进行公开招标采购，</w:t>
      </w:r>
      <w:r>
        <w:rPr>
          <w:rFonts w:hint="eastAsia" w:ascii="宋体" w:hAnsi="宋体" w:eastAsia="宋体" w:cs="宋体"/>
          <w:color w:val="000000"/>
          <w:szCs w:val="21"/>
          <w:highlight w:val="none"/>
        </w:rPr>
        <w:t>欢迎</w:t>
      </w:r>
      <w:r>
        <w:rPr>
          <w:rFonts w:hint="eastAsia" w:ascii="宋体" w:hAnsi="宋体" w:eastAsia="宋体" w:cs="宋体"/>
          <w:color w:val="000000"/>
          <w:highlight w:val="none"/>
        </w:rPr>
        <w:t>符合</w:t>
      </w:r>
      <w:r>
        <w:rPr>
          <w:rFonts w:hint="eastAsia" w:ascii="宋体" w:hAnsi="宋体" w:eastAsia="宋体" w:cs="宋体"/>
          <w:color w:val="000000"/>
          <w:szCs w:val="21"/>
          <w:highlight w:val="none"/>
        </w:rPr>
        <w:t>资格</w:t>
      </w:r>
      <w:r>
        <w:rPr>
          <w:rFonts w:hint="eastAsia" w:ascii="宋体" w:hAnsi="宋体" w:eastAsia="宋体" w:cs="宋体"/>
          <w:color w:val="000000"/>
          <w:highlight w:val="none"/>
        </w:rPr>
        <w:t>条件的</w:t>
      </w:r>
      <w:r>
        <w:rPr>
          <w:rFonts w:hint="eastAsia" w:ascii="宋体" w:hAnsi="宋体" w:eastAsia="宋体" w:cs="宋体"/>
          <w:bCs/>
          <w:color w:val="000000"/>
          <w:szCs w:val="21"/>
          <w:highlight w:val="none"/>
        </w:rPr>
        <w:t>供应商</w:t>
      </w:r>
      <w:r>
        <w:rPr>
          <w:rFonts w:hint="eastAsia" w:ascii="宋体" w:hAnsi="宋体" w:eastAsia="宋体" w:cs="宋体"/>
          <w:color w:val="000000"/>
          <w:highlight w:val="none"/>
        </w:rPr>
        <w:t>投标。</w:t>
      </w:r>
    </w:p>
    <w:p>
      <w:pPr>
        <w:tabs>
          <w:tab w:val="left" w:pos="567"/>
        </w:tabs>
        <w:adjustRightInd w:val="0"/>
        <w:snapToGrid w:val="0"/>
        <w:spacing w:line="360" w:lineRule="auto"/>
        <w:rPr>
          <w:rFonts w:hint="eastAsia" w:ascii="宋体" w:hAnsi="宋体" w:eastAsia="宋体" w:cs="宋体"/>
          <w:bCs/>
          <w:color w:val="000000"/>
          <w:szCs w:val="20"/>
          <w:highlight w:val="none"/>
          <w:lang w:eastAsia="zh-CN"/>
        </w:rPr>
      </w:pPr>
      <w:r>
        <w:rPr>
          <w:rFonts w:hint="eastAsia" w:ascii="宋体" w:hAnsi="宋体" w:eastAsia="宋体" w:cs="宋体"/>
          <w:bCs/>
          <w:color w:val="000000"/>
          <w:szCs w:val="20"/>
          <w:highlight w:val="none"/>
        </w:rPr>
        <w:t>一、项目编号：</w:t>
      </w:r>
      <w:r>
        <w:rPr>
          <w:rFonts w:hint="eastAsia" w:ascii="宋体" w:hAnsi="宋体" w:cs="宋体"/>
          <w:bCs/>
          <w:color w:val="000000"/>
          <w:szCs w:val="20"/>
          <w:highlight w:val="none"/>
          <w:lang w:eastAsia="zh-CN"/>
        </w:rPr>
        <w:t>CLF0122SZ08QY75A</w:t>
      </w:r>
    </w:p>
    <w:p>
      <w:pPr>
        <w:tabs>
          <w:tab w:val="left" w:pos="567"/>
        </w:tabs>
        <w:adjustRightInd w:val="0"/>
        <w:snapToGrid w:val="0"/>
        <w:spacing w:line="360" w:lineRule="auto"/>
        <w:rPr>
          <w:rFonts w:hint="eastAsia" w:ascii="宋体" w:hAnsi="宋体" w:eastAsia="宋体" w:cs="宋体"/>
          <w:color w:val="000000"/>
          <w:highlight w:val="none"/>
          <w:lang w:eastAsia="zh-CN"/>
        </w:rPr>
      </w:pPr>
      <w:r>
        <w:rPr>
          <w:rFonts w:hint="eastAsia" w:ascii="宋体" w:hAnsi="宋体" w:eastAsia="宋体" w:cs="宋体"/>
          <w:bCs/>
          <w:color w:val="000000"/>
          <w:szCs w:val="20"/>
          <w:highlight w:val="none"/>
        </w:rPr>
        <w:t>二、采购项目名称：</w:t>
      </w:r>
      <w:r>
        <w:rPr>
          <w:rFonts w:hint="eastAsia" w:ascii="宋体" w:hAnsi="宋体" w:eastAsia="宋体" w:cs="宋体"/>
          <w:color w:val="000000"/>
          <w:highlight w:val="none"/>
          <w:lang w:eastAsia="zh-CN"/>
        </w:rPr>
        <w:t>2022年局机关普通印刷服务项目</w:t>
      </w:r>
    </w:p>
    <w:p>
      <w:pPr>
        <w:tabs>
          <w:tab w:val="left" w:pos="567"/>
        </w:tabs>
        <w:adjustRightInd w:val="0"/>
        <w:snapToGrid w:val="0"/>
        <w:spacing w:line="360" w:lineRule="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三、采购项目内容及需求：</w:t>
      </w:r>
      <w:bookmarkStart w:id="0" w:name="_GoBack"/>
      <w:bookmarkEnd w:id="0"/>
    </w:p>
    <w:p>
      <w:pPr>
        <w:adjustRightInd w:val="0"/>
        <w:snapToGrid w:val="0"/>
        <w:spacing w:line="360" w:lineRule="auto"/>
        <w:ind w:firstLine="424" w:firstLineChars="202"/>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1.采购项目内容及</w:t>
      </w:r>
      <w:r>
        <w:rPr>
          <w:rFonts w:hint="eastAsia" w:ascii="宋体" w:hAnsi="宋体" w:cs="宋体"/>
          <w:bCs/>
          <w:color w:val="000000"/>
          <w:szCs w:val="20"/>
          <w:highlight w:val="none"/>
          <w:lang w:val="en-US" w:eastAsia="zh-CN"/>
        </w:rPr>
        <w:t>支付上限</w:t>
      </w:r>
      <w:r>
        <w:rPr>
          <w:rFonts w:hint="eastAsia" w:ascii="宋体" w:hAnsi="宋体" w:eastAsia="宋体" w:cs="宋体"/>
          <w:bCs/>
          <w:color w:val="000000"/>
          <w:szCs w:val="20"/>
          <w:highlight w:val="none"/>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80"/>
        <w:gridCol w:w="4665"/>
        <w:gridCol w:w="122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993" w:type="dxa"/>
            <w:shd w:val="clear" w:color="auto" w:fill="EEECE1"/>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采购内容</w:t>
            </w:r>
          </w:p>
        </w:tc>
        <w:tc>
          <w:tcPr>
            <w:tcW w:w="780" w:type="dxa"/>
            <w:shd w:val="clear" w:color="auto" w:fill="EEECE1"/>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数量</w:t>
            </w:r>
          </w:p>
        </w:tc>
        <w:tc>
          <w:tcPr>
            <w:tcW w:w="4665" w:type="dxa"/>
            <w:shd w:val="clear" w:color="auto" w:fill="EEECE1"/>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服务期</w:t>
            </w:r>
          </w:p>
        </w:tc>
        <w:tc>
          <w:tcPr>
            <w:tcW w:w="1220" w:type="dxa"/>
            <w:shd w:val="clear" w:color="auto" w:fill="EEECE1"/>
            <w:noWrap w:val="0"/>
            <w:vAlign w:val="center"/>
          </w:tcPr>
          <w:p>
            <w:pPr>
              <w:jc w:val="center"/>
              <w:rPr>
                <w:rFonts w:hint="eastAsia" w:ascii="宋体" w:hAnsi="宋体" w:eastAsia="宋体" w:cs="宋体"/>
                <w:b/>
                <w:color w:val="000000"/>
                <w:szCs w:val="21"/>
                <w:highlight w:val="none"/>
                <w:lang w:eastAsia="zh-CN"/>
              </w:rPr>
            </w:pPr>
            <w:r>
              <w:rPr>
                <w:rFonts w:hint="eastAsia" w:ascii="宋体" w:hAnsi="宋体" w:eastAsia="宋体" w:cs="宋体"/>
                <w:b/>
                <w:color w:val="000000"/>
                <w:szCs w:val="21"/>
                <w:highlight w:val="none"/>
                <w:lang w:eastAsia="zh-CN"/>
              </w:rPr>
              <w:t>支付上限</w:t>
            </w:r>
          </w:p>
        </w:tc>
        <w:tc>
          <w:tcPr>
            <w:tcW w:w="738" w:type="dxa"/>
            <w:shd w:val="clear" w:color="auto" w:fill="EEECE1"/>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993" w:type="dxa"/>
            <w:noWrap w:val="0"/>
            <w:vAlign w:val="center"/>
          </w:tcPr>
          <w:p>
            <w:pPr>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2022年局机关普通印刷服务</w:t>
            </w:r>
          </w:p>
        </w:tc>
        <w:tc>
          <w:tcPr>
            <w:tcW w:w="780" w:type="dxa"/>
            <w:noWrap w:val="0"/>
            <w:vAlign w:val="center"/>
          </w:tcPr>
          <w:p>
            <w:pPr>
              <w:jc w:val="center"/>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一项</w:t>
            </w:r>
          </w:p>
        </w:tc>
        <w:tc>
          <w:tcPr>
            <w:tcW w:w="4665" w:type="dxa"/>
            <w:noWrap w:val="0"/>
            <w:vAlign w:val="center"/>
          </w:tcPr>
          <w:p>
            <w:pPr>
              <w:pStyle w:val="6"/>
              <w:spacing w:line="240" w:lineRule="auto"/>
              <w:jc w:val="center"/>
              <w:rPr>
                <w:rFonts w:hint="eastAsia" w:ascii="宋体" w:hAnsi="宋体" w:eastAsia="宋体" w:cs="宋体"/>
                <w:snapToGrid/>
                <w:color w:val="000000"/>
                <w:spacing w:val="0"/>
                <w:kern w:val="2"/>
                <w:sz w:val="21"/>
                <w:szCs w:val="24"/>
                <w:highlight w:val="none"/>
              </w:rPr>
            </w:pPr>
            <w:r>
              <w:rPr>
                <w:rFonts w:hint="eastAsia" w:ascii="宋体" w:hAnsi="宋体" w:eastAsia="宋体" w:cs="宋体"/>
                <w:snapToGrid/>
                <w:color w:val="000000"/>
                <w:spacing w:val="0"/>
                <w:kern w:val="2"/>
                <w:sz w:val="21"/>
                <w:szCs w:val="24"/>
                <w:highlight w:val="none"/>
              </w:rPr>
              <w:t>中标人提供的服务时效为双方签订服务合同之日起至2023年</w:t>
            </w:r>
            <w:r>
              <w:rPr>
                <w:rFonts w:hint="default" w:ascii="宋体" w:hAnsi="宋体" w:cs="宋体"/>
                <w:snapToGrid/>
                <w:color w:val="000000"/>
                <w:spacing w:val="0"/>
                <w:kern w:val="2"/>
                <w:sz w:val="21"/>
                <w:szCs w:val="24"/>
                <w:highlight w:val="none"/>
                <w:lang w:val="en"/>
              </w:rPr>
              <w:t>6</w:t>
            </w:r>
            <w:r>
              <w:rPr>
                <w:rFonts w:hint="eastAsia" w:ascii="宋体" w:hAnsi="宋体" w:eastAsia="宋体" w:cs="宋体"/>
                <w:snapToGrid/>
                <w:color w:val="000000"/>
                <w:spacing w:val="0"/>
                <w:kern w:val="2"/>
                <w:sz w:val="21"/>
                <w:szCs w:val="24"/>
                <w:highlight w:val="none"/>
              </w:rPr>
              <w:t>月</w:t>
            </w:r>
            <w:r>
              <w:rPr>
                <w:rFonts w:hint="default" w:ascii="宋体" w:hAnsi="宋体" w:cs="宋体"/>
                <w:snapToGrid/>
                <w:color w:val="000000"/>
                <w:spacing w:val="0"/>
                <w:kern w:val="2"/>
                <w:sz w:val="21"/>
                <w:szCs w:val="24"/>
                <w:highlight w:val="none"/>
                <w:lang w:val="en"/>
              </w:rPr>
              <w:t>30</w:t>
            </w:r>
            <w:r>
              <w:rPr>
                <w:rFonts w:hint="eastAsia" w:ascii="宋体" w:hAnsi="宋体" w:eastAsia="宋体" w:cs="宋体"/>
                <w:snapToGrid/>
                <w:color w:val="000000"/>
                <w:spacing w:val="0"/>
                <w:kern w:val="2"/>
                <w:sz w:val="21"/>
                <w:szCs w:val="24"/>
                <w:highlight w:val="none"/>
              </w:rPr>
              <w:t>日。本项目为长期服务项目，首次签订合同服务期满前，由</w:t>
            </w:r>
            <w:r>
              <w:rPr>
                <w:rFonts w:hint="eastAsia" w:ascii="宋体" w:hAnsi="宋体" w:eastAsia="宋体" w:cs="宋体"/>
                <w:snapToGrid/>
                <w:color w:val="000000"/>
                <w:spacing w:val="0"/>
                <w:kern w:val="2"/>
                <w:sz w:val="21"/>
                <w:szCs w:val="24"/>
                <w:highlight w:val="none"/>
                <w:lang w:eastAsia="zh-CN"/>
              </w:rPr>
              <w:t>采购人</w:t>
            </w:r>
            <w:r>
              <w:rPr>
                <w:rFonts w:hint="eastAsia" w:ascii="宋体" w:hAnsi="宋体" w:eastAsia="宋体" w:cs="宋体"/>
                <w:snapToGrid/>
                <w:color w:val="000000"/>
                <w:spacing w:val="0"/>
                <w:kern w:val="2"/>
                <w:sz w:val="21"/>
                <w:szCs w:val="24"/>
                <w:highlight w:val="none"/>
              </w:rPr>
              <w:t>根据</w:t>
            </w:r>
            <w:r>
              <w:rPr>
                <w:rFonts w:hint="eastAsia" w:ascii="宋体" w:hAnsi="宋体" w:eastAsia="宋体" w:cs="宋体"/>
                <w:snapToGrid/>
                <w:color w:val="000000"/>
                <w:spacing w:val="0"/>
                <w:kern w:val="2"/>
                <w:sz w:val="21"/>
                <w:szCs w:val="24"/>
                <w:highlight w:val="none"/>
                <w:lang w:eastAsia="zh-CN"/>
              </w:rPr>
              <w:t>中标人</w:t>
            </w:r>
            <w:r>
              <w:rPr>
                <w:rFonts w:hint="eastAsia" w:ascii="宋体" w:hAnsi="宋体" w:eastAsia="宋体" w:cs="宋体"/>
                <w:snapToGrid/>
                <w:color w:val="000000"/>
                <w:spacing w:val="0"/>
                <w:kern w:val="2"/>
                <w:sz w:val="21"/>
                <w:szCs w:val="24"/>
                <w:highlight w:val="none"/>
              </w:rPr>
              <w:t>履约情况确定是否延长合同期限，若延长合同，则合同每年一签，但最长不超过3年。</w:t>
            </w:r>
          </w:p>
        </w:tc>
        <w:tc>
          <w:tcPr>
            <w:tcW w:w="1220" w:type="dxa"/>
            <w:noWrap w:val="0"/>
            <w:vAlign w:val="center"/>
          </w:tcPr>
          <w:p>
            <w:pPr>
              <w:pStyle w:val="6"/>
              <w:spacing w:line="240" w:lineRule="auto"/>
              <w:jc w:val="center"/>
              <w:rPr>
                <w:rFonts w:hint="eastAsia" w:ascii="宋体" w:hAnsi="宋体" w:eastAsia="宋体" w:cs="宋体"/>
                <w:snapToGrid/>
                <w:color w:val="000000"/>
                <w:spacing w:val="0"/>
                <w:kern w:val="2"/>
                <w:sz w:val="21"/>
                <w:szCs w:val="24"/>
                <w:highlight w:val="none"/>
              </w:rPr>
            </w:pPr>
            <w:r>
              <w:rPr>
                <w:rFonts w:hint="eastAsia" w:ascii="宋体" w:hAnsi="宋体" w:eastAsia="宋体" w:cs="宋体"/>
                <w:snapToGrid/>
                <w:color w:val="000000"/>
                <w:spacing w:val="0"/>
                <w:kern w:val="2"/>
                <w:sz w:val="21"/>
                <w:szCs w:val="21"/>
                <w:highlight w:val="none"/>
              </w:rPr>
              <w:t>人民币52.32万元</w:t>
            </w:r>
          </w:p>
        </w:tc>
        <w:tc>
          <w:tcPr>
            <w:tcW w:w="738" w:type="dxa"/>
            <w:noWrap w:val="0"/>
            <w:vAlign w:val="center"/>
          </w:tcPr>
          <w:p>
            <w:pPr>
              <w:pStyle w:val="6"/>
              <w:spacing w:line="240" w:lineRule="auto"/>
              <w:jc w:val="center"/>
              <w:rPr>
                <w:rFonts w:hint="eastAsia" w:ascii="宋体" w:hAnsi="宋体" w:eastAsia="宋体" w:cs="宋体"/>
                <w:snapToGrid/>
                <w:color w:val="000000"/>
                <w:spacing w:val="0"/>
                <w:kern w:val="2"/>
                <w:sz w:val="21"/>
                <w:szCs w:val="21"/>
                <w:highlight w:val="none"/>
                <w:lang w:eastAsia="zh-CN"/>
              </w:rPr>
            </w:pPr>
            <w:r>
              <w:rPr>
                <w:rFonts w:hint="eastAsia" w:ascii="宋体" w:hAnsi="宋体" w:eastAsia="宋体" w:cs="宋体"/>
                <w:snapToGrid/>
                <w:color w:val="000000"/>
                <w:spacing w:val="0"/>
                <w:kern w:val="2"/>
                <w:sz w:val="21"/>
                <w:szCs w:val="21"/>
                <w:highlight w:val="none"/>
                <w:lang w:eastAsia="zh-CN"/>
              </w:rPr>
              <w:t>工业</w:t>
            </w:r>
          </w:p>
        </w:tc>
      </w:tr>
    </w:tbl>
    <w:p>
      <w:pPr>
        <w:adjustRightInd w:val="0"/>
        <w:snapToGrid w:val="0"/>
        <w:spacing w:line="360" w:lineRule="auto"/>
        <w:ind w:firstLine="424" w:firstLineChars="202"/>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2.采购人的具体采购需求：详见招标文件中的“用户需求书”。</w:t>
      </w:r>
    </w:p>
    <w:p>
      <w:pPr>
        <w:adjustRightInd w:val="0"/>
        <w:snapToGrid w:val="0"/>
        <w:spacing w:line="360" w:lineRule="auto"/>
        <w:ind w:firstLine="424" w:firstLineChars="202"/>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3.本项目不接受进口产品\服务。</w:t>
      </w:r>
    </w:p>
    <w:p>
      <w:pPr>
        <w:adjustRightInd w:val="0"/>
        <w:snapToGrid w:val="0"/>
        <w:spacing w:line="360" w:lineRule="auto"/>
        <w:ind w:firstLine="424" w:firstLineChars="202"/>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4.本项目属于采购人自行采购项目；采购监督管理部门为采购人的上级主管部门或采购人的纪检部门。</w:t>
      </w:r>
    </w:p>
    <w:p>
      <w:pPr>
        <w:tabs>
          <w:tab w:val="left" w:pos="567"/>
        </w:tabs>
        <w:adjustRightInd w:val="0"/>
        <w:snapToGrid w:val="0"/>
        <w:spacing w:line="360" w:lineRule="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四、投标人的资格要求：</w:t>
      </w:r>
    </w:p>
    <w:p>
      <w:pPr>
        <w:pStyle w:val="7"/>
        <w:adjustRightInd w:val="0"/>
        <w:snapToGrid w:val="0"/>
        <w:spacing w:line="360" w:lineRule="auto"/>
        <w:ind w:firstLine="424" w:firstLineChars="202"/>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7"/>
        <w:adjustRightInd w:val="0"/>
        <w:snapToGrid w:val="0"/>
        <w:spacing w:line="360" w:lineRule="auto"/>
        <w:ind w:firstLine="424" w:firstLineChars="202"/>
        <w:rPr>
          <w:rFonts w:hint="eastAsia" w:ascii="宋体" w:hAnsi="宋体" w:eastAsia="宋体" w:cs="宋体"/>
          <w:bCs/>
          <w:color w:val="000000"/>
          <w:szCs w:val="20"/>
          <w:highlight w:val="none"/>
          <w:lang w:val="en-US" w:eastAsia="zh-CN"/>
        </w:rPr>
      </w:pPr>
      <w:r>
        <w:rPr>
          <w:rFonts w:hint="eastAsia" w:ascii="宋体" w:hAnsi="宋体" w:eastAsia="宋体" w:cs="宋体"/>
          <w:bCs/>
          <w:color w:val="000000"/>
          <w:szCs w:val="20"/>
          <w:highlight w:val="none"/>
        </w:rPr>
        <w:t>2.</w:t>
      </w:r>
      <w:r>
        <w:rPr>
          <w:rFonts w:hint="eastAsia" w:ascii="宋体" w:hAnsi="宋体" w:eastAsia="宋体" w:cs="宋体"/>
          <w:bCs/>
          <w:color w:val="000000"/>
          <w:szCs w:val="20"/>
          <w:highlight w:val="none"/>
          <w:lang w:val="en-US" w:eastAsia="zh-CN"/>
        </w:rPr>
        <w:t>投标人具有</w:t>
      </w:r>
      <w:r>
        <w:rPr>
          <w:rFonts w:hint="eastAsia" w:ascii="宋体" w:hAnsi="宋体" w:eastAsia="宋体" w:cs="宋体"/>
          <w:color w:val="000000"/>
          <w:kern w:val="0"/>
          <w:sz w:val="21"/>
          <w:szCs w:val="21"/>
          <w:highlight w:val="none"/>
          <w:lang w:bidi="ar"/>
        </w:rPr>
        <w:t>印刷经营许可证</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（①提供在有效期内的证书</w:t>
      </w:r>
      <w:r>
        <w:rPr>
          <w:rFonts w:hint="eastAsia" w:ascii="宋体" w:hAnsi="宋体" w:eastAsia="宋体" w:cs="宋体"/>
          <w:color w:val="000000"/>
          <w:kern w:val="0"/>
          <w:sz w:val="21"/>
          <w:szCs w:val="21"/>
          <w:highlight w:val="none"/>
          <w:lang w:eastAsia="zh-CN" w:bidi="ar"/>
        </w:rPr>
        <w:t>复印件</w:t>
      </w:r>
      <w:r>
        <w:rPr>
          <w:rFonts w:hint="eastAsia" w:ascii="宋体" w:hAnsi="宋体" w:eastAsia="宋体" w:cs="宋体"/>
          <w:color w:val="000000"/>
          <w:kern w:val="0"/>
          <w:sz w:val="21"/>
          <w:szCs w:val="21"/>
          <w:highlight w:val="none"/>
          <w:lang w:bidi="ar"/>
        </w:rPr>
        <w:t>，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p>
      <w:pPr>
        <w:pStyle w:val="7"/>
        <w:adjustRightInd w:val="0"/>
        <w:snapToGrid w:val="0"/>
        <w:spacing w:line="360" w:lineRule="auto"/>
        <w:ind w:firstLine="424" w:firstLineChars="202"/>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lang w:val="en-US" w:eastAsia="zh-CN"/>
        </w:rPr>
        <w:t>3.</w:t>
      </w:r>
      <w:r>
        <w:rPr>
          <w:rFonts w:hint="eastAsia" w:ascii="宋体" w:hAnsi="宋体" w:eastAsia="宋体" w:cs="宋体"/>
          <w:bCs/>
          <w:color w:val="000000"/>
          <w:szCs w:val="20"/>
          <w:highlight w:val="none"/>
        </w:rPr>
        <w:t>本项目不接受联合体投标。</w:t>
      </w:r>
    </w:p>
    <w:p>
      <w:pPr>
        <w:tabs>
          <w:tab w:val="left" w:pos="567"/>
        </w:tabs>
        <w:adjustRightInd w:val="0"/>
        <w:snapToGrid w:val="0"/>
        <w:spacing w:line="360" w:lineRule="auto"/>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五、获取招标文件时，须提供如下资料（加盖单位公章）。</w:t>
      </w:r>
    </w:p>
    <w:p>
      <w:pPr>
        <w:pStyle w:val="7"/>
        <w:adjustRightInd w:val="0"/>
        <w:snapToGrid w:val="0"/>
        <w:spacing w:line="360" w:lineRule="auto"/>
        <w:ind w:left="42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《采购文件领购登记表》（可在采购代理机构网站（www.chinapsp.cn）中“下载中心”下载）</w:t>
      </w:r>
    </w:p>
    <w:p>
      <w:pPr>
        <w:pStyle w:val="3"/>
        <w:widowControl w:val="0"/>
        <w:adjustRightInd w:val="0"/>
        <w:snapToGrid w:val="0"/>
        <w:spacing w:before="0" w:beforeAutospacing="0" w:after="0" w:afterAutospacing="0" w:line="360" w:lineRule="auto"/>
        <w:ind w:left="426"/>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b/>
          <w:color w:val="000000"/>
          <w:sz w:val="21"/>
          <w:szCs w:val="21"/>
          <w:highlight w:val="none"/>
        </w:rPr>
        <w:t>采用邮箱报名获取招标文件方式：</w:t>
      </w:r>
      <w:r>
        <w:rPr>
          <w:rFonts w:hint="eastAsia" w:ascii="宋体" w:hAnsi="宋体" w:eastAsia="宋体" w:cs="宋体"/>
          <w:color w:val="000000"/>
          <w:sz w:val="21"/>
          <w:szCs w:val="21"/>
          <w:highlight w:val="none"/>
        </w:rPr>
        <w:t>供应商应填写并打印《采购文件领购登记表》后，加盖供应商公章扫描发至采购代理机构邮箱（cailiansz@126.com）。报名资料审核通过后并缴纳标书款后即为报名成功。</w:t>
      </w:r>
    </w:p>
    <w:p>
      <w:pPr>
        <w:tabs>
          <w:tab w:val="left" w:pos="567"/>
        </w:tabs>
        <w:adjustRightInd w:val="0"/>
        <w:snapToGrid w:val="0"/>
        <w:spacing w:line="360" w:lineRule="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六、符合资格的供应商应当在20</w:t>
      </w:r>
      <w:r>
        <w:rPr>
          <w:rFonts w:hint="eastAsia" w:ascii="宋体" w:hAnsi="宋体" w:cs="宋体"/>
          <w:bCs/>
          <w:color w:val="000000"/>
          <w:szCs w:val="20"/>
          <w:highlight w:val="none"/>
          <w:lang w:val="en-US" w:eastAsia="zh-CN"/>
        </w:rPr>
        <w:t>22</w:t>
      </w:r>
      <w:r>
        <w:rPr>
          <w:rFonts w:hint="eastAsia" w:ascii="宋体" w:hAnsi="宋体" w:eastAsia="宋体" w:cs="宋体"/>
          <w:bCs/>
          <w:color w:val="000000"/>
          <w:szCs w:val="20"/>
          <w:highlight w:val="none"/>
        </w:rPr>
        <w:t>年</w:t>
      </w:r>
      <w:r>
        <w:rPr>
          <w:rFonts w:hint="eastAsia" w:ascii="宋体" w:hAnsi="宋体" w:cs="宋体"/>
          <w:bCs/>
          <w:color w:val="000000"/>
          <w:szCs w:val="20"/>
          <w:highlight w:val="none"/>
          <w:lang w:val="en-US" w:eastAsia="zh-CN"/>
        </w:rPr>
        <w:t>6</w:t>
      </w:r>
      <w:r>
        <w:rPr>
          <w:rFonts w:hint="eastAsia" w:ascii="宋体" w:hAnsi="宋体" w:eastAsia="宋体" w:cs="宋体"/>
          <w:bCs/>
          <w:color w:val="000000"/>
          <w:szCs w:val="20"/>
          <w:highlight w:val="none"/>
        </w:rPr>
        <w:t>月</w:t>
      </w:r>
      <w:r>
        <w:rPr>
          <w:rFonts w:hint="eastAsia" w:ascii="宋体" w:hAnsi="宋体" w:cs="宋体"/>
          <w:bCs/>
          <w:color w:val="000000"/>
          <w:szCs w:val="20"/>
          <w:highlight w:val="none"/>
          <w:lang w:val="en-US" w:eastAsia="zh-CN"/>
        </w:rPr>
        <w:t>29</w:t>
      </w:r>
      <w:r>
        <w:rPr>
          <w:rFonts w:hint="eastAsia" w:ascii="宋体" w:hAnsi="宋体" w:eastAsia="宋体" w:cs="宋体"/>
          <w:bCs/>
          <w:color w:val="000000"/>
          <w:szCs w:val="20"/>
          <w:highlight w:val="none"/>
        </w:rPr>
        <w:t>日至20</w:t>
      </w:r>
      <w:r>
        <w:rPr>
          <w:rFonts w:hint="eastAsia" w:ascii="宋体" w:hAnsi="宋体" w:cs="宋体"/>
          <w:bCs/>
          <w:color w:val="000000"/>
          <w:szCs w:val="20"/>
          <w:highlight w:val="none"/>
          <w:lang w:val="en-US" w:eastAsia="zh-CN"/>
        </w:rPr>
        <w:t>22</w:t>
      </w:r>
      <w:r>
        <w:rPr>
          <w:rFonts w:hint="eastAsia" w:ascii="宋体" w:hAnsi="宋体" w:eastAsia="宋体" w:cs="宋体"/>
          <w:bCs/>
          <w:color w:val="000000"/>
          <w:szCs w:val="20"/>
          <w:highlight w:val="none"/>
        </w:rPr>
        <w:t>年</w:t>
      </w:r>
      <w:r>
        <w:rPr>
          <w:rFonts w:hint="eastAsia" w:ascii="宋体" w:hAnsi="宋体" w:cs="宋体"/>
          <w:bCs/>
          <w:color w:val="000000"/>
          <w:szCs w:val="20"/>
          <w:highlight w:val="none"/>
          <w:lang w:val="en-US" w:eastAsia="zh-CN"/>
        </w:rPr>
        <w:t>7</w:t>
      </w:r>
      <w:r>
        <w:rPr>
          <w:rFonts w:hint="eastAsia" w:ascii="宋体" w:hAnsi="宋体" w:eastAsia="宋体" w:cs="宋体"/>
          <w:bCs/>
          <w:color w:val="000000"/>
          <w:szCs w:val="20"/>
          <w:highlight w:val="none"/>
        </w:rPr>
        <w:t>月</w:t>
      </w:r>
      <w:r>
        <w:rPr>
          <w:rFonts w:hint="eastAsia" w:ascii="宋体" w:hAnsi="宋体" w:cs="宋体"/>
          <w:bCs/>
          <w:color w:val="000000"/>
          <w:szCs w:val="20"/>
          <w:highlight w:val="none"/>
          <w:lang w:val="en-US" w:eastAsia="zh-CN"/>
        </w:rPr>
        <w:t>6</w:t>
      </w:r>
      <w:r>
        <w:rPr>
          <w:rFonts w:hint="eastAsia" w:ascii="宋体" w:hAnsi="宋体" w:eastAsia="宋体" w:cs="宋体"/>
          <w:bCs/>
          <w:color w:val="000000"/>
          <w:szCs w:val="20"/>
          <w:highlight w:val="none"/>
        </w:rPr>
        <w:t>日期间（不少于5个工作日），上午10：00-12：00，下午15：00-17：30，法定节假日除外，购买招标文件，招标文件每套售价人民币600.00元（不接受现金），售后不退（为配合新冠疫情防控工作，暂不接受现场报名）。</w:t>
      </w:r>
    </w:p>
    <w:p>
      <w:pPr>
        <w:adjustRightInd w:val="0"/>
        <w:snapToGrid w:val="0"/>
        <w:spacing w:line="360" w:lineRule="auto"/>
        <w:ind w:firstLine="732" w:firstLineChars="347"/>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如采用汇款方式购买招标文件请汇至以下账户：</w:t>
      </w:r>
    </w:p>
    <w:p>
      <w:pPr>
        <w:adjustRightInd w:val="0"/>
        <w:snapToGrid w:val="0"/>
        <w:spacing w:line="360" w:lineRule="auto"/>
        <w:ind w:firstLine="735" w:firstLineChars="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户名：采联国际招标采购集团有限公司</w:t>
      </w:r>
      <w:r>
        <w:rPr>
          <w:rFonts w:hint="eastAsia" w:ascii="宋体" w:hAnsi="宋体" w:eastAsia="宋体" w:cs="宋体"/>
          <w:color w:val="000000"/>
          <w:highlight w:val="none"/>
        </w:rPr>
        <w:t>深圳分公司</w:t>
      </w:r>
    </w:p>
    <w:p>
      <w:pPr>
        <w:adjustRightInd w:val="0"/>
        <w:snapToGrid w:val="0"/>
        <w:spacing w:line="360" w:lineRule="auto"/>
        <w:ind w:firstLine="735" w:firstLineChars="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开户行：广发银行广州白云机场支行</w:t>
      </w:r>
    </w:p>
    <w:p>
      <w:pPr>
        <w:pStyle w:val="8"/>
        <w:tabs>
          <w:tab w:val="left" w:pos="567"/>
        </w:tabs>
        <w:adjustRightInd w:val="0"/>
        <w:snapToGrid w:val="0"/>
        <w:spacing w:line="360" w:lineRule="auto"/>
        <w:ind w:left="84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账号：9550880212556500152</w:t>
      </w:r>
      <w:r>
        <w:rPr>
          <w:rFonts w:hint="eastAsia" w:ascii="宋体" w:hAnsi="宋体" w:eastAsia="宋体" w:cs="宋体"/>
          <w:b/>
          <w:color w:val="000000"/>
          <w:szCs w:val="21"/>
          <w:highlight w:val="none"/>
          <w:u w:val="double"/>
        </w:rPr>
        <w:t>（购买招标文件账号）</w:t>
      </w:r>
    </w:p>
    <w:p>
      <w:pPr>
        <w:tabs>
          <w:tab w:val="left" w:pos="567"/>
        </w:tabs>
        <w:adjustRightInd w:val="0"/>
        <w:snapToGrid w:val="0"/>
        <w:spacing w:line="360" w:lineRule="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七、接收投标文件时间：20</w:t>
      </w:r>
      <w:r>
        <w:rPr>
          <w:rFonts w:hint="eastAsia" w:ascii="宋体" w:hAnsi="宋体" w:cs="宋体"/>
          <w:bCs/>
          <w:color w:val="000000"/>
          <w:szCs w:val="20"/>
          <w:highlight w:val="none"/>
          <w:lang w:val="en-US" w:eastAsia="zh-CN"/>
        </w:rPr>
        <w:t>22</w:t>
      </w:r>
      <w:r>
        <w:rPr>
          <w:rFonts w:hint="eastAsia" w:ascii="宋体" w:hAnsi="宋体" w:eastAsia="宋体" w:cs="宋体"/>
          <w:bCs/>
          <w:color w:val="000000"/>
          <w:szCs w:val="20"/>
          <w:highlight w:val="none"/>
        </w:rPr>
        <w:t>年</w:t>
      </w:r>
      <w:r>
        <w:rPr>
          <w:rFonts w:hint="eastAsia" w:ascii="宋体" w:hAnsi="宋体" w:cs="宋体"/>
          <w:bCs/>
          <w:color w:val="000000"/>
          <w:szCs w:val="20"/>
          <w:highlight w:val="none"/>
          <w:lang w:val="en-US" w:eastAsia="zh-CN"/>
        </w:rPr>
        <w:t>7</w:t>
      </w:r>
      <w:r>
        <w:rPr>
          <w:rFonts w:hint="eastAsia" w:ascii="宋体" w:hAnsi="宋体" w:eastAsia="宋体" w:cs="宋体"/>
          <w:bCs/>
          <w:color w:val="000000"/>
          <w:szCs w:val="20"/>
          <w:highlight w:val="none"/>
        </w:rPr>
        <w:t>月</w:t>
      </w:r>
      <w:r>
        <w:rPr>
          <w:rFonts w:hint="eastAsia" w:ascii="宋体" w:hAnsi="宋体" w:cs="宋体"/>
          <w:bCs/>
          <w:color w:val="000000"/>
          <w:szCs w:val="20"/>
          <w:highlight w:val="none"/>
          <w:lang w:val="en-US" w:eastAsia="zh-CN"/>
        </w:rPr>
        <w:t>11</w:t>
      </w:r>
      <w:r>
        <w:rPr>
          <w:rFonts w:hint="eastAsia" w:ascii="宋体" w:hAnsi="宋体" w:eastAsia="宋体" w:cs="宋体"/>
          <w:bCs/>
          <w:color w:val="000000"/>
          <w:szCs w:val="20"/>
          <w:highlight w:val="none"/>
        </w:rPr>
        <w:t>日</w:t>
      </w:r>
      <w:r>
        <w:rPr>
          <w:rFonts w:hint="eastAsia" w:ascii="宋体" w:hAnsi="宋体" w:cs="宋体"/>
          <w:bCs/>
          <w:color w:val="000000"/>
          <w:szCs w:val="20"/>
          <w:highlight w:val="none"/>
          <w:lang w:val="en-US" w:eastAsia="zh-CN"/>
        </w:rPr>
        <w:t>14</w:t>
      </w:r>
      <w:r>
        <w:rPr>
          <w:rFonts w:hint="eastAsia" w:ascii="宋体" w:hAnsi="宋体" w:eastAsia="宋体" w:cs="宋体"/>
          <w:bCs/>
          <w:color w:val="000000"/>
          <w:szCs w:val="20"/>
          <w:highlight w:val="none"/>
        </w:rPr>
        <w:t>时</w:t>
      </w:r>
      <w:r>
        <w:rPr>
          <w:rFonts w:hint="eastAsia" w:ascii="宋体" w:hAnsi="宋体" w:cs="宋体"/>
          <w:bCs/>
          <w:color w:val="000000"/>
          <w:szCs w:val="20"/>
          <w:highlight w:val="none"/>
          <w:lang w:val="en-US" w:eastAsia="zh-CN"/>
        </w:rPr>
        <w:t>15</w:t>
      </w:r>
      <w:r>
        <w:rPr>
          <w:rFonts w:hint="eastAsia" w:ascii="宋体" w:hAnsi="宋体" w:eastAsia="宋体" w:cs="宋体"/>
          <w:bCs/>
          <w:color w:val="000000"/>
          <w:szCs w:val="20"/>
          <w:highlight w:val="none"/>
        </w:rPr>
        <w:t>分-</w:t>
      </w:r>
      <w:r>
        <w:rPr>
          <w:rFonts w:hint="eastAsia" w:ascii="宋体" w:hAnsi="宋体" w:cs="宋体"/>
          <w:bCs/>
          <w:color w:val="000000"/>
          <w:szCs w:val="20"/>
          <w:highlight w:val="none"/>
          <w:lang w:val="en-US" w:eastAsia="zh-CN"/>
        </w:rPr>
        <w:t>14</w:t>
      </w:r>
      <w:r>
        <w:rPr>
          <w:rFonts w:hint="eastAsia" w:ascii="宋体" w:hAnsi="宋体" w:eastAsia="宋体" w:cs="宋体"/>
          <w:bCs/>
          <w:color w:val="000000"/>
          <w:szCs w:val="20"/>
          <w:highlight w:val="none"/>
        </w:rPr>
        <w:t>时</w:t>
      </w:r>
      <w:r>
        <w:rPr>
          <w:rFonts w:hint="eastAsia" w:ascii="宋体" w:hAnsi="宋体" w:cs="宋体"/>
          <w:bCs/>
          <w:color w:val="000000"/>
          <w:szCs w:val="20"/>
          <w:highlight w:val="none"/>
          <w:lang w:val="en-US" w:eastAsia="zh-CN"/>
        </w:rPr>
        <w:t>45</w:t>
      </w:r>
      <w:r>
        <w:rPr>
          <w:rFonts w:hint="eastAsia" w:ascii="宋体" w:hAnsi="宋体" w:eastAsia="宋体" w:cs="宋体"/>
          <w:bCs/>
          <w:color w:val="000000"/>
          <w:szCs w:val="20"/>
          <w:highlight w:val="none"/>
        </w:rPr>
        <w:t>分。</w:t>
      </w:r>
    </w:p>
    <w:p>
      <w:pPr>
        <w:tabs>
          <w:tab w:val="left" w:pos="567"/>
        </w:tabs>
        <w:adjustRightInd w:val="0"/>
        <w:snapToGrid w:val="0"/>
        <w:spacing w:line="360" w:lineRule="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八、提交投标文件地点：</w:t>
      </w:r>
      <w:r>
        <w:rPr>
          <w:rFonts w:hint="eastAsia" w:ascii="宋体" w:hAnsi="宋体" w:eastAsia="宋体" w:cs="宋体"/>
          <w:color w:val="000000"/>
          <w:szCs w:val="21"/>
          <w:highlight w:val="none"/>
        </w:rPr>
        <w:t>深圳市福田区竹子林中国经贸大厦</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rPr>
        <w:t>E采联国际招标采购集团有限公司深圳分公司</w:t>
      </w:r>
      <w:r>
        <w:rPr>
          <w:rFonts w:hint="eastAsia" w:ascii="宋体" w:hAnsi="宋体" w:eastAsia="宋体" w:cs="宋体"/>
          <w:bCs/>
          <w:color w:val="000000"/>
          <w:kern w:val="0"/>
          <w:szCs w:val="21"/>
          <w:highlight w:val="none"/>
        </w:rPr>
        <w:t>会议室</w:t>
      </w:r>
      <w:r>
        <w:rPr>
          <w:rFonts w:hint="eastAsia" w:ascii="宋体" w:hAnsi="宋体" w:eastAsia="宋体" w:cs="宋体"/>
          <w:bCs/>
          <w:color w:val="000000"/>
          <w:szCs w:val="20"/>
          <w:highlight w:val="none"/>
        </w:rPr>
        <w:t>。</w:t>
      </w:r>
    </w:p>
    <w:p>
      <w:pPr>
        <w:tabs>
          <w:tab w:val="left" w:pos="425"/>
          <w:tab w:val="left" w:pos="567"/>
          <w:tab w:val="left" w:pos="728"/>
        </w:tabs>
        <w:adjustRightInd w:val="0"/>
        <w:snapToGrid w:val="0"/>
        <w:spacing w:line="360" w:lineRule="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九、投标截止时间及开标时间：20</w:t>
      </w:r>
      <w:r>
        <w:rPr>
          <w:rFonts w:hint="eastAsia" w:ascii="宋体" w:hAnsi="宋体" w:cs="宋体"/>
          <w:bCs/>
          <w:color w:val="000000"/>
          <w:szCs w:val="20"/>
          <w:highlight w:val="none"/>
          <w:lang w:val="en-US" w:eastAsia="zh-CN"/>
        </w:rPr>
        <w:t>22</w:t>
      </w:r>
      <w:r>
        <w:rPr>
          <w:rFonts w:hint="eastAsia" w:ascii="宋体" w:hAnsi="宋体" w:eastAsia="宋体" w:cs="宋体"/>
          <w:bCs/>
          <w:color w:val="000000"/>
          <w:szCs w:val="20"/>
          <w:highlight w:val="none"/>
        </w:rPr>
        <w:t>年</w:t>
      </w:r>
      <w:r>
        <w:rPr>
          <w:rFonts w:hint="eastAsia" w:ascii="宋体" w:hAnsi="宋体" w:cs="宋体"/>
          <w:bCs/>
          <w:color w:val="000000"/>
          <w:szCs w:val="20"/>
          <w:highlight w:val="none"/>
          <w:lang w:val="en-US" w:eastAsia="zh-CN"/>
        </w:rPr>
        <w:t>7</w:t>
      </w:r>
      <w:r>
        <w:rPr>
          <w:rFonts w:hint="eastAsia" w:ascii="宋体" w:hAnsi="宋体" w:eastAsia="宋体" w:cs="宋体"/>
          <w:bCs/>
          <w:color w:val="000000"/>
          <w:szCs w:val="20"/>
          <w:highlight w:val="none"/>
        </w:rPr>
        <w:t>月</w:t>
      </w:r>
      <w:r>
        <w:rPr>
          <w:rFonts w:hint="eastAsia" w:ascii="宋体" w:hAnsi="宋体" w:cs="宋体"/>
          <w:bCs/>
          <w:color w:val="000000"/>
          <w:szCs w:val="20"/>
          <w:highlight w:val="none"/>
          <w:lang w:val="en-US" w:eastAsia="zh-CN"/>
        </w:rPr>
        <w:t>11</w:t>
      </w:r>
      <w:r>
        <w:rPr>
          <w:rFonts w:hint="eastAsia" w:ascii="宋体" w:hAnsi="宋体" w:eastAsia="宋体" w:cs="宋体"/>
          <w:bCs/>
          <w:color w:val="000000"/>
          <w:szCs w:val="20"/>
          <w:highlight w:val="none"/>
        </w:rPr>
        <w:t>日</w:t>
      </w:r>
      <w:r>
        <w:rPr>
          <w:rFonts w:hint="eastAsia" w:ascii="宋体" w:hAnsi="宋体" w:cs="宋体"/>
          <w:bCs/>
          <w:color w:val="000000"/>
          <w:szCs w:val="20"/>
          <w:highlight w:val="none"/>
          <w:lang w:val="en-US" w:eastAsia="zh-CN"/>
        </w:rPr>
        <w:t>14</w:t>
      </w:r>
      <w:r>
        <w:rPr>
          <w:rFonts w:hint="eastAsia" w:ascii="宋体" w:hAnsi="宋体" w:eastAsia="宋体" w:cs="宋体"/>
          <w:bCs/>
          <w:color w:val="000000"/>
          <w:szCs w:val="20"/>
          <w:highlight w:val="none"/>
        </w:rPr>
        <w:t>时</w:t>
      </w:r>
      <w:r>
        <w:rPr>
          <w:rFonts w:hint="eastAsia" w:ascii="宋体" w:hAnsi="宋体" w:cs="宋体"/>
          <w:bCs/>
          <w:color w:val="000000"/>
          <w:szCs w:val="20"/>
          <w:highlight w:val="none"/>
          <w:lang w:val="en-US" w:eastAsia="zh-CN"/>
        </w:rPr>
        <w:t>45</w:t>
      </w:r>
      <w:r>
        <w:rPr>
          <w:rFonts w:hint="eastAsia" w:ascii="宋体" w:hAnsi="宋体" w:eastAsia="宋体" w:cs="宋体"/>
          <w:bCs/>
          <w:color w:val="000000"/>
          <w:szCs w:val="20"/>
          <w:highlight w:val="none"/>
        </w:rPr>
        <w:t>分。</w:t>
      </w:r>
    </w:p>
    <w:p>
      <w:pPr>
        <w:tabs>
          <w:tab w:val="left" w:pos="567"/>
          <w:tab w:val="left" w:pos="728"/>
        </w:tabs>
        <w:adjustRightInd w:val="0"/>
        <w:snapToGrid w:val="0"/>
        <w:spacing w:line="360" w:lineRule="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十、开标地点：</w:t>
      </w:r>
      <w:r>
        <w:rPr>
          <w:rFonts w:hint="eastAsia" w:ascii="宋体" w:hAnsi="宋体" w:eastAsia="宋体" w:cs="宋体"/>
          <w:color w:val="000000"/>
          <w:szCs w:val="21"/>
          <w:highlight w:val="none"/>
        </w:rPr>
        <w:t>深圳市福田区竹子林中国经贸大厦</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rPr>
        <w:t>E采联国际招标采购集团有限公司深圳分公司</w:t>
      </w:r>
      <w:r>
        <w:rPr>
          <w:rFonts w:hint="eastAsia" w:ascii="宋体" w:hAnsi="宋体" w:eastAsia="宋体" w:cs="宋体"/>
          <w:bCs/>
          <w:color w:val="000000"/>
          <w:kern w:val="0"/>
          <w:szCs w:val="21"/>
          <w:highlight w:val="none"/>
        </w:rPr>
        <w:t>会议室</w:t>
      </w:r>
      <w:r>
        <w:rPr>
          <w:rFonts w:hint="eastAsia" w:ascii="宋体" w:hAnsi="宋体" w:eastAsia="宋体" w:cs="宋体"/>
          <w:bCs/>
          <w:color w:val="000000"/>
          <w:szCs w:val="20"/>
          <w:highlight w:val="none"/>
        </w:rPr>
        <w:t>。</w:t>
      </w:r>
    </w:p>
    <w:p>
      <w:pPr>
        <w:tabs>
          <w:tab w:val="left" w:pos="567"/>
          <w:tab w:val="left" w:pos="728"/>
        </w:tabs>
        <w:adjustRightInd w:val="0"/>
        <w:snapToGrid w:val="0"/>
        <w:spacing w:line="360" w:lineRule="auto"/>
        <w:ind w:firstLine="420" w:firstLineChars="200"/>
        <w:rPr>
          <w:rFonts w:hint="eastAsia" w:ascii="宋体" w:hAnsi="宋体" w:eastAsia="宋体" w:cs="宋体"/>
          <w:bCs/>
          <w:color w:val="000000"/>
          <w:szCs w:val="20"/>
          <w:highlight w:val="none"/>
        </w:rPr>
      </w:pPr>
      <w:r>
        <w:rPr>
          <w:rFonts w:hint="eastAsia" w:ascii="宋体" w:hAnsi="宋体" w:eastAsia="宋体" w:cs="宋体"/>
          <w:color w:val="000000"/>
          <w:szCs w:val="21"/>
          <w:highlight w:val="none"/>
        </w:rPr>
        <w:t>备注：为避免病毒传染的风险，推荐各投标人法定代表人或其授权代表通过邮寄方式，按照规定的投标截止时间前向我司邮寄投标文件（应有一定时间的提前量保证在投标截止时间前送达），</w:t>
      </w:r>
      <w:r>
        <w:rPr>
          <w:rFonts w:hint="eastAsia" w:ascii="宋体" w:hAnsi="宋体" w:eastAsia="宋体" w:cs="宋体"/>
          <w:b/>
          <w:bCs/>
          <w:color w:val="000000"/>
          <w:szCs w:val="21"/>
          <w:highlight w:val="none"/>
          <w:u w:val="double"/>
        </w:rPr>
        <w:t>快递单（或快递外包装）上写明投标人名称、项目编号</w:t>
      </w:r>
      <w:r>
        <w:rPr>
          <w:rFonts w:hint="eastAsia" w:ascii="宋体" w:hAnsi="宋体" w:eastAsia="宋体" w:cs="宋体"/>
          <w:color w:val="000000"/>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p>
    <w:p>
      <w:pPr>
        <w:tabs>
          <w:tab w:val="left" w:pos="425"/>
          <w:tab w:val="left" w:pos="567"/>
          <w:tab w:val="left" w:pos="728"/>
        </w:tabs>
        <w:adjustRightInd w:val="0"/>
        <w:snapToGrid w:val="0"/>
        <w:spacing w:line="360" w:lineRule="auto"/>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十一、本项目相关公告在以下媒体发布:</w:t>
      </w:r>
    </w:p>
    <w:p>
      <w:pPr>
        <w:pStyle w:val="7"/>
        <w:adjustRightInd w:val="0"/>
        <w:snapToGrid w:val="0"/>
        <w:spacing w:line="360" w:lineRule="auto"/>
        <w:ind w:firstLine="0" w:firstLineChars="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相关媒体：深圳公共资源交易中心网站（www.szzfcg.cn）、采购代理机构网站（www.chinapsp.cn）、深圳市人力资源和社会保障局官网（</w:t>
      </w:r>
      <w:r>
        <w:rPr>
          <w:rFonts w:hint="eastAsia" w:ascii="宋体" w:hAnsi="宋体" w:eastAsia="宋体" w:cs="宋体"/>
          <w:color w:val="000000"/>
          <w:sz w:val="24"/>
          <w:highlight w:val="none"/>
        </w:rPr>
        <w:t>http://hrss.sz.gov.cn/</w:t>
      </w:r>
      <w:r>
        <w:rPr>
          <w:rFonts w:hint="eastAsia" w:ascii="宋体" w:hAnsi="宋体" w:eastAsia="宋体" w:cs="宋体"/>
          <w:color w:val="000000"/>
          <w:szCs w:val="21"/>
          <w:highlight w:val="none"/>
        </w:rPr>
        <w:t>）。相关公告在上述媒体上公布之日即视为有效送达，不再另行通知。</w:t>
      </w:r>
    </w:p>
    <w:p>
      <w:pPr>
        <w:adjustRightInd w:val="0"/>
        <w:snapToGrid w:val="0"/>
        <w:spacing w:line="360" w:lineRule="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rPr>
        <w:t>十二、公告期限：</w:t>
      </w:r>
      <w:r>
        <w:rPr>
          <w:rFonts w:hint="eastAsia" w:ascii="宋体" w:hAnsi="宋体" w:eastAsia="宋体" w:cs="宋体"/>
          <w:color w:val="000000"/>
          <w:kern w:val="0"/>
          <w:szCs w:val="21"/>
          <w:highlight w:val="none"/>
        </w:rPr>
        <w:t>自本公告发布之日起5个工作日。</w:t>
      </w:r>
    </w:p>
    <w:p>
      <w:pPr>
        <w:tabs>
          <w:tab w:val="left" w:pos="425"/>
          <w:tab w:val="left" w:pos="567"/>
          <w:tab w:val="left" w:pos="728"/>
        </w:tabs>
        <w:spacing w:line="360" w:lineRule="auto"/>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十三、联系事项：</w:t>
      </w:r>
    </w:p>
    <w:p>
      <w:pPr>
        <w:pStyle w:val="9"/>
        <w:spacing w:line="360" w:lineRule="auto"/>
        <w:ind w:left="72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采购人：深圳市人力资源和社会保障局</w:t>
      </w:r>
    </w:p>
    <w:p>
      <w:pPr>
        <w:pStyle w:val="9"/>
        <w:spacing w:line="360" w:lineRule="auto"/>
        <w:ind w:left="72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地址：深圳市福田区深南大道8005号</w:t>
      </w:r>
    </w:p>
    <w:p>
      <w:pPr>
        <w:pStyle w:val="9"/>
        <w:spacing w:line="360" w:lineRule="auto"/>
        <w:ind w:left="72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采购代理机构：采联国际招标采购集团有限公司</w:t>
      </w:r>
    </w:p>
    <w:p>
      <w:pPr>
        <w:pStyle w:val="9"/>
        <w:spacing w:line="360" w:lineRule="auto"/>
        <w:ind w:left="72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地址：深圳市福田区竹子林中国经贸大厦10A、B</w:t>
      </w:r>
    </w:p>
    <w:p>
      <w:pPr>
        <w:pStyle w:val="9"/>
        <w:spacing w:line="360" w:lineRule="auto"/>
        <w:ind w:left="72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联系人：肖小姐</w:t>
      </w:r>
    </w:p>
    <w:p>
      <w:pPr>
        <w:pStyle w:val="9"/>
        <w:spacing w:line="360" w:lineRule="auto"/>
        <w:ind w:left="72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联系电话：0755-8837 7571转2328</w:t>
      </w:r>
    </w:p>
    <w:p>
      <w:pPr>
        <w:pStyle w:val="9"/>
        <w:spacing w:line="360" w:lineRule="auto"/>
        <w:ind w:left="72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邮箱：cailiansz@126.com</w:t>
      </w:r>
    </w:p>
    <w:p>
      <w:pPr>
        <w:pStyle w:val="9"/>
        <w:spacing w:line="360" w:lineRule="auto"/>
        <w:ind w:left="720" w:firstLine="0"/>
        <w:rPr>
          <w:rFonts w:hint="eastAsia" w:ascii="宋体" w:hAnsi="宋体" w:eastAsia="宋体" w:cs="宋体"/>
          <w:color w:val="000000"/>
          <w:szCs w:val="21"/>
          <w:highlight w:val="none"/>
        </w:rPr>
      </w:pPr>
    </w:p>
    <w:p>
      <w:pPr>
        <w:tabs>
          <w:tab w:val="right" w:pos="9180"/>
        </w:tabs>
        <w:adjustRightInd w:val="0"/>
        <w:snapToGrid w:val="0"/>
        <w:spacing w:line="360" w:lineRule="auto"/>
        <w:ind w:firstLine="435"/>
        <w:jc w:val="right"/>
        <w:rPr>
          <w:rFonts w:hint="eastAsia" w:ascii="宋体" w:hAnsi="宋体" w:eastAsia="宋体" w:cs="宋体"/>
          <w:b/>
          <w:color w:val="000000"/>
          <w:highlight w:val="none"/>
        </w:rPr>
      </w:pPr>
      <w:r>
        <w:rPr>
          <w:rFonts w:hint="eastAsia" w:ascii="宋体" w:hAnsi="宋体" w:eastAsia="宋体" w:cs="宋体"/>
          <w:b/>
          <w:color w:val="000000"/>
          <w:highlight w:val="none"/>
        </w:rPr>
        <w:t>发布人：采联国际招标采购集团有限公司</w:t>
      </w:r>
    </w:p>
    <w:p>
      <w:pPr>
        <w:jc w:val="right"/>
      </w:pPr>
      <w:r>
        <w:rPr>
          <w:rFonts w:hint="eastAsia" w:ascii="宋体" w:hAnsi="宋体" w:eastAsia="宋体" w:cs="宋体"/>
          <w:b/>
          <w:color w:val="000000"/>
          <w:highlight w:val="none"/>
        </w:rPr>
        <w:t>发布时间：20</w:t>
      </w:r>
      <w:r>
        <w:rPr>
          <w:rFonts w:hint="eastAsia" w:ascii="宋体" w:hAnsi="宋体" w:cs="宋体"/>
          <w:b/>
          <w:color w:val="000000"/>
          <w:highlight w:val="none"/>
          <w:lang w:val="en-US" w:eastAsia="zh-CN"/>
        </w:rPr>
        <w:t>22</w:t>
      </w:r>
      <w:r>
        <w:rPr>
          <w:rFonts w:hint="eastAsia" w:ascii="宋体" w:hAnsi="宋体" w:eastAsia="宋体" w:cs="宋体"/>
          <w:b/>
          <w:color w:val="000000"/>
          <w:highlight w:val="none"/>
        </w:rPr>
        <w:t>年</w:t>
      </w:r>
      <w:r>
        <w:rPr>
          <w:rFonts w:hint="eastAsia" w:ascii="宋体" w:hAnsi="宋体" w:cs="宋体"/>
          <w:b/>
          <w:color w:val="000000"/>
          <w:highlight w:val="none"/>
          <w:lang w:val="en-US" w:eastAsia="zh-CN"/>
        </w:rPr>
        <w:t>6</w:t>
      </w:r>
      <w:r>
        <w:rPr>
          <w:rFonts w:hint="eastAsia" w:ascii="宋体" w:hAnsi="宋体" w:eastAsia="宋体" w:cs="宋体"/>
          <w:b/>
          <w:color w:val="000000"/>
          <w:highlight w:val="none"/>
        </w:rPr>
        <w:t>月</w:t>
      </w:r>
      <w:r>
        <w:rPr>
          <w:rFonts w:hint="eastAsia" w:ascii="宋体" w:hAnsi="宋体" w:cs="宋体"/>
          <w:b/>
          <w:color w:val="000000"/>
          <w:highlight w:val="none"/>
          <w:lang w:val="en-US" w:eastAsia="zh-CN"/>
        </w:rPr>
        <w:t>29</w:t>
      </w:r>
      <w:r>
        <w:rPr>
          <w:rFonts w:hint="eastAsia" w:ascii="宋体" w:hAnsi="宋体" w:eastAsia="宋体" w:cs="宋体"/>
          <w:b/>
          <w:color w:val="00000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jNmYzJhODY5NjU0OWRkYTMyM2VmNGRmNjg4ZmIifQ=="/>
  </w:docVars>
  <w:rsids>
    <w:rsidRoot w:val="00000000"/>
    <w:rsid w:val="505B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
    <w:name w:val="列出段落1"/>
    <w:basedOn w:val="1"/>
    <w:qFormat/>
    <w:uiPriority w:val="34"/>
    <w:pPr>
      <w:ind w:firstLine="420" w:firstLineChars="200"/>
    </w:pPr>
  </w:style>
  <w:style w:type="paragraph" w:styleId="8">
    <w:name w:val="List Paragraph"/>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2022-06-29T07:34:50Z</dcterms:created>
  <dc:creator>Administrator</dc:creator>
  <cp:lastModifiedBy>采联-肖工</cp:lastModifiedBy>
  <dcterms:modified xsi:type="dcterms:W3CDTF">2022-06-29T07:35:23Z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ED47FFCC49B3467592AA3838860527DC</vt:lpwstr>
  </property>
</Properties>
</file>