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深圳市人力资源和社会保障局2022年局机关普通印刷服务项目延期</w:t>
      </w: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公告</w:t>
      </w:r>
    </w:p>
    <w:p>
      <w:pPr>
        <w:pStyle w:val="3"/>
        <w:spacing w:line="360" w:lineRule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一、项目基本情况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原公告的采购项目编号：CLF0122SZ08QY75A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原公告的采购项目名称：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2022年局机关普通印刷服务项目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首次公告日期：20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spacing w:line="360" w:lineRule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事项：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内容：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Toc25208"/>
      <w:bookmarkStart w:id="1" w:name="_Toc21804"/>
      <w:bookmarkStart w:id="2" w:name="_Toc16797"/>
      <w:bookmarkStart w:id="3" w:name="_Toc8307299"/>
      <w:bookmarkStart w:id="4" w:name="_Toc4815_WPSOffice_Level1"/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第一章 投标邀请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六延期为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符合资格的供应商应当在2022年6月29日至2022年7月12日期间（不少于5个工作日），上午10：00-12：00，下午15：00-17：30，法定节假日除外，购买招标文件，招标文件每套售价人民币600.00元（不接受现金），售后不退（为配合新冠疫情防控工作，暂不接受现场报名）。</w:t>
      </w:r>
    </w:p>
    <w:p>
      <w:pPr>
        <w:numPr>
          <w:ilvl w:val="0"/>
          <w:numId w:val="1"/>
        </w:numPr>
        <w:ind w:firstLine="560" w:firstLineChars="200"/>
        <w:rPr>
          <w:rFonts w:hint="default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第一章 投标邀请 </w:t>
      </w:r>
      <w:r>
        <w:rPr>
          <w:rFonts w:hint="default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七、接收投标文件时间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延期为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2022年7月19日09时00分-09时30分。</w:t>
      </w:r>
    </w:p>
    <w:p>
      <w:pPr>
        <w:numPr>
          <w:ilvl w:val="0"/>
          <w:numId w:val="1"/>
        </w:numPr>
        <w:ind w:firstLine="560" w:firstLineChars="200"/>
        <w:rPr>
          <w:rFonts w:hint="default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第一章 投标邀请 九、投标截止时间及开标时间延期为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2022年7月19日09时30分。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更正日期：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spacing w:line="360" w:lineRule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三、其他补充事宜</w:t>
      </w:r>
    </w:p>
    <w:p>
      <w:pPr>
        <w:pStyle w:val="21"/>
        <w:numPr>
          <w:ilvl w:val="0"/>
          <w:numId w:val="2"/>
        </w:numPr>
        <w:ind w:left="0" w:firstLine="567"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原招标文件如涉及上述内容的亦作相应修改。原招标文件与本文有不符之处，以本文为准。原招标文件未变更部分，仍按原招标文件执行。</w:t>
      </w:r>
    </w:p>
    <w:p>
      <w:pPr>
        <w:pStyle w:val="21"/>
        <w:numPr>
          <w:ilvl w:val="0"/>
          <w:numId w:val="2"/>
        </w:numPr>
        <w:ind w:firstLineChars="0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本项目相关公告在以下媒体发布</w:t>
      </w:r>
    </w:p>
    <w:p>
      <w:pPr>
        <w:widowControl/>
        <w:ind w:firstLine="560" w:firstLineChars="200"/>
        <w:jc w:val="left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深圳公共资源交易中心网站（www.szzfcg.cn）、采购代理机构网站（www.chinapsp.cn）、深圳市人力资源和社会保障局官网（http://hrss.sz.gov.cn/）。相关公告在上述媒体上公布之日即视为有效送达，不再另行通知。</w:t>
      </w:r>
    </w:p>
    <w:p>
      <w:pPr>
        <w:pStyle w:val="3"/>
        <w:spacing w:line="360" w:lineRule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四、凡对本次公告内容提出询问，请按以下方式联系。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1.采购人信息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深圳市人力资源和社会保障局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址：深圳市福田区深南大道8005号</w:t>
      </w:r>
    </w:p>
    <w:p>
      <w:pPr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采购代理机构信息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称：采联国际招标采购集团有限公司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址：深圳市福田区竹子林中国经贸大厦10A、B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联系方式：0755-8837 7571转2328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3.项目联系方式</w:t>
      </w:r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项目联系人：肖小姐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　　 话：0755-8837 7571转2328</w:t>
      </w:r>
    </w:p>
    <w:p>
      <w:pPr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Hlk45880833"/>
      <w:bookmarkStart w:id="6" w:name="_Hlk45880822"/>
      <w:r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采联国际招标采购集团有限公司</w:t>
      </w:r>
    </w:p>
    <w:p>
      <w:pPr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bookmarkEnd w:id="5"/>
      <w:bookmarkEnd w:id="6"/>
    </w:p>
    <w:p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7" w:name="_GoBack"/>
      <w:bookmarkEnd w:id="7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3819"/>
    <w:multiLevelType w:val="multilevel"/>
    <w:tmpl w:val="330A3819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34A8FB8"/>
    <w:multiLevelType w:val="singleLevel"/>
    <w:tmpl w:val="534A8F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jYjNmYzJhODY5NjU0OWRkYTMyM2VmNGRmNjg4ZmIifQ=="/>
  </w:docVars>
  <w:rsids>
    <w:rsidRoot w:val="005F6C0F"/>
    <w:rsid w:val="00016FE8"/>
    <w:rsid w:val="00047D1E"/>
    <w:rsid w:val="0024512A"/>
    <w:rsid w:val="00330C4F"/>
    <w:rsid w:val="003961B3"/>
    <w:rsid w:val="00594D38"/>
    <w:rsid w:val="005F6C0F"/>
    <w:rsid w:val="00617E8B"/>
    <w:rsid w:val="00985C86"/>
    <w:rsid w:val="00992331"/>
    <w:rsid w:val="009D4066"/>
    <w:rsid w:val="00A722E5"/>
    <w:rsid w:val="00BE2427"/>
    <w:rsid w:val="00D075C5"/>
    <w:rsid w:val="074C77D6"/>
    <w:rsid w:val="103E7C18"/>
    <w:rsid w:val="10EB674F"/>
    <w:rsid w:val="118E38D3"/>
    <w:rsid w:val="17C55B42"/>
    <w:rsid w:val="17F9524D"/>
    <w:rsid w:val="268D07D9"/>
    <w:rsid w:val="2E5A22DB"/>
    <w:rsid w:val="34255478"/>
    <w:rsid w:val="3C1F5008"/>
    <w:rsid w:val="42644438"/>
    <w:rsid w:val="559729F2"/>
    <w:rsid w:val="5DBC529C"/>
    <w:rsid w:val="6B66792B"/>
    <w:rsid w:val="6DC878D9"/>
    <w:rsid w:val="75D72AD2"/>
    <w:rsid w:val="7B75C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99"/>
    <w:pPr>
      <w:jc w:val="left"/>
    </w:pPr>
  </w:style>
  <w:style w:type="paragraph" w:styleId="5">
    <w:name w:val="Plain Text"/>
    <w:basedOn w:val="1"/>
    <w:link w:val="15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uiPriority w:val="99"/>
    <w:rPr>
      <w:b/>
      <w:bCs/>
    </w:rPr>
  </w:style>
  <w:style w:type="character" w:styleId="12">
    <w:name w:val="annotation reference"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1"/>
    <w:link w:val="5"/>
    <w:uiPriority w:val="99"/>
    <w:rPr>
      <w:rFonts w:ascii="宋体" w:hAnsi="Courier New" w:eastAsia="宋体" w:cs="黑体"/>
    </w:rPr>
  </w:style>
  <w:style w:type="character" w:customStyle="1" w:styleId="16">
    <w:name w:val="页眉 字符"/>
    <w:basedOn w:val="11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字符"/>
    <w:basedOn w:val="11"/>
    <w:link w:val="4"/>
    <w:qFormat/>
    <w:uiPriority w:val="99"/>
    <w:rPr>
      <w:kern w:val="2"/>
      <w:sz w:val="21"/>
    </w:rPr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  <w:kern w:val="2"/>
      <w:sz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849</Words>
  <Characters>1060</Characters>
  <Lines>1</Lines>
  <Paragraphs>1</Paragraphs>
  <TotalTime>7</TotalTime>
  <ScaleCrop>false</ScaleCrop>
  <LinksUpToDate>false</LinksUpToDate>
  <CharactersWithSpaces>1193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2020-07-17T12:12:00Z</dcterms:created>
  <dc:creator>采联-黎健明</dc:creator>
  <cp:lastModifiedBy>邱桃</cp:lastModifiedBy>
  <dcterms:modified xsi:type="dcterms:W3CDTF">2022-07-05T02:01:51Z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3A44A42D4037466DA763A59360E07491</vt:lpwstr>
  </property>
</Properties>
</file>