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eastAsia="宋体"/>
          <w:sz w:val="24"/>
          <w:szCs w:val="24"/>
          <w:lang w:val="en-US" w:eastAsia="zh-CN"/>
        </w:rPr>
      </w:pPr>
      <w:r>
        <w:rPr>
          <w:rFonts w:hint="eastAsia" w:ascii="宋体" w:hAnsi="宋体" w:eastAsia="宋体"/>
          <w:snapToGrid w:val="0"/>
          <w:color w:val="auto"/>
          <w:sz w:val="24"/>
          <w:szCs w:val="24"/>
        </w:rPr>
        <w:t>深圳市高层次人才资格认定及留学人员创业前期费用补贴审计工作</w:t>
      </w:r>
      <w:r>
        <w:rPr>
          <w:rFonts w:hint="eastAsia" w:ascii="宋体" w:hAnsi="宋体" w:eastAsia="宋体"/>
          <w:snapToGrid w:val="0"/>
          <w:color w:val="auto"/>
          <w:sz w:val="24"/>
          <w:szCs w:val="24"/>
          <w:lang w:val="en-US" w:eastAsia="zh-CN"/>
        </w:rPr>
        <w:t>招标公告</w:t>
      </w:r>
    </w:p>
    <w:p>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80" w:lineRule="exact"/>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80" w:lineRule="exact"/>
        <w:ind w:firstLine="420" w:firstLineChars="200"/>
        <w:textAlignment w:val="auto"/>
        <w:rPr>
          <w:rFonts w:ascii="宋体" w:hAnsi="宋体" w:cs="Arial Unicode MS"/>
          <w:snapToGrid w:val="0"/>
          <w:kern w:val="0"/>
          <w:szCs w:val="21"/>
        </w:rPr>
      </w:pPr>
      <w:r>
        <w:rPr>
          <w:rFonts w:hint="eastAsia" w:ascii="宋体" w:hAnsi="宋体"/>
          <w:snapToGrid w:val="0"/>
          <w:szCs w:val="21"/>
          <w:u w:val="single"/>
        </w:rPr>
        <w:t>深圳市高层次人才资格认定及留学人员创业前期费用补贴审计工作</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2022年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pPr>
        <w:keepNext w:val="0"/>
        <w:keepLines w:val="0"/>
        <w:pageBreakBefore w:val="0"/>
        <w:kinsoku/>
        <w:wordWrap/>
        <w:overflowPunct/>
        <w:topLinePunct w:val="0"/>
        <w:autoSpaceDE/>
        <w:autoSpaceDN/>
        <w:bidi w:val="0"/>
        <w:adjustRightInd w:val="0"/>
        <w:snapToGrid w:val="0"/>
        <w:spacing w:line="380" w:lineRule="exact"/>
        <w:ind w:firstLine="420" w:firstLineChars="200"/>
        <w:jc w:val="left"/>
        <w:textAlignment w:val="auto"/>
        <w:rPr>
          <w:rFonts w:ascii="宋体" w:hAnsi="宋体" w:cs="Arial Unicode MS"/>
          <w:snapToGrid w:val="0"/>
          <w:kern w:val="0"/>
          <w:szCs w:val="21"/>
        </w:rPr>
      </w:pP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SZZZ2022-QC0228</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2、项目名称：深圳市高层次人才资格认定及留学人员创业前期费用补贴审计工作</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u w:val="single"/>
        </w:rPr>
        <w:t xml:space="preserve"> 47.64 </w:t>
      </w:r>
      <w:r>
        <w:rPr>
          <w:rFonts w:hint="eastAsia" w:ascii="宋体" w:hAnsi="宋体" w:eastAsia="宋体"/>
          <w:snapToGrid w:val="0"/>
          <w:color w:val="auto"/>
          <w:sz w:val="21"/>
          <w:szCs w:val="21"/>
        </w:rPr>
        <w:t>万元</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u w:val="single"/>
        </w:rPr>
        <w:t xml:space="preserve"> 47.64 </w:t>
      </w:r>
      <w:r>
        <w:rPr>
          <w:rFonts w:hint="eastAsia" w:ascii="宋体" w:hAnsi="宋体" w:eastAsia="宋体"/>
          <w:snapToGrid w:val="0"/>
          <w:color w:val="auto"/>
          <w:sz w:val="21"/>
          <w:szCs w:val="21"/>
        </w:rPr>
        <w:t>万元</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6"/>
        <w:tblW w:w="8472"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628"/>
        <w:gridCol w:w="687"/>
        <w:gridCol w:w="2488"/>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pPr>
              <w:pStyle w:val="5"/>
              <w:keepNext w:val="0"/>
              <w:keepLines w:val="0"/>
              <w:pageBreakBefore w:val="0"/>
              <w:kinsoku/>
              <w:wordWrap/>
              <w:overflowPunct/>
              <w:topLinePunct w:val="0"/>
              <w:autoSpaceDE/>
              <w:autoSpaceDN/>
              <w:bidi w:val="0"/>
              <w:spacing w:before="0" w:beforeAutospacing="0" w:after="0" w:afterAutospacing="0" w:line="380" w:lineRule="exact"/>
              <w:jc w:val="center"/>
              <w:textAlignment w:val="auto"/>
              <w:rPr>
                <w:sz w:val="21"/>
              </w:rPr>
            </w:pPr>
            <w:r>
              <w:rPr>
                <w:rFonts w:hint="eastAsia"/>
                <w:sz w:val="21"/>
              </w:rPr>
              <w:t>序号</w:t>
            </w:r>
          </w:p>
        </w:tc>
        <w:tc>
          <w:tcPr>
            <w:tcW w:w="3287" w:type="dxa"/>
            <w:shd w:val="clear" w:color="auto" w:fill="ABCDEF"/>
            <w:vAlign w:val="center"/>
          </w:tcPr>
          <w:p>
            <w:pPr>
              <w:pStyle w:val="5"/>
              <w:keepNext w:val="0"/>
              <w:keepLines w:val="0"/>
              <w:pageBreakBefore w:val="0"/>
              <w:kinsoku/>
              <w:wordWrap/>
              <w:overflowPunct/>
              <w:topLinePunct w:val="0"/>
              <w:autoSpaceDE/>
              <w:autoSpaceDN/>
              <w:bidi w:val="0"/>
              <w:spacing w:line="380" w:lineRule="exact"/>
              <w:jc w:val="center"/>
              <w:textAlignment w:val="auto"/>
              <w:rPr>
                <w:sz w:val="21"/>
              </w:rPr>
            </w:pPr>
            <w:r>
              <w:rPr>
                <w:sz w:val="21"/>
              </w:rPr>
              <w:t>标的名称</w:t>
            </w:r>
          </w:p>
        </w:tc>
        <w:tc>
          <w:tcPr>
            <w:tcW w:w="628" w:type="dxa"/>
            <w:shd w:val="clear" w:color="auto" w:fill="ABCDEF"/>
            <w:vAlign w:val="center"/>
          </w:tcPr>
          <w:p>
            <w:pPr>
              <w:pStyle w:val="5"/>
              <w:keepNext w:val="0"/>
              <w:keepLines w:val="0"/>
              <w:pageBreakBefore w:val="0"/>
              <w:kinsoku/>
              <w:wordWrap/>
              <w:overflowPunct/>
              <w:topLinePunct w:val="0"/>
              <w:autoSpaceDE/>
              <w:autoSpaceDN/>
              <w:bidi w:val="0"/>
              <w:spacing w:before="0" w:beforeAutospacing="0" w:after="0" w:afterAutospacing="0" w:line="380" w:lineRule="exact"/>
              <w:jc w:val="center"/>
              <w:textAlignment w:val="auto"/>
              <w:rPr>
                <w:sz w:val="21"/>
              </w:rPr>
            </w:pPr>
            <w:r>
              <w:rPr>
                <w:sz w:val="21"/>
              </w:rPr>
              <w:t>数量</w:t>
            </w:r>
          </w:p>
        </w:tc>
        <w:tc>
          <w:tcPr>
            <w:tcW w:w="687" w:type="dxa"/>
            <w:shd w:val="clear" w:color="auto" w:fill="ABCDEF"/>
            <w:vAlign w:val="center"/>
          </w:tcPr>
          <w:p>
            <w:pPr>
              <w:pStyle w:val="5"/>
              <w:keepNext w:val="0"/>
              <w:keepLines w:val="0"/>
              <w:pageBreakBefore w:val="0"/>
              <w:kinsoku/>
              <w:wordWrap/>
              <w:overflowPunct/>
              <w:topLinePunct w:val="0"/>
              <w:autoSpaceDE/>
              <w:autoSpaceDN/>
              <w:bidi w:val="0"/>
              <w:spacing w:before="0" w:beforeAutospacing="0" w:after="0" w:afterAutospacing="0" w:line="380" w:lineRule="exact"/>
              <w:jc w:val="center"/>
              <w:textAlignment w:val="auto"/>
              <w:rPr>
                <w:sz w:val="21"/>
              </w:rPr>
            </w:pPr>
            <w:r>
              <w:rPr>
                <w:sz w:val="21"/>
              </w:rPr>
              <w:t>单位</w:t>
            </w:r>
          </w:p>
        </w:tc>
        <w:tc>
          <w:tcPr>
            <w:tcW w:w="2488" w:type="dxa"/>
            <w:shd w:val="clear" w:color="auto" w:fill="ABCDEF"/>
            <w:vAlign w:val="center"/>
          </w:tcPr>
          <w:p>
            <w:pPr>
              <w:pStyle w:val="5"/>
              <w:keepNext w:val="0"/>
              <w:keepLines w:val="0"/>
              <w:pageBreakBefore w:val="0"/>
              <w:kinsoku/>
              <w:wordWrap/>
              <w:overflowPunct/>
              <w:topLinePunct w:val="0"/>
              <w:autoSpaceDE/>
              <w:autoSpaceDN/>
              <w:bidi w:val="0"/>
              <w:spacing w:before="0" w:beforeAutospacing="0" w:after="0" w:afterAutospacing="0" w:line="380" w:lineRule="exact"/>
              <w:jc w:val="center"/>
              <w:textAlignment w:val="auto"/>
              <w:rPr>
                <w:sz w:val="21"/>
              </w:rPr>
            </w:pPr>
            <w:r>
              <w:rPr>
                <w:rFonts w:hint="eastAsia"/>
                <w:sz w:val="21"/>
              </w:rPr>
              <w:t>简要技术需求或服务要求</w:t>
            </w:r>
          </w:p>
        </w:tc>
        <w:tc>
          <w:tcPr>
            <w:tcW w:w="700" w:type="dxa"/>
            <w:shd w:val="clear" w:color="auto" w:fill="ABCDEF"/>
            <w:vAlign w:val="center"/>
          </w:tcPr>
          <w:p>
            <w:pPr>
              <w:pStyle w:val="5"/>
              <w:keepNext w:val="0"/>
              <w:keepLines w:val="0"/>
              <w:pageBreakBefore w:val="0"/>
              <w:kinsoku/>
              <w:wordWrap/>
              <w:overflowPunct/>
              <w:topLinePunct w:val="0"/>
              <w:autoSpaceDE/>
              <w:autoSpaceDN/>
              <w:bidi w:val="0"/>
              <w:spacing w:before="0" w:beforeAutospacing="0" w:after="0" w:afterAutospacing="0" w:line="380" w:lineRule="exact"/>
              <w:jc w:val="center"/>
              <w:textAlignment w:val="auto"/>
              <w:rPr>
                <w:sz w:val="21"/>
              </w:rPr>
            </w:pPr>
            <w:r>
              <w:rPr>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pPr>
              <w:pStyle w:val="5"/>
              <w:keepNext w:val="0"/>
              <w:keepLines w:val="0"/>
              <w:pageBreakBefore w:val="0"/>
              <w:kinsoku/>
              <w:wordWrap/>
              <w:overflowPunct/>
              <w:topLinePunct w:val="0"/>
              <w:autoSpaceDE/>
              <w:autoSpaceDN/>
              <w:bidi w:val="0"/>
              <w:spacing w:before="0" w:beforeAutospacing="0" w:after="0" w:afterAutospacing="0" w:line="380" w:lineRule="exact"/>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pPr>
              <w:pStyle w:val="5"/>
              <w:keepNext w:val="0"/>
              <w:keepLines w:val="0"/>
              <w:pageBreakBefore w:val="0"/>
              <w:kinsoku/>
              <w:wordWrap/>
              <w:overflowPunct/>
              <w:topLinePunct w:val="0"/>
              <w:autoSpaceDE/>
              <w:autoSpaceDN/>
              <w:bidi w:val="0"/>
              <w:spacing w:line="380" w:lineRule="exact"/>
              <w:jc w:val="center"/>
              <w:textAlignment w:val="auto"/>
              <w:rPr>
                <w:rFonts w:asciiTheme="minorEastAsia" w:hAnsiTheme="minorEastAsia" w:eastAsiaTheme="minorEastAsia"/>
                <w:sz w:val="21"/>
              </w:rPr>
            </w:pPr>
            <w:r>
              <w:rPr>
                <w:rFonts w:hint="eastAsia" w:ascii="宋体" w:hAnsi="宋体" w:eastAsiaTheme="minorEastAsia"/>
                <w:snapToGrid w:val="0"/>
                <w:sz w:val="21"/>
                <w:szCs w:val="21"/>
              </w:rPr>
              <w:t>深圳市高层次人才资格认定及留学人员创业前期费用补贴审计工作</w:t>
            </w:r>
          </w:p>
        </w:tc>
        <w:tc>
          <w:tcPr>
            <w:tcW w:w="628" w:type="dxa"/>
            <w:shd w:val="clear" w:color="auto" w:fill="auto"/>
            <w:vAlign w:val="center"/>
          </w:tcPr>
          <w:p>
            <w:pPr>
              <w:pStyle w:val="5"/>
              <w:keepNext w:val="0"/>
              <w:keepLines w:val="0"/>
              <w:pageBreakBefore w:val="0"/>
              <w:kinsoku/>
              <w:wordWrap/>
              <w:overflowPunct/>
              <w:topLinePunct w:val="0"/>
              <w:autoSpaceDE/>
              <w:autoSpaceDN/>
              <w:bidi w:val="0"/>
              <w:spacing w:before="0" w:beforeAutospacing="0" w:after="0" w:afterAutospacing="0" w:line="380" w:lineRule="exact"/>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687" w:type="dxa"/>
            <w:shd w:val="clear" w:color="auto" w:fill="auto"/>
            <w:vAlign w:val="center"/>
          </w:tcPr>
          <w:p>
            <w:pPr>
              <w:pStyle w:val="5"/>
              <w:keepNext w:val="0"/>
              <w:keepLines w:val="0"/>
              <w:pageBreakBefore w:val="0"/>
              <w:kinsoku/>
              <w:wordWrap/>
              <w:overflowPunct/>
              <w:topLinePunct w:val="0"/>
              <w:autoSpaceDE/>
              <w:autoSpaceDN/>
              <w:bidi w:val="0"/>
              <w:spacing w:before="0" w:beforeAutospacing="0" w:after="0" w:afterAutospacing="0" w:line="380" w:lineRule="exact"/>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488" w:type="dxa"/>
            <w:shd w:val="clear" w:color="auto" w:fill="auto"/>
            <w:vAlign w:val="center"/>
          </w:tcPr>
          <w:p>
            <w:pPr>
              <w:pStyle w:val="5"/>
              <w:keepNext w:val="0"/>
              <w:keepLines w:val="0"/>
              <w:pageBreakBefore w:val="0"/>
              <w:kinsoku/>
              <w:wordWrap/>
              <w:overflowPunct/>
              <w:topLinePunct w:val="0"/>
              <w:autoSpaceDE/>
              <w:autoSpaceDN/>
              <w:bidi w:val="0"/>
              <w:spacing w:before="0" w:beforeAutospacing="0" w:after="0" w:afterAutospacing="0" w:line="380" w:lineRule="exact"/>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700" w:type="dxa"/>
            <w:shd w:val="clear" w:color="auto" w:fill="auto"/>
            <w:vAlign w:val="center"/>
          </w:tcPr>
          <w:p>
            <w:pPr>
              <w:keepNext w:val="0"/>
              <w:keepLines w:val="0"/>
              <w:pageBreakBefore w:val="0"/>
              <w:widowControl/>
              <w:kinsoku/>
              <w:wordWrap/>
              <w:overflowPunct/>
              <w:topLinePunct w:val="0"/>
              <w:autoSpaceDE/>
              <w:autoSpaceDN/>
              <w:bidi w:val="0"/>
              <w:spacing w:line="380" w:lineRule="exact"/>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pPr>
        <w:pStyle w:val="9"/>
        <w:keepNext w:val="0"/>
        <w:keepLines w:val="0"/>
        <w:pageBreakBefore w:val="0"/>
        <w:kinsoku/>
        <w:wordWrap/>
        <w:overflowPunct/>
        <w:topLinePunct w:val="0"/>
        <w:autoSpaceDE/>
        <w:autoSpaceDN/>
        <w:bidi w:val="0"/>
        <w:adjustRightInd w:val="0"/>
        <w:snapToGrid w:val="0"/>
        <w:spacing w:beforeLines="50" w:beforeAutospacing="0" w:after="0" w:afterAutospacing="0" w:line="380" w:lineRule="exact"/>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textAlignment w:val="auto"/>
        <w:rPr>
          <w:rFonts w:ascii="宋体" w:hAnsi="宋体" w:eastAsia="宋体"/>
          <w:b/>
          <w:snapToGrid w:val="0"/>
          <w:color w:val="auto"/>
          <w:sz w:val="21"/>
          <w:szCs w:val="21"/>
        </w:rPr>
      </w:pP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（1）参与本项目投标前三年内，在经营活动中没有重大违法记录（须按本项目投标文件格式要求提供《政府采购投标及履约承诺函》加盖投标人公章）；</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单位负责人为同一人或者存在直接控股、管理关系的不同供应商，不得参加同一合同项下的政府采购活动（须按本项目投标文件格式要求提供《股东构成审查表》和《政府采购投标及履约承诺函》加盖投标人公章）；</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投标人未被列入失信被执行人、重大税收违法案件当事人名单（税收违法黑名单）及政府采购严重违法失信行为记录名单（“信用中国”（www.creditchina.gov.cn）“信用服务”栏的“税收违法黑名单”、“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r>
        <w:rPr>
          <w:rFonts w:hint="eastAsia" w:asciiTheme="minorEastAsia" w:hAnsiTheme="minorEastAsia" w:eastAsiaTheme="minorEastAsia"/>
          <w:snapToGrid w:val="0"/>
          <w:color w:val="auto"/>
          <w:sz w:val="21"/>
        </w:rPr>
        <w:br w:type="textWrapping"/>
      </w:r>
      <w:r>
        <w:rPr>
          <w:rFonts w:hint="eastAsia" w:asciiTheme="minorEastAsia" w:hAnsiTheme="minorEastAsia" w:eastAsiaTheme="minorEastAsia"/>
          <w:snapToGrid w:val="0"/>
          <w:color w:val="auto"/>
          <w:sz w:val="21"/>
        </w:rPr>
        <w:t xml:space="preserve">    </w:t>
      </w:r>
      <w:r>
        <w:rPr>
          <w:rFonts w:hint="eastAsia" w:asciiTheme="minorEastAsia" w:hAnsiTheme="minorEastAsia" w:eastAsiaTheme="minorEastAsia"/>
          <w:snapToGrid w:val="0"/>
          <w:color w:val="auto"/>
          <w:sz w:val="21"/>
          <w:highlight w:val="none"/>
        </w:rPr>
        <w:t>（6）投标人须具有经财政部门颁发且有效的《会计师事务所执业证书》</w:t>
      </w:r>
      <w:r>
        <w:rPr>
          <w:rFonts w:hint="eastAsia" w:ascii="宋体" w:hAnsi="宋体" w:eastAsia="宋体" w:cs="宋体"/>
          <w:sz w:val="21"/>
          <w:szCs w:val="21"/>
          <w:highlight w:val="none"/>
          <w:shd w:val="clear" w:color="auto" w:fill="FFFFFF"/>
        </w:rPr>
        <w:t>（提供有效证书复印件或扫描件加盖投标人公章）</w:t>
      </w:r>
      <w:r>
        <w:rPr>
          <w:rFonts w:hint="eastAsia" w:asciiTheme="minorEastAsia" w:hAnsiTheme="minorEastAsia" w:eastAsiaTheme="minorEastAsia"/>
          <w:snapToGrid w:val="0"/>
          <w:color w:val="auto"/>
          <w:sz w:val="21"/>
          <w:highlight w:val="none"/>
        </w:rPr>
        <w:t>。</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（7）本项目不接受联合体投标，不允许分包或转包。</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textAlignment w:val="auto"/>
        <w:rPr>
          <w:rFonts w:ascii="宋体" w:hAnsi="宋体" w:eastAsia="宋体"/>
          <w:snapToGrid w:val="0"/>
          <w:color w:val="auto"/>
          <w:sz w:val="21"/>
          <w:szCs w:val="21"/>
        </w:rPr>
      </w:pP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2022年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日至2022年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3、方式：</w:t>
      </w:r>
      <w:r>
        <w:rPr>
          <w:rFonts w:ascii="宋体" w:hAnsi="宋体" w:eastAsia="宋体"/>
          <w:snapToGrid w:val="0"/>
          <w:color w:val="auto"/>
          <w:sz w:val="21"/>
          <w:szCs w:val="21"/>
        </w:rPr>
        <w:t xml:space="preserve"> </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（1）现场获取：投标人按以上时间和地点在我司现场报名和获取招标文件。</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（2）线上获取：投标人通过邮件报名及获取招标文件，报名时间以我司邮箱收件时间为准（我司邮箱：qtszzzzb@163.com），逾期不予受理。</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 xml:space="preserve">现场及线上报名均需提供以下资料: </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1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①</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加盖公章的《购买标书登记表》（下载地址：www.szzzt.com 首页“下载中心”）；</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2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②</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加盖公章的营业执照复印件或扫描件；</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3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③</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加盖公章的法人授权委托书复印件或扫描件；</w:t>
      </w:r>
      <w:r>
        <w:rPr>
          <w:rFonts w:ascii="宋体" w:hAnsi="宋体" w:eastAsia="宋体"/>
          <w:snapToGrid w:val="0"/>
          <w:color w:val="auto"/>
          <w:sz w:val="21"/>
          <w:szCs w:val="21"/>
        </w:rPr>
        <w:fldChar w:fldCharType="begin"/>
      </w:r>
      <w:r>
        <w:rPr>
          <w:rFonts w:ascii="宋体" w:hAnsi="宋体" w:eastAsia="宋体"/>
          <w:snapToGrid w:val="0"/>
          <w:color w:val="auto"/>
          <w:sz w:val="21"/>
          <w:szCs w:val="21"/>
        </w:rPr>
        <w:instrText xml:space="preserve"> </w:instrText>
      </w:r>
      <w:r>
        <w:rPr>
          <w:rFonts w:hint="eastAsia" w:ascii="宋体" w:hAnsi="宋体" w:eastAsia="宋体"/>
          <w:snapToGrid w:val="0"/>
          <w:color w:val="auto"/>
          <w:sz w:val="21"/>
          <w:szCs w:val="21"/>
        </w:rPr>
        <w:instrText xml:space="preserve">= 4 \* GB3</w:instrText>
      </w:r>
      <w:r>
        <w:rPr>
          <w:rFonts w:ascii="宋体" w:hAnsi="宋体" w:eastAsia="宋体"/>
          <w:snapToGrid w:val="0"/>
          <w:color w:val="auto"/>
          <w:sz w:val="21"/>
          <w:szCs w:val="21"/>
        </w:rPr>
        <w:instrText xml:space="preserve"> </w:instrText>
      </w:r>
      <w:r>
        <w:rPr>
          <w:rFonts w:ascii="宋体" w:hAnsi="宋体" w:eastAsia="宋体"/>
          <w:snapToGrid w:val="0"/>
          <w:color w:val="auto"/>
          <w:sz w:val="21"/>
          <w:szCs w:val="21"/>
        </w:rPr>
        <w:fldChar w:fldCharType="separate"/>
      </w:r>
      <w:r>
        <w:rPr>
          <w:rFonts w:hint="eastAsia" w:ascii="宋体" w:hAnsi="宋体" w:eastAsia="宋体"/>
          <w:snapToGrid w:val="0"/>
          <w:color w:val="auto"/>
          <w:sz w:val="21"/>
          <w:szCs w:val="21"/>
        </w:rPr>
        <w:t>④</w:t>
      </w:r>
      <w:r>
        <w:rPr>
          <w:rFonts w:ascii="宋体" w:hAnsi="宋体" w:eastAsia="宋体"/>
          <w:snapToGrid w:val="0"/>
          <w:color w:val="auto"/>
          <w:sz w:val="21"/>
          <w:szCs w:val="21"/>
        </w:rPr>
        <w:fldChar w:fldCharType="end"/>
      </w:r>
      <w:r>
        <w:rPr>
          <w:rFonts w:hint="eastAsia" w:ascii="宋体" w:hAnsi="宋体" w:eastAsia="宋体"/>
          <w:snapToGrid w:val="0"/>
          <w:color w:val="auto"/>
          <w:sz w:val="21"/>
          <w:szCs w:val="21"/>
        </w:rPr>
        <w:t>购买招标文件费用的银行转账凭证。</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开户银行：上海银行深圳分行天安支行</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textAlignment w:val="auto"/>
        <w:rPr>
          <w:rFonts w:ascii="宋体" w:hAnsi="宋体" w:eastAsia="宋体"/>
          <w:snapToGrid w:val="0"/>
          <w:color w:val="auto"/>
          <w:sz w:val="21"/>
          <w:szCs w:val="21"/>
        </w:rPr>
      </w:pP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2022年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textAlignment w:val="auto"/>
        <w:rPr>
          <w:rFonts w:ascii="宋体" w:hAnsi="宋体" w:eastAsia="宋体"/>
          <w:snapToGrid w:val="0"/>
          <w:color w:val="auto"/>
          <w:sz w:val="21"/>
          <w:szCs w:val="21"/>
        </w:rPr>
      </w:pP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textAlignment w:val="auto"/>
        <w:rPr>
          <w:rFonts w:ascii="宋体" w:hAnsi="宋体" w:eastAsia="宋体"/>
          <w:snapToGrid w:val="0"/>
          <w:color w:val="auto"/>
          <w:sz w:val="21"/>
          <w:szCs w:val="21"/>
        </w:rPr>
      </w:pP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6" w:firstLineChars="202"/>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1、凡参与深圳市政府采购活动的供应商，应自行在深圳公共资源交易中心网站上办理注册（注册网址：</w:t>
      </w:r>
      <w:r>
        <w:rPr>
          <w:rFonts w:asciiTheme="minorEastAsia" w:hAnsiTheme="minorEastAsia" w:eastAsiaTheme="minorEastAsia"/>
          <w:b/>
          <w:snapToGrid w:val="0"/>
          <w:color w:val="auto"/>
          <w:sz w:val="21"/>
        </w:rPr>
        <w:t>www.szzfcg.cn</w:t>
      </w:r>
      <w:r>
        <w:rPr>
          <w:rFonts w:hint="eastAsia" w:ascii="宋体" w:hAnsi="宋体" w:eastAsia="宋体"/>
          <w:b/>
          <w:snapToGrid w:val="0"/>
          <w:color w:val="auto"/>
          <w:sz w:val="21"/>
          <w:szCs w:val="21"/>
        </w:rPr>
        <w:t>）。</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2、本项目需要落实的政府采购政策：《关于印发&lt;政府采购促进中小企业发展管理办法&gt;的通知》(财库〔2020〕46号)、《关于政府采购支持监狱企业发展有关问题的通知》</w:t>
      </w:r>
      <w:r>
        <w:rPr>
          <w:rFonts w:ascii="宋体" w:hAnsi="宋体" w:eastAsia="宋体"/>
          <w:snapToGrid w:val="0"/>
          <w:color w:val="auto"/>
          <w:sz w:val="21"/>
          <w:szCs w:val="21"/>
        </w:rPr>
        <w:t>(</w:t>
      </w:r>
      <w:r>
        <w:rPr>
          <w:rFonts w:hint="eastAsia" w:ascii="宋体" w:hAnsi="宋体" w:eastAsia="宋体"/>
          <w:snapToGrid w:val="0"/>
          <w:color w:val="auto"/>
          <w:sz w:val="21"/>
          <w:szCs w:val="21"/>
        </w:rPr>
        <w:t>财库〔</w:t>
      </w:r>
      <w:r>
        <w:rPr>
          <w:rFonts w:ascii="宋体" w:hAnsi="宋体" w:eastAsia="宋体"/>
          <w:snapToGrid w:val="0"/>
          <w:color w:val="auto"/>
          <w:sz w:val="21"/>
          <w:szCs w:val="21"/>
        </w:rPr>
        <w:t>2014</w:t>
      </w:r>
      <w:r>
        <w:rPr>
          <w:rFonts w:hint="eastAsia" w:ascii="宋体" w:hAnsi="宋体" w:eastAsia="宋体"/>
          <w:snapToGrid w:val="0"/>
          <w:color w:val="auto"/>
          <w:sz w:val="21"/>
          <w:szCs w:val="21"/>
        </w:rPr>
        <w:t>〕</w:t>
      </w:r>
      <w:r>
        <w:rPr>
          <w:rFonts w:ascii="宋体" w:hAnsi="宋体" w:eastAsia="宋体"/>
          <w:snapToGrid w:val="0"/>
          <w:color w:val="auto"/>
          <w:sz w:val="21"/>
          <w:szCs w:val="21"/>
        </w:rPr>
        <w:t>68</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、《关于促进残疾人就业政府采购政策的通知》（财库〔</w:t>
      </w:r>
      <w:r>
        <w:rPr>
          <w:rFonts w:ascii="宋体" w:hAnsi="宋体" w:eastAsia="宋体"/>
          <w:snapToGrid w:val="0"/>
          <w:color w:val="auto"/>
          <w:sz w:val="21"/>
          <w:szCs w:val="21"/>
        </w:rPr>
        <w:t>2017</w:t>
      </w:r>
      <w:r>
        <w:rPr>
          <w:rFonts w:hint="eastAsia" w:ascii="宋体" w:hAnsi="宋体" w:eastAsia="宋体"/>
          <w:snapToGrid w:val="0"/>
          <w:color w:val="auto"/>
          <w:sz w:val="21"/>
          <w:szCs w:val="21"/>
        </w:rPr>
        <w:t>〕</w:t>
      </w:r>
      <w:r>
        <w:rPr>
          <w:rFonts w:ascii="宋体" w:hAnsi="宋体" w:eastAsia="宋体"/>
          <w:snapToGrid w:val="0"/>
          <w:color w:val="auto"/>
          <w:sz w:val="21"/>
          <w:szCs w:val="21"/>
        </w:rPr>
        <w:t>141</w:t>
      </w:r>
      <w:r>
        <w:rPr>
          <w:rFonts w:hint="eastAsia" w:ascii="宋体" w:hAnsi="宋体" w:eastAsia="宋体"/>
          <w:snapToGrid w:val="0"/>
          <w:color w:val="auto"/>
          <w:sz w:val="21"/>
          <w:szCs w:val="21"/>
        </w:rPr>
        <w:t>号</w:t>
      </w:r>
      <w:r>
        <w:rPr>
          <w:rFonts w:ascii="宋体" w:hAnsi="宋体" w:eastAsia="宋体"/>
          <w:snapToGrid w:val="0"/>
          <w:color w:val="auto"/>
          <w:sz w:val="21"/>
          <w:szCs w:val="21"/>
        </w:rPr>
        <w:t>)</w:t>
      </w:r>
      <w:r>
        <w:rPr>
          <w:rFonts w:hint="eastAsia" w:ascii="宋体" w:hAnsi="宋体" w:eastAsia="宋体"/>
          <w:snapToGrid w:val="0"/>
          <w:color w:val="auto"/>
          <w:sz w:val="21"/>
          <w:szCs w:val="21"/>
        </w:rPr>
        <w:t>。</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3、本项目相关公告在以下媒体发布：</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1）中国政府采购网（www.ccgp.gov.cn）；</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2）深圳公共资源交易中心网站（www.szzfcg.cn）；</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3）深圳市中正招标网（</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491" w:firstLineChars="234"/>
        <w:textAlignment w:val="auto"/>
        <w:rPr>
          <w:rFonts w:ascii="宋体" w:hAnsi="宋体" w:eastAsia="宋体"/>
          <w:snapToGrid w:val="0"/>
          <w:color w:val="auto"/>
          <w:sz w:val="21"/>
          <w:szCs w:val="21"/>
        </w:rPr>
      </w:pP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cs="宋体"/>
          <w:sz w:val="21"/>
          <w:szCs w:val="21"/>
          <w:shd w:val="clear" w:color="auto" w:fill="FFFFFF"/>
        </w:rPr>
        <w:t>深圳市人力资源和社会保障局</w:t>
      </w:r>
      <w:r>
        <w:rPr>
          <w:rFonts w:ascii="宋体" w:hAnsi="宋体" w:eastAsia="宋体"/>
          <w:snapToGrid w:val="0"/>
          <w:color w:val="auto"/>
          <w:sz w:val="21"/>
          <w:szCs w:val="21"/>
        </w:rPr>
        <w:t xml:space="preserve"> </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fldChar w:fldCharType="begin"/>
      </w:r>
      <w:r>
        <w:instrText xml:space="preserve"> HYPERLINK "https://ditu.so.com/?k=%E6%B7%B1%E5%9C%B3%E5%B8%82%E7%A6%8F%E7%94%B0%E5%8C%BA%E6%B7%B1%E5%8D%97%E5%A4%A7%E9%81%938005%E5%8F%B7&amp;src=baike_address" \t "https://baike.so.com/doc/_blank" </w:instrText>
      </w:r>
      <w:r>
        <w:fldChar w:fldCharType="separate"/>
      </w:r>
      <w:r>
        <w:rPr>
          <w:rStyle w:val="8"/>
          <w:rFonts w:ascii="Arial" w:hAnsi="Arial" w:eastAsia="Arial" w:cs="Arial"/>
          <w:color w:val="auto"/>
          <w:sz w:val="21"/>
          <w:szCs w:val="21"/>
          <w:u w:val="none"/>
          <w:shd w:val="clear" w:color="auto" w:fill="FFFFFF"/>
        </w:rPr>
        <w:t>深圳市福田区深南大道8005号</w:t>
      </w:r>
      <w:r>
        <w:rPr>
          <w:rStyle w:val="8"/>
          <w:rFonts w:ascii="Arial" w:hAnsi="Arial" w:eastAsia="Arial" w:cs="Arial"/>
          <w:color w:val="auto"/>
          <w:sz w:val="21"/>
          <w:szCs w:val="21"/>
          <w:u w:val="none"/>
          <w:shd w:val="clear" w:color="auto" w:fill="FFFFFF"/>
        </w:rPr>
        <w:fldChar w:fldCharType="end"/>
      </w:r>
      <w:r>
        <w:rPr>
          <w:rFonts w:ascii="宋体" w:hAnsi="宋体" w:eastAsia="宋体"/>
          <w:snapToGrid w:val="0"/>
          <w:color w:val="auto"/>
          <w:sz w:val="21"/>
          <w:szCs w:val="21"/>
        </w:rPr>
        <w:t xml:space="preserve"> </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高先生，0755-88123769</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联系方式：罗小姐，0755-83026699</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项目联系人：罗小姐</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80" w:lineRule="exact"/>
        <w:ind w:left="359" w:leftChars="171" w:firstLine="63" w:firstLineChars="30"/>
        <w:textAlignment w:val="auto"/>
        <w:rPr>
          <w:rFonts w:ascii="宋体" w:hAnsi="宋体" w:eastAsia="宋体"/>
          <w:snapToGrid w:val="0"/>
          <w:color w:val="auto"/>
          <w:sz w:val="21"/>
          <w:szCs w:val="21"/>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80" w:lineRule="exact"/>
        <w:jc w:val="right"/>
        <w:textAlignment w:val="auto"/>
        <w:rPr>
          <w:rFonts w:ascii="宋体" w:hAnsi="宋体"/>
          <w:snapToGrid w:val="0"/>
          <w:kern w:val="0"/>
          <w:sz w:val="24"/>
        </w:rPr>
      </w:pPr>
      <w:bookmarkStart w:id="0" w:name="_GoBack"/>
      <w:bookmarkEnd w:id="0"/>
      <w:r>
        <w:rPr>
          <w:rFonts w:hint="eastAsia" w:ascii="宋体" w:hAnsi="宋体"/>
          <w:snapToGrid w:val="0"/>
          <w:kern w:val="0"/>
          <w:sz w:val="24"/>
        </w:rPr>
        <w:t>深圳市人力资源和社会保障局</w:t>
      </w:r>
    </w:p>
    <w:p>
      <w:pPr>
        <w:keepNext w:val="0"/>
        <w:keepLines w:val="0"/>
        <w:pageBreakBefore w:val="0"/>
        <w:kinsoku/>
        <w:wordWrap/>
        <w:overflowPunct/>
        <w:topLinePunct w:val="0"/>
        <w:autoSpaceDE/>
        <w:autoSpaceDN/>
        <w:bidi w:val="0"/>
        <w:spacing w:line="380" w:lineRule="exact"/>
        <w:jc w:val="right"/>
        <w:textAlignment w:val="auto"/>
      </w:pPr>
      <w:r>
        <w:rPr>
          <w:rFonts w:ascii="宋体" w:hAnsi="宋体"/>
          <w:snapToGrid w:val="0"/>
          <w:kern w:val="0"/>
          <w:sz w:val="24"/>
        </w:rPr>
        <w:t>2022年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20</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OWY4ZDBhYWExNjhhMjc2ZTRiNjcxMTg3MmEyNzkifQ=="/>
  </w:docVars>
  <w:rsids>
    <w:rsidRoot w:val="00000000"/>
    <w:rsid w:val="10FA4306"/>
    <w:rsid w:val="21983295"/>
    <w:rsid w:val="38C23915"/>
    <w:rsid w:val="74B3733F"/>
    <w:rsid w:val="77270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bCs w:val="0"/>
      <w:kern w:val="44"/>
      <w:sz w:val="44"/>
      <w:szCs w:val="28"/>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99"/>
    <w:pPr>
      <w:widowControl/>
      <w:spacing w:before="100" w:beforeAutospacing="1" w:after="100" w:afterAutospacing="1"/>
      <w:jc w:val="left"/>
    </w:pPr>
    <w:rPr>
      <w:kern w:val="0"/>
      <w:sz w:val="24"/>
    </w:rPr>
  </w:style>
  <w:style w:type="character" w:styleId="8">
    <w:name w:val="Hyperlink"/>
    <w:qFormat/>
    <w:uiPriority w:val="99"/>
    <w:rPr>
      <w:color w:val="0000FF"/>
      <w:u w:val="single"/>
    </w:r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2127</Words>
  <Characters>2405</Characters>
  <Lines>0</Lines>
  <Paragraphs>0</Paragraphs>
  <TotalTime>0</TotalTime>
  <ScaleCrop>false</ScaleCrop>
  <LinksUpToDate>false</LinksUpToDate>
  <CharactersWithSpaces>2421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2022-07-20T01:22:40Z</dcterms:created>
  <dc:creator>Admin</dc:creator>
  <cp:lastModifiedBy>罗敏仪</cp:lastModifiedBy>
  <dcterms:modified xsi:type="dcterms:W3CDTF">2022-07-20T01:25:05Z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EC427F2523C04E909E62AB6A423CA990</vt:lpwstr>
  </property>
</Properties>
</file>