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附件2</w:t>
      </w:r>
    </w:p>
    <w:p>
      <w:pPr>
        <w:spacing w:line="3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深圳市各区公共就业服务机构地址和联系方式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6054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受理机构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办公地址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福田区人力资源局就业促进科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福田区福民路123号福田区委大楼2117室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82918408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罗湖区公共就业促进中心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罗湖区沿河北路2019号业务楼2楼2A室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25438306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南山区公共就业服务中心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南山区南山劳动大厦4楼401室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26662293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盐田区劳动关系公共服务中心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盐田区深盐路2158号深圳东部人力资源市场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3楼301室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25557466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宝安区人力资源局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宝安区政府5楼549房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29999580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龙岗区劳动就业服务中心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龙岗区清林中路209号人力资源服务大厦909室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28945827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龙华区人力资源局就业促进科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龙华区清龙路8号521室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23336136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坪山区人力资源局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坪山</w:t>
            </w:r>
            <w:bookmarkStart w:id="0" w:name="_GoBack"/>
            <w:bookmarkEnd w:id="0"/>
            <w:r>
              <w:rPr>
                <w:rFonts w:hint="eastAsia" w:ascii="仿宋_GB2312"/>
                <w:sz w:val="28"/>
                <w:szCs w:val="28"/>
              </w:rPr>
              <w:t>区委区政府第二办公大楼402B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82924149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光明区人力资源局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光明区华夏路光明商会大厦17楼1713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21389050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大鹏新区劳动就业服务中心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大鹏新区葵涌奔康工业园A14栋103室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28333026</w:t>
            </w:r>
          </w:p>
        </w:tc>
      </w:tr>
    </w:tbl>
    <w:p>
      <w:pPr>
        <w:jc w:val="left"/>
        <w:rPr>
          <w:rFonts w:ascii="仿宋" w:hAnsi="仿宋" w:eastAsia="仿宋"/>
        </w:rPr>
        <w:sectPr>
          <w:pgSz w:w="16838" w:h="11906" w:orient="landscape"/>
          <w:pgMar w:top="1588" w:right="1418" w:bottom="1474" w:left="1418" w:header="1304" w:footer="1418" w:gutter="0"/>
          <w:cols w:space="720" w:num="1"/>
          <w:titlePg/>
          <w:docGrid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14A2B"/>
    <w:rsid w:val="B5C68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2021-05-13T16:39:00Z</dcterms:created>
  <dc:creator>yckj</dc:creator>
  <cp:lastModifiedBy>rsj</cp:lastModifiedBy>
  <dcterms:modified xsi:type="dcterms:W3CDTF">2022-08-05T11:10:34Z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6377C9E00A394309953E6BCAF305A3D5</vt:lpwstr>
  </property>
</Properties>
</file>