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简体" w:cs="Times New Roman"/>
          <w:b/>
          <w:bCs/>
          <w:sz w:val="44"/>
          <w:szCs w:val="44"/>
          <w:lang w:bidi="zh-TW"/>
        </w:rPr>
      </w:pPr>
      <w:r>
        <w:rPr>
          <w:rFonts w:ascii="Times New Roman" w:hAnsi="Times New Roman" w:eastAsia="方正小标宋简体" w:cs="Times New Roman"/>
          <w:b/>
          <w:bCs/>
          <w:sz w:val="44"/>
          <w:szCs w:val="44"/>
          <w:lang w:bidi="zh-TW"/>
        </w:rPr>
        <w:t>广东省乡村工匠乡村戏剧专业类别</w:t>
      </w:r>
    </w:p>
    <w:p>
      <w:pPr>
        <w:spacing w:line="600" w:lineRule="exact"/>
        <w:jc w:val="center"/>
        <w:rPr>
          <w:rFonts w:ascii="Times New Roman" w:hAnsi="Times New Roman" w:eastAsia="方正小标宋简体" w:cs="Times New Roman"/>
          <w:b/>
          <w:bCs/>
          <w:sz w:val="44"/>
          <w:szCs w:val="44"/>
          <w:lang w:bidi="zh-TW"/>
        </w:rPr>
      </w:pPr>
      <w:r>
        <w:rPr>
          <w:rFonts w:hint="eastAsia" w:ascii="Times New Roman" w:hAnsi="Times New Roman" w:eastAsia="方正小标宋简体" w:cs="Times New Roman"/>
          <w:b/>
          <w:bCs/>
          <w:sz w:val="44"/>
          <w:szCs w:val="44"/>
          <w:lang w:bidi="zh-TW"/>
        </w:rPr>
        <w:t xml:space="preserve">  </w:t>
      </w:r>
      <w:r>
        <w:rPr>
          <w:rFonts w:ascii="Times New Roman" w:hAnsi="Times New Roman" w:eastAsia="方正小标宋简体" w:cs="Times New Roman"/>
          <w:b/>
          <w:bCs/>
          <w:sz w:val="44"/>
          <w:szCs w:val="44"/>
          <w:lang w:bidi="zh-TW"/>
        </w:rPr>
        <w:t>专业人才职称评</w:t>
      </w:r>
      <w:r>
        <w:rPr>
          <w:rFonts w:hint="eastAsia" w:ascii="Times New Roman" w:hAnsi="Times New Roman" w:eastAsia="方正小标宋简体" w:cs="Times New Roman"/>
          <w:b/>
          <w:bCs/>
          <w:sz w:val="44"/>
          <w:szCs w:val="44"/>
          <w:lang w:bidi="zh-TW"/>
        </w:rPr>
        <w:t>价</w:t>
      </w:r>
      <w:r>
        <w:rPr>
          <w:rFonts w:ascii="Times New Roman" w:hAnsi="Times New Roman" w:eastAsia="方正小标宋简体" w:cs="Times New Roman"/>
          <w:b/>
          <w:bCs/>
          <w:sz w:val="44"/>
          <w:szCs w:val="44"/>
          <w:lang w:bidi="zh-TW"/>
        </w:rPr>
        <w:t>标准条件</w:t>
      </w:r>
    </w:p>
    <w:p>
      <w:pPr>
        <w:pStyle w:val="3"/>
        <w:spacing w:line="600" w:lineRule="exact"/>
        <w:ind w:left="0" w:right="250"/>
        <w:jc w:val="center"/>
        <w:rPr>
          <w:rFonts w:ascii="Times New Roman" w:hAnsi="Times New Roman" w:eastAsia="黑体" w:cs="Times New Roman"/>
          <w:b w:val="0"/>
          <w:sz w:val="32"/>
          <w:szCs w:val="32"/>
        </w:rPr>
      </w:pPr>
      <w:r>
        <w:rPr>
          <w:rFonts w:hint="eastAsia" w:ascii="Times New Roman" w:hAnsi="Times New Roman" w:eastAsia="黑体" w:cs="Times New Roman"/>
          <w:b w:val="0"/>
          <w:sz w:val="32"/>
          <w:szCs w:val="32"/>
        </w:rPr>
        <w:t>（修订）</w:t>
      </w:r>
    </w:p>
    <w:p>
      <w:pPr>
        <w:pStyle w:val="2"/>
        <w:tabs>
          <w:tab w:val="left" w:pos="1264"/>
        </w:tabs>
        <w:spacing w:line="600" w:lineRule="exact"/>
        <w:ind w:right="281"/>
        <w:jc w:val="center"/>
        <w:rPr>
          <w:rFonts w:ascii="Times New Roman" w:hAnsi="Times New Roman" w:cs="Times New Roman"/>
          <w:sz w:val="32"/>
          <w:szCs w:val="32"/>
        </w:rPr>
      </w:pPr>
      <w:r>
        <w:rPr>
          <w:rFonts w:ascii="Times New Roman" w:hAnsi="Times New Roman" w:eastAsia="黑体" w:cs="Times New Roman"/>
          <w:sz w:val="32"/>
          <w:szCs w:val="32"/>
        </w:rPr>
        <w:t>第一章</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总则</w:t>
      </w:r>
    </w:p>
    <w:p>
      <w:pPr>
        <w:pStyle w:val="2"/>
        <w:spacing w:line="600" w:lineRule="exact"/>
        <w:ind w:left="0" w:firstLine="643" w:firstLineChars="200"/>
        <w:jc w:val="both"/>
        <w:rPr>
          <w:rFonts w:ascii="Times New Roman" w:hAnsi="Times New Roman" w:eastAsia="仿宋_GB2312" w:cs="Times New Roman"/>
          <w:b/>
          <w:bCs/>
          <w:sz w:val="32"/>
          <w:szCs w:val="32"/>
        </w:rPr>
      </w:pP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一、为深入实施乡村振兴战略，推动乡村人才振兴，推进</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乡村工匠</w:t>
      </w:r>
      <w:r>
        <w:rPr>
          <w:rFonts w:hint="eastAsia" w:ascii="Times New Roman" w:hAnsi="Times New Roman" w:eastAsia="仿宋_GB2312" w:cs="Times New Roman"/>
          <w:sz w:val="32"/>
          <w:szCs w:val="32"/>
        </w:rPr>
        <w:t>”人才工程</w:t>
      </w:r>
      <w:r>
        <w:rPr>
          <w:rFonts w:ascii="Times New Roman" w:hAnsi="Times New Roman" w:eastAsia="仿宋_GB2312" w:cs="Times New Roman"/>
          <w:sz w:val="32"/>
          <w:szCs w:val="32"/>
        </w:rPr>
        <w:t>高质量发展，让乡村戏剧人才在农村广阔天地大施所能、大展才华、大显身手，加快培育壮大我省乡村戏剧专业</w:t>
      </w:r>
      <w:r>
        <w:rPr>
          <w:rFonts w:hint="eastAsia" w:ascii="Times New Roman" w:hAnsi="Times New Roman" w:eastAsia="仿宋_GB2312" w:cs="Times New Roman"/>
          <w:sz w:val="32"/>
          <w:szCs w:val="32"/>
        </w:rPr>
        <w:t>类别乡村工匠专业人才</w:t>
      </w:r>
      <w:r>
        <w:rPr>
          <w:rFonts w:ascii="Times New Roman" w:hAnsi="Times New Roman" w:eastAsia="仿宋_GB2312" w:cs="Times New Roman"/>
          <w:sz w:val="32"/>
          <w:szCs w:val="32"/>
        </w:rPr>
        <w:t>队伍，根据国家和省深化职称制度改革有关精神，结合广东实际，制定本标准条件。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二、本标准条件适用于在广东省</w:t>
      </w:r>
      <w:r>
        <w:rPr>
          <w:rFonts w:hint="eastAsia" w:ascii="Times New Roman" w:hAnsi="Times New Roman" w:eastAsia="仿宋_GB2312" w:cs="Times New Roman"/>
          <w:sz w:val="32"/>
          <w:szCs w:val="32"/>
          <w:lang w:eastAsia="zh-CN"/>
        </w:rPr>
        <w:t>内</w:t>
      </w:r>
      <w:bookmarkStart w:id="3" w:name="_GoBack"/>
      <w:bookmarkEnd w:id="3"/>
      <w:r>
        <w:rPr>
          <w:rFonts w:ascii="Times New Roman" w:hAnsi="Times New Roman" w:eastAsia="仿宋_GB2312" w:cs="Times New Roman"/>
          <w:sz w:val="32"/>
          <w:szCs w:val="32"/>
        </w:rPr>
        <w:t>基层一线非公文艺类组织中，从事戏曲、话剧、歌</w:t>
      </w:r>
      <w:r>
        <w:rPr>
          <w:rFonts w:hint="eastAsia" w:ascii="Times New Roman" w:hAnsi="Times New Roman" w:eastAsia="仿宋_GB2312" w:cs="Times New Roman"/>
          <w:sz w:val="32"/>
          <w:szCs w:val="32"/>
        </w:rPr>
        <w:t>舞</w:t>
      </w:r>
      <w:r>
        <w:rPr>
          <w:rFonts w:ascii="Times New Roman" w:hAnsi="Times New Roman" w:eastAsia="仿宋_GB2312" w:cs="Times New Roman"/>
          <w:sz w:val="32"/>
          <w:szCs w:val="32"/>
        </w:rPr>
        <w:t>剧、木偶戏、皮影戏等</w:t>
      </w:r>
      <w:r>
        <w:rPr>
          <w:rFonts w:hint="eastAsia" w:ascii="Times New Roman" w:hAnsi="Times New Roman" w:eastAsia="仿宋_GB2312" w:cs="Times New Roman"/>
          <w:sz w:val="32"/>
          <w:szCs w:val="32"/>
        </w:rPr>
        <w:t>方向</w:t>
      </w:r>
      <w:r>
        <w:rPr>
          <w:rFonts w:ascii="Times New Roman" w:hAnsi="Times New Roman" w:eastAsia="仿宋_GB2312" w:cs="Times New Roman"/>
          <w:sz w:val="32"/>
          <w:szCs w:val="32"/>
        </w:rPr>
        <w:t>工作，熟练掌握表演</w:t>
      </w:r>
      <w:r>
        <w:rPr>
          <w:rFonts w:hint="eastAsia" w:ascii="Times New Roman" w:hAnsi="Times New Roman" w:eastAsia="仿宋_GB2312" w:cs="Times New Roman"/>
          <w:sz w:val="32"/>
          <w:szCs w:val="32"/>
        </w:rPr>
        <w:t>、创作、传承</w:t>
      </w:r>
      <w:r>
        <w:rPr>
          <w:rFonts w:ascii="Times New Roman" w:hAnsi="Times New Roman" w:eastAsia="仿宋_GB2312" w:cs="Times New Roman"/>
          <w:sz w:val="32"/>
          <w:szCs w:val="32"/>
        </w:rPr>
        <w:t>等技能，适应乡村振兴</w:t>
      </w:r>
      <w:r>
        <w:rPr>
          <w:rFonts w:hint="eastAsia" w:ascii="Times New Roman" w:hAnsi="Times New Roman" w:eastAsia="仿宋_GB2312" w:cs="Times New Roman"/>
          <w:sz w:val="32"/>
          <w:szCs w:val="32"/>
        </w:rPr>
        <w:t>发展</w:t>
      </w:r>
      <w:r>
        <w:rPr>
          <w:rFonts w:ascii="Times New Roman" w:hAnsi="Times New Roman" w:eastAsia="仿宋_GB2312" w:cs="Times New Roman"/>
          <w:sz w:val="32"/>
          <w:szCs w:val="32"/>
        </w:rPr>
        <w:t>需要</w:t>
      </w:r>
      <w:r>
        <w:rPr>
          <w:rFonts w:hint="eastAsia" w:ascii="Times New Roman" w:hAnsi="Times New Roman" w:eastAsia="仿宋_GB2312" w:cs="Times New Roman"/>
          <w:sz w:val="32"/>
          <w:szCs w:val="32"/>
        </w:rPr>
        <w:t>，集</w:t>
      </w:r>
      <w:r>
        <w:rPr>
          <w:rFonts w:ascii="Times New Roman" w:hAnsi="Times New Roman" w:eastAsia="仿宋_GB2312" w:cs="Times New Roman"/>
          <w:sz w:val="32"/>
          <w:szCs w:val="32"/>
        </w:rPr>
        <w:t>创新型、技能型、应用</w:t>
      </w:r>
      <w:r>
        <w:rPr>
          <w:rFonts w:hint="eastAsia" w:ascii="Times New Roman" w:hAnsi="Times New Roman" w:eastAsia="仿宋_GB2312" w:cs="Times New Roman"/>
          <w:sz w:val="32"/>
          <w:szCs w:val="32"/>
        </w:rPr>
        <w:t>型于一体的</w:t>
      </w:r>
      <w:r>
        <w:rPr>
          <w:rFonts w:ascii="Times New Roman" w:hAnsi="Times New Roman" w:eastAsia="仿宋_GB2312" w:cs="Times New Roman"/>
          <w:sz w:val="32"/>
          <w:szCs w:val="32"/>
        </w:rPr>
        <w:t>德艺双馨高素质人员</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职称申报。</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乡村戏剧专业类别乡村工匠专业人才职称的专业方向分类如下：</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（一）戏曲：粤剧、潮剧、正字戏、白字戏、广东汉剧、西秦戏、花朝戏、粤北采茶戏、花鼓戏、雷剧、梅州山歌剧、粤西白戏、临剧等。</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（二）话剧：电视剧和影视剧编剧、表演、摄影、美工、声效等。</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（三）歌舞剧：歌剧、舞剧。</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（四）木偶戏：布袋木偶、提线木偶、杖头木偶、铁线木偶等。</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（五）皮影戏：皮影制作、雕刻、彩绘，皮影场景设计、表演等。</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乡村戏剧专业类别乡村工匠专业人才职称设初级、中级、高级三个层级，其中初级职称分设员级和助理级，高级职称分设副高级和正高级。员级、助理级、中级、副高级和正高级对应的职称名称依次为：乡村工匠乡村戏剧专业技术员、乡村工匠乡村戏剧专业助理工程师、乡村工匠乡村戏剧专业工程师、乡村工匠乡村戏剧专业高级工程师、乡村工匠乡村戏剧专业正高级工程师。</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、本标准条件由基本条件和评价条件组成。申报乡村工匠乡村戏剧专业类别人才各层级职称须同时具备基本条件和各层级职称评价条件。</w:t>
      </w:r>
    </w:p>
    <w:p>
      <w:pPr>
        <w:pStyle w:val="2"/>
        <w:tabs>
          <w:tab w:val="left" w:pos="1262"/>
        </w:tabs>
        <w:spacing w:line="600" w:lineRule="exact"/>
        <w:ind w:left="0" w:firstLine="640" w:firstLineChars="200"/>
        <w:jc w:val="center"/>
        <w:rPr>
          <w:rFonts w:ascii="Times New Roman" w:hAnsi="Times New Roman" w:eastAsia="黑体" w:cs="Times New Roman"/>
          <w:sz w:val="32"/>
          <w:szCs w:val="32"/>
        </w:rPr>
      </w:pPr>
    </w:p>
    <w:p>
      <w:pPr>
        <w:pStyle w:val="2"/>
        <w:tabs>
          <w:tab w:val="left" w:pos="1262"/>
        </w:tabs>
        <w:spacing w:line="600" w:lineRule="exact"/>
        <w:ind w:left="0"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第二章</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基本条件</w:t>
      </w:r>
    </w:p>
    <w:p>
      <w:pPr>
        <w:pStyle w:val="2"/>
        <w:spacing w:line="600" w:lineRule="exact"/>
        <w:ind w:left="0" w:firstLine="640" w:firstLineChars="200"/>
        <w:rPr>
          <w:rFonts w:ascii="Times New Roman" w:hAnsi="Times New Roman" w:eastAsia="仿宋" w:cs="Times New Roman"/>
          <w:sz w:val="32"/>
          <w:szCs w:val="32"/>
        </w:rPr>
      </w:pP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一、拥护中国共产党领导，</w:t>
      </w:r>
      <w:r>
        <w:rPr>
          <w:rFonts w:hint="eastAsia" w:ascii="Times New Roman" w:hAnsi="Times New Roman" w:eastAsia="仿宋_GB2312" w:cs="Times New Roman"/>
          <w:sz w:val="32"/>
          <w:szCs w:val="32"/>
        </w:rPr>
        <w:t>执行党的路线</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方针、政策，</w:t>
      </w:r>
      <w:r>
        <w:rPr>
          <w:rFonts w:ascii="Times New Roman" w:hAnsi="Times New Roman" w:eastAsia="仿宋_GB2312" w:cs="Times New Roman"/>
          <w:sz w:val="32"/>
          <w:szCs w:val="32"/>
        </w:rPr>
        <w:t>遵守中华人民共和国宪法和法律法规。</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二、热爱</w:t>
      </w:r>
      <w:r>
        <w:rPr>
          <w:rFonts w:hint="eastAsia" w:ascii="Times New Roman" w:hAnsi="Times New Roman" w:eastAsia="仿宋_GB2312" w:cs="Times New Roman"/>
          <w:sz w:val="32"/>
          <w:szCs w:val="32"/>
        </w:rPr>
        <w:t>乡村</w:t>
      </w:r>
      <w:r>
        <w:rPr>
          <w:rFonts w:ascii="Times New Roman" w:hAnsi="Times New Roman" w:eastAsia="仿宋_GB2312" w:cs="Times New Roman"/>
          <w:sz w:val="32"/>
          <w:szCs w:val="32"/>
        </w:rPr>
        <w:t>戏剧工作，认真履行戏剧行业的岗位职责，工作作风端正</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具有良好的职业道德和敬业精神，</w:t>
      </w:r>
      <w:r>
        <w:rPr>
          <w:rFonts w:hint="eastAsia" w:ascii="Times New Roman" w:hAnsi="Times New Roman" w:eastAsia="仿宋_GB2312" w:cs="Times New Roman"/>
          <w:sz w:val="32"/>
          <w:szCs w:val="32"/>
        </w:rPr>
        <w:t>遵守乡风民俗和村约民规，在乡村群众中享有良好的声誉</w:t>
      </w:r>
      <w:r>
        <w:rPr>
          <w:rFonts w:ascii="Times New Roman" w:hAnsi="Times New Roman" w:eastAsia="仿宋_GB2312" w:cs="Times New Roman"/>
          <w:sz w:val="32"/>
          <w:szCs w:val="32"/>
        </w:rPr>
        <w:t>。</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三、身心健康，具备从事相关工作的身体条件。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鼓励乡村工匠专业人才</w:t>
      </w:r>
      <w:r>
        <w:rPr>
          <w:rFonts w:ascii="Times New Roman" w:hAnsi="Times New Roman" w:eastAsia="仿宋_GB2312" w:cs="Times New Roman"/>
          <w:sz w:val="32"/>
          <w:szCs w:val="32"/>
        </w:rPr>
        <w:t>积极参加各类实用技术、创新创业、职业技能、学历提升等培训，积极发挥专长参与各类技能培训授课。乡村</w:t>
      </w:r>
      <w:r>
        <w:rPr>
          <w:rFonts w:hint="eastAsia" w:ascii="Times New Roman" w:hAnsi="Times New Roman" w:eastAsia="仿宋_GB2312" w:cs="Times New Roman"/>
          <w:sz w:val="32"/>
          <w:szCs w:val="32"/>
        </w:rPr>
        <w:t>戏剧</w:t>
      </w:r>
      <w:r>
        <w:rPr>
          <w:rFonts w:ascii="Times New Roman" w:hAnsi="Times New Roman" w:eastAsia="仿宋_GB2312" w:cs="Times New Roman"/>
          <w:sz w:val="32"/>
          <w:szCs w:val="32"/>
        </w:rPr>
        <w:t>专业人才参加的各类技能培训和授课情况可作为职称评审的有效依据。</w:t>
      </w:r>
    </w:p>
    <w:p>
      <w:pPr>
        <w:pStyle w:val="2"/>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五、正高级职称申报人需参加答辩。</w:t>
      </w:r>
    </w:p>
    <w:p>
      <w:pPr>
        <w:pStyle w:val="12"/>
        <w:tabs>
          <w:tab w:val="left" w:pos="985"/>
        </w:tabs>
        <w:spacing w:line="600" w:lineRule="exact"/>
        <w:ind w:left="0" w:firstLine="0"/>
        <w:jc w:val="both"/>
        <w:rPr>
          <w:rFonts w:ascii="Times New Roman" w:hAnsi="Times New Roman" w:eastAsia="方正小标宋简体" w:cs="Times New Roman"/>
          <w:sz w:val="32"/>
          <w:szCs w:val="32"/>
        </w:rPr>
      </w:pPr>
    </w:p>
    <w:p>
      <w:pPr>
        <w:pStyle w:val="10"/>
        <w:widowControl/>
        <w:spacing w:before="0" w:beforeAutospacing="0" w:after="0" w:afterAutospacing="0" w:line="600" w:lineRule="exact"/>
        <w:jc w:val="center"/>
        <w:rPr>
          <w:rFonts w:ascii="Times New Roman" w:hAnsi="Times New Roman" w:eastAsia="黑体" w:cs="Times New Roman"/>
          <w:sz w:val="32"/>
          <w:szCs w:val="32"/>
        </w:rPr>
      </w:pPr>
      <w:r>
        <w:rPr>
          <w:rFonts w:ascii="Times New Roman" w:hAnsi="Times New Roman" w:eastAsia="黑体" w:cs="Times New Roman"/>
          <w:sz w:val="32"/>
          <w:szCs w:val="32"/>
        </w:rPr>
        <w:t>第三章</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乡村工匠乡村戏剧</w:t>
      </w:r>
      <w:r>
        <w:rPr>
          <w:rFonts w:hint="eastAsia" w:ascii="Times New Roman" w:hAnsi="Times New Roman" w:eastAsia="黑体" w:cs="Times New Roman"/>
          <w:sz w:val="32"/>
          <w:szCs w:val="32"/>
        </w:rPr>
        <w:t>专业</w:t>
      </w:r>
      <w:r>
        <w:rPr>
          <w:rFonts w:ascii="Times New Roman" w:hAnsi="Times New Roman" w:eastAsia="黑体" w:cs="Times New Roman"/>
          <w:sz w:val="32"/>
          <w:szCs w:val="32"/>
        </w:rPr>
        <w:t>技术员职称评价条件</w:t>
      </w:r>
    </w:p>
    <w:p>
      <w:pPr>
        <w:pStyle w:val="10"/>
        <w:widowControl/>
        <w:spacing w:before="0" w:beforeAutospacing="0" w:after="0" w:afterAutospacing="0" w:line="600" w:lineRule="exact"/>
        <w:jc w:val="both"/>
        <w:rPr>
          <w:rFonts w:ascii="Times New Roman" w:hAnsi="Times New Roman" w:eastAsia="黑体" w:cs="Times New Roman"/>
          <w:sz w:val="32"/>
          <w:szCs w:val="32"/>
        </w:rPr>
      </w:pPr>
    </w:p>
    <w:p>
      <w:pPr>
        <w:pStyle w:val="10"/>
        <w:widowControl/>
        <w:spacing w:before="0" w:beforeAutospacing="0" w:after="0" w:afterAutospacing="0"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一、学历资历条件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（一）具备高中或中职以上学历，从事相关工作满1年。</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（二）不具备上述学历，从事相关工作满5年。</w:t>
      </w:r>
    </w:p>
    <w:p>
      <w:pPr>
        <w:pStyle w:val="12"/>
        <w:tabs>
          <w:tab w:val="left" w:pos="985"/>
        </w:tabs>
        <w:spacing w:line="600" w:lineRule="exact"/>
        <w:ind w:left="0"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二、工作能力（经历）</w:t>
      </w:r>
      <w:r>
        <w:rPr>
          <w:rFonts w:hint="eastAsia" w:ascii="Times New Roman" w:hAnsi="Times New Roman" w:eastAsia="仿宋_GB2312" w:cs="Times New Roman"/>
          <w:b/>
          <w:bCs/>
          <w:sz w:val="32"/>
          <w:szCs w:val="32"/>
          <w:lang w:val="en-US"/>
        </w:rPr>
        <w:t>及</w:t>
      </w:r>
      <w:r>
        <w:rPr>
          <w:rFonts w:ascii="Times New Roman" w:hAnsi="Times New Roman" w:eastAsia="仿宋_GB2312" w:cs="Times New Roman"/>
          <w:b/>
          <w:bCs/>
          <w:sz w:val="32"/>
          <w:szCs w:val="32"/>
          <w:lang w:val="en-US"/>
        </w:rPr>
        <w:t>业绩成果条件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掌握戏剧表演某项技能技艺，参与创作、表演、传承相关戏剧作品。</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具备下列条件之一：</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（一）从事戏剧工作1年（含）以上，表演2种以上戏剧角色，获得群众的认可。</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（二）参加涉农或文化艺术类相关培训，获得合格（结业）证书1个以上。</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（三）在镇（街）以上政府机构组织的文艺活动中，参与某项剧目的表演、创作，获得表彰。</w:t>
      </w:r>
    </w:p>
    <w:p>
      <w:pPr>
        <w:pStyle w:val="10"/>
        <w:widowControl/>
        <w:spacing w:before="0" w:beforeAutospacing="0" w:after="0" w:afterAutospacing="0" w:line="600" w:lineRule="exact"/>
        <w:jc w:val="center"/>
        <w:rPr>
          <w:rFonts w:ascii="Times New Roman" w:hAnsi="Times New Roman" w:eastAsia="黑体" w:cs="Times New Roman"/>
          <w:sz w:val="32"/>
          <w:szCs w:val="32"/>
        </w:rPr>
      </w:pPr>
    </w:p>
    <w:p>
      <w:pPr>
        <w:pStyle w:val="10"/>
        <w:widowControl/>
        <w:spacing w:before="0" w:beforeAutospacing="0" w:after="0" w:afterAutospacing="0" w:line="600" w:lineRule="exact"/>
        <w:jc w:val="center"/>
        <w:rPr>
          <w:rFonts w:ascii="Times New Roman" w:hAnsi="Times New Roman" w:eastAsia="黑体" w:cs="Times New Roman"/>
          <w:sz w:val="32"/>
          <w:szCs w:val="32"/>
        </w:rPr>
      </w:pPr>
      <w:r>
        <w:rPr>
          <w:rFonts w:ascii="Times New Roman" w:hAnsi="Times New Roman" w:eastAsia="黑体" w:cs="Times New Roman"/>
          <w:sz w:val="32"/>
          <w:szCs w:val="32"/>
        </w:rPr>
        <w:t xml:space="preserve">第四章  </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乡村工匠乡村戏剧</w:t>
      </w:r>
      <w:r>
        <w:rPr>
          <w:rFonts w:hint="eastAsia" w:ascii="Times New Roman" w:hAnsi="Times New Roman" w:eastAsia="黑体" w:cs="Times New Roman"/>
          <w:sz w:val="32"/>
          <w:szCs w:val="32"/>
        </w:rPr>
        <w:t>专业</w:t>
      </w:r>
      <w:r>
        <w:rPr>
          <w:rFonts w:ascii="Times New Roman" w:hAnsi="Times New Roman" w:eastAsia="黑体" w:cs="Times New Roman"/>
          <w:sz w:val="32"/>
          <w:szCs w:val="32"/>
        </w:rPr>
        <w:t>助理工程师职称评价条件</w:t>
      </w:r>
    </w:p>
    <w:p>
      <w:pPr>
        <w:pStyle w:val="10"/>
        <w:widowControl/>
        <w:spacing w:before="0" w:beforeAutospacing="0" w:after="0" w:afterAutospacing="0" w:line="600" w:lineRule="exact"/>
        <w:jc w:val="both"/>
        <w:rPr>
          <w:rFonts w:ascii="Times New Roman" w:hAnsi="Times New Roman" w:eastAsia="黑体" w:cs="Times New Roman"/>
          <w:sz w:val="32"/>
          <w:szCs w:val="32"/>
        </w:rPr>
      </w:pPr>
    </w:p>
    <w:p>
      <w:pPr>
        <w:pStyle w:val="10"/>
        <w:widowControl/>
        <w:spacing w:before="0" w:beforeAutospacing="0" w:after="0" w:afterAutospacing="0"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一、学历资历条件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）具备大学专科以上学历，或技工院校高级工班以上毕业，从事相关工作。</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（二）具备高中或中职以上学历，取得乡村戏剧专业类别乡村工匠技术员职称后，从事相关工作满2年；或具备高中或中职以上学历，从事相关工作满4年。</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（三）不具备上述学历，取得乡村戏剧专业类别乡村工匠技术员职称后，从事相关工作满2年；或不具备上述学历，从事相关工作满8年。</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（四）取得相关专业高级工职业资格或职业技能等级后，从事相应专业技术技能工作满2年。</w:t>
      </w:r>
    </w:p>
    <w:p>
      <w:pPr>
        <w:pStyle w:val="12"/>
        <w:tabs>
          <w:tab w:val="left" w:pos="985"/>
        </w:tabs>
        <w:spacing w:line="600" w:lineRule="exact"/>
        <w:ind w:left="0"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二、工作能力（经历）</w:t>
      </w:r>
      <w:r>
        <w:rPr>
          <w:rFonts w:hint="eastAsia" w:ascii="Times New Roman" w:hAnsi="Times New Roman" w:eastAsia="仿宋_GB2312" w:cs="Times New Roman"/>
          <w:b/>
          <w:bCs/>
          <w:sz w:val="32"/>
          <w:szCs w:val="32"/>
          <w:lang w:val="en-US"/>
        </w:rPr>
        <w:t>及</w:t>
      </w:r>
      <w:r>
        <w:rPr>
          <w:rFonts w:ascii="Times New Roman" w:hAnsi="Times New Roman" w:eastAsia="仿宋_GB2312" w:cs="Times New Roman"/>
          <w:b/>
          <w:bCs/>
          <w:sz w:val="32"/>
          <w:szCs w:val="32"/>
          <w:lang w:val="en-US"/>
        </w:rPr>
        <w:t>业绩成果条件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掌握乡村戏剧表演某项技能技艺，能创作</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表演</w:t>
      </w:r>
      <w:r>
        <w:rPr>
          <w:rFonts w:hint="eastAsia" w:ascii="Times New Roman" w:hAnsi="Times New Roman" w:eastAsia="仿宋_GB2312" w:cs="Times New Roman"/>
          <w:sz w:val="32"/>
          <w:szCs w:val="32"/>
        </w:rPr>
        <w:t>、传承</w:t>
      </w:r>
      <w:r>
        <w:rPr>
          <w:rFonts w:ascii="Times New Roman" w:hAnsi="Times New Roman" w:eastAsia="仿宋_GB2312" w:cs="Times New Roman"/>
          <w:sz w:val="32"/>
          <w:szCs w:val="32"/>
        </w:rPr>
        <w:t>相关戏剧作品、戏剧角色。</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具备下列条件之一：</w:t>
      </w:r>
    </w:p>
    <w:p>
      <w:pPr>
        <w:pStyle w:val="10"/>
        <w:widowControl/>
        <w:spacing w:before="0" w:beforeAutospacing="0" w:after="0" w:afterAutospacing="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从事乡村戏剧工作2年（含）以上，表演4种以上戏剧角色，掌握某项技能技艺，在技艺传承、带领农民增收致富中发挥积极作用，获得县级以上政府部门表彰。</w:t>
      </w:r>
    </w:p>
    <w:p>
      <w:pPr>
        <w:pStyle w:val="10"/>
        <w:widowControl/>
        <w:spacing w:before="0" w:beforeAutospacing="0" w:after="0" w:afterAutospacing="0"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（二）从事乡村戏剧工作2年（含）以上，掌握某项技能技艺，形成自己的心得体会、报告或作品，并在相关场合进行表演、展示获得好评。</w:t>
      </w:r>
    </w:p>
    <w:p>
      <w:pPr>
        <w:pStyle w:val="12"/>
        <w:tabs>
          <w:tab w:val="left" w:pos="985"/>
        </w:tabs>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bidi="ar-SA"/>
        </w:rPr>
        <w:t>（三）在县级以上政府机构组织的文艺活动中，参与某项剧目的表演、创作，参演的剧目获得奖项1项以上，且个人排名前</w:t>
      </w:r>
      <w:r>
        <w:rPr>
          <w:rFonts w:ascii="Times New Roman" w:hAnsi="Times New Roman" w:eastAsia="仿宋_GB2312" w:cs="Times New Roman"/>
          <w:sz w:val="32"/>
          <w:szCs w:val="32"/>
          <w:lang w:val="en-US"/>
        </w:rPr>
        <w:t>5</w:t>
      </w:r>
      <w:r>
        <w:rPr>
          <w:rFonts w:ascii="Times New Roman" w:hAnsi="Times New Roman" w:eastAsia="仿宋_GB2312" w:cs="Times New Roman"/>
          <w:sz w:val="32"/>
          <w:szCs w:val="32"/>
          <w:lang w:val="en-US" w:bidi="ar-SA"/>
        </w:rPr>
        <w:t>名。</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p>
    <w:p>
      <w:pPr>
        <w:pStyle w:val="10"/>
        <w:widowControl/>
        <w:spacing w:before="0" w:beforeAutospacing="0" w:after="0" w:afterAutospacing="0" w:line="600" w:lineRule="exact"/>
        <w:jc w:val="center"/>
        <w:rPr>
          <w:rFonts w:ascii="Times New Roman" w:hAnsi="Times New Roman" w:eastAsia="黑体" w:cs="Times New Roman"/>
          <w:sz w:val="32"/>
          <w:szCs w:val="32"/>
        </w:rPr>
      </w:pPr>
      <w:r>
        <w:rPr>
          <w:rFonts w:ascii="Times New Roman" w:hAnsi="Times New Roman" w:eastAsia="黑体" w:cs="Times New Roman"/>
          <w:sz w:val="32"/>
          <w:szCs w:val="32"/>
        </w:rPr>
        <w:t xml:space="preserve">第五章  </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乡村工匠乡村戏剧</w:t>
      </w:r>
      <w:r>
        <w:rPr>
          <w:rFonts w:hint="eastAsia" w:ascii="Times New Roman" w:hAnsi="Times New Roman" w:eastAsia="黑体" w:cs="Times New Roman"/>
          <w:sz w:val="32"/>
          <w:szCs w:val="32"/>
        </w:rPr>
        <w:t>专业</w:t>
      </w:r>
      <w:r>
        <w:rPr>
          <w:rFonts w:ascii="Times New Roman" w:hAnsi="Times New Roman" w:eastAsia="黑体" w:cs="Times New Roman"/>
          <w:sz w:val="32"/>
          <w:szCs w:val="32"/>
        </w:rPr>
        <w:t>工程师职称评</w:t>
      </w:r>
      <w:r>
        <w:rPr>
          <w:rFonts w:hint="eastAsia" w:ascii="Times New Roman" w:hAnsi="Times New Roman" w:eastAsia="黑体" w:cs="Times New Roman"/>
          <w:sz w:val="32"/>
          <w:szCs w:val="32"/>
        </w:rPr>
        <w:t>价</w:t>
      </w:r>
      <w:r>
        <w:rPr>
          <w:rFonts w:ascii="Times New Roman" w:hAnsi="Times New Roman" w:eastAsia="黑体" w:cs="Times New Roman"/>
          <w:sz w:val="32"/>
          <w:szCs w:val="32"/>
        </w:rPr>
        <w:t>条件</w:t>
      </w:r>
    </w:p>
    <w:p>
      <w:pPr>
        <w:pStyle w:val="10"/>
        <w:widowControl/>
        <w:spacing w:before="0" w:beforeAutospacing="0" w:after="0" w:afterAutospacing="0" w:line="600" w:lineRule="exact"/>
        <w:jc w:val="both"/>
        <w:rPr>
          <w:rFonts w:ascii="Times New Roman" w:hAnsi="Times New Roman" w:eastAsia="黑体" w:cs="Times New Roman"/>
          <w:sz w:val="32"/>
          <w:szCs w:val="32"/>
        </w:rPr>
      </w:pPr>
    </w:p>
    <w:p>
      <w:pPr>
        <w:pStyle w:val="10"/>
        <w:widowControl/>
        <w:spacing w:before="0" w:beforeAutospacing="0" w:after="0" w:afterAutospacing="0"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一、学历资历条件</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（一）具备大学本科以上学历或学士学位，或技工院校预备技师（技师）班毕业，从事相关工作。</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（二）具备大学专科学历或技工院校高级工班毕业，取得乡村戏剧专业类别乡村工匠助理工程师职称后，从事相关工作满2年；具备大学专科学历或技工院校高级工班毕业，从事相关工作满3年。</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（三）具备高中或中职以上学历，取得乡村戏剧专业类别乡村工匠助理工程师职称后，从事相关工作满3年；具备高中或中职以上学历，从事相关工作满7年。</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（四）不具备上述学历，取得乡村戏剧专业类别乡村工匠助理工程师职称后，从事相关工作满3年；不具备上述学历，从事相关工作满10年。</w:t>
      </w:r>
    </w:p>
    <w:p>
      <w:pPr>
        <w:pStyle w:val="10"/>
        <w:widowControl/>
        <w:spacing w:before="0" w:beforeAutospacing="0" w:after="0" w:afterAutospacing="0"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（五）取得相关专业技师职业资格或职业技能等级后，从事相应专业技术技能工作满3年。</w:t>
      </w:r>
    </w:p>
    <w:p>
      <w:pPr>
        <w:pStyle w:val="2"/>
        <w:spacing w:line="600" w:lineRule="exact"/>
        <w:ind w:left="0"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二、工作能力（经历）</w:t>
      </w:r>
      <w:r>
        <w:rPr>
          <w:rFonts w:hint="eastAsia" w:ascii="Times New Roman" w:hAnsi="Times New Roman" w:eastAsia="仿宋_GB2312" w:cs="Times New Roman"/>
          <w:b/>
          <w:bCs/>
          <w:sz w:val="32"/>
          <w:szCs w:val="32"/>
        </w:rPr>
        <w:t>及</w:t>
      </w:r>
      <w:r>
        <w:rPr>
          <w:rFonts w:ascii="Times New Roman" w:hAnsi="Times New Roman" w:eastAsia="仿宋_GB2312" w:cs="Times New Roman"/>
          <w:b/>
          <w:bCs/>
          <w:sz w:val="32"/>
          <w:szCs w:val="32"/>
        </w:rPr>
        <w:t>业绩成果条件</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熟练掌握乡村戏剧表演某项技能技艺，能独立设计或创作相关戏剧作品或戏剧角色，能指导本专业助理工程师开展乡村戏剧表演。</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12"/>
        <w:tabs>
          <w:tab w:val="left" w:pos="985"/>
        </w:tabs>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bidi="ar-SA"/>
        </w:rPr>
        <w:t>（一）在县级以上政府机构组织的文艺活动中，参与某项剧目的表演、创作。创作的作品获得奖项1项以上；或在县级以上政府机构组织的文艺活动中，参演的作品获得三等奖以上1项，且个人排名前</w:t>
      </w:r>
      <w:r>
        <w:rPr>
          <w:rFonts w:ascii="Times New Roman" w:hAnsi="Times New Roman" w:eastAsia="仿宋_GB2312" w:cs="Times New Roman"/>
          <w:sz w:val="32"/>
          <w:szCs w:val="32"/>
          <w:lang w:val="en-US"/>
        </w:rPr>
        <w:t>3</w:t>
      </w:r>
      <w:r>
        <w:rPr>
          <w:rFonts w:ascii="Times New Roman" w:hAnsi="Times New Roman" w:eastAsia="仿宋_GB2312" w:cs="Times New Roman"/>
          <w:sz w:val="32"/>
          <w:szCs w:val="32"/>
          <w:lang w:val="en-US" w:bidi="ar-SA"/>
        </w:rPr>
        <w:t>名；或在市级以上政府机构组织的文艺活动中，参演的作品获得奖项1项，且个人排名前</w:t>
      </w:r>
      <w:r>
        <w:rPr>
          <w:rFonts w:ascii="Times New Roman" w:hAnsi="Times New Roman" w:eastAsia="仿宋_GB2312" w:cs="Times New Roman"/>
          <w:sz w:val="32"/>
          <w:szCs w:val="32"/>
          <w:lang w:val="en-US"/>
        </w:rPr>
        <w:t>5</w:t>
      </w:r>
      <w:r>
        <w:rPr>
          <w:rFonts w:ascii="Times New Roman" w:hAnsi="Times New Roman" w:eastAsia="仿宋_GB2312" w:cs="Times New Roman"/>
          <w:sz w:val="32"/>
          <w:szCs w:val="32"/>
          <w:lang w:val="en-US" w:bidi="ar-SA"/>
        </w:rPr>
        <w:t>名。</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（二）独立创作或主创的作品获得县级以上专业比赛三等奖1项以上，或作为主要参加人员创作的作品获得市级专业比赛奖项1项以上。</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（三）创作的作品被县级以上文化馆等征集、收藏1项以上；或被县级以上媒体报道2次以上。</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（四）被认定级县级技能技艺代表性传承人，或在乡村戏剧文化传承取得实绩，受到县级以上媒体报道2次以上。</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（五）获得县级政府部门相关的奖励或称号1项以上。</w:t>
      </w:r>
    </w:p>
    <w:p>
      <w:pPr>
        <w:pStyle w:val="12"/>
        <w:tabs>
          <w:tab w:val="left" w:pos="985"/>
        </w:tabs>
        <w:spacing w:line="600" w:lineRule="exact"/>
        <w:ind w:left="0" w:firstLine="640" w:firstLineChars="200"/>
        <w:jc w:val="center"/>
        <w:rPr>
          <w:rFonts w:ascii="Times New Roman" w:hAnsi="Times New Roman" w:eastAsia="黑体" w:cs="Times New Roman"/>
          <w:sz w:val="32"/>
          <w:szCs w:val="32"/>
          <w:lang w:val="en-US" w:bidi="ar-SA"/>
        </w:rPr>
      </w:pPr>
    </w:p>
    <w:p>
      <w:pPr>
        <w:pStyle w:val="12"/>
        <w:tabs>
          <w:tab w:val="left" w:pos="985"/>
        </w:tabs>
        <w:spacing w:line="600" w:lineRule="exact"/>
        <w:ind w:left="0" w:firstLine="640" w:firstLineChars="200"/>
        <w:jc w:val="center"/>
        <w:rPr>
          <w:rFonts w:ascii="Times New Roman" w:hAnsi="Times New Roman" w:eastAsia="黑体" w:cs="Times New Roman"/>
          <w:sz w:val="32"/>
          <w:szCs w:val="32"/>
          <w:lang w:val="en-US" w:bidi="ar-SA"/>
        </w:rPr>
      </w:pPr>
      <w:r>
        <w:rPr>
          <w:rFonts w:ascii="Times New Roman" w:hAnsi="Times New Roman" w:eastAsia="黑体" w:cs="Times New Roman"/>
          <w:sz w:val="32"/>
          <w:szCs w:val="32"/>
          <w:lang w:val="en-US" w:bidi="ar-SA"/>
        </w:rPr>
        <w:t>第六章</w:t>
      </w:r>
      <w:r>
        <w:rPr>
          <w:rFonts w:hint="eastAsia" w:ascii="Times New Roman" w:hAnsi="Times New Roman" w:eastAsia="黑体" w:cs="Times New Roman"/>
          <w:sz w:val="32"/>
          <w:szCs w:val="32"/>
          <w:lang w:val="en-US" w:bidi="ar-SA"/>
        </w:rPr>
        <w:t xml:space="preserve">   </w:t>
      </w:r>
      <w:r>
        <w:rPr>
          <w:rFonts w:ascii="Times New Roman" w:hAnsi="Times New Roman" w:eastAsia="黑体" w:cs="Times New Roman"/>
          <w:sz w:val="32"/>
          <w:szCs w:val="32"/>
        </w:rPr>
        <w:t>乡村工匠乡村戏剧</w:t>
      </w:r>
      <w:r>
        <w:rPr>
          <w:rFonts w:hint="eastAsia" w:ascii="Times New Roman" w:hAnsi="Times New Roman" w:eastAsia="黑体" w:cs="Times New Roman"/>
          <w:sz w:val="32"/>
          <w:szCs w:val="32"/>
        </w:rPr>
        <w:t>专业</w:t>
      </w:r>
      <w:r>
        <w:rPr>
          <w:rFonts w:ascii="Times New Roman" w:hAnsi="Times New Roman" w:eastAsia="黑体" w:cs="Times New Roman"/>
          <w:sz w:val="32"/>
          <w:szCs w:val="32"/>
          <w:lang w:val="en-US" w:bidi="ar-SA"/>
        </w:rPr>
        <w:t>高级工程师评价条件</w:t>
      </w:r>
    </w:p>
    <w:p>
      <w:pPr>
        <w:pStyle w:val="2"/>
        <w:tabs>
          <w:tab w:val="left" w:pos="3235"/>
        </w:tabs>
        <w:spacing w:line="600" w:lineRule="exact"/>
        <w:ind w:left="0" w:firstLine="643" w:firstLineChars="200"/>
        <w:rPr>
          <w:rFonts w:ascii="Times New Roman" w:hAnsi="Times New Roman" w:eastAsia="仿宋" w:cs="Times New Roman"/>
          <w:b/>
          <w:bCs/>
          <w:sz w:val="32"/>
          <w:szCs w:val="32"/>
        </w:rPr>
      </w:pPr>
    </w:p>
    <w:p>
      <w:pPr>
        <w:spacing w:line="600" w:lineRule="exact"/>
        <w:ind w:firstLine="643" w:firstLineChars="200"/>
        <w:jc w:val="both"/>
        <w:rPr>
          <w:rFonts w:ascii="Times New Roman" w:hAnsi="Times New Roman" w:eastAsia="仿宋_GB2312" w:cs="Times New Roman"/>
          <w:b/>
          <w:sz w:val="32"/>
          <w:szCs w:val="32"/>
        </w:rPr>
      </w:pPr>
      <w:r>
        <w:rPr>
          <w:rFonts w:ascii="Times New Roman" w:hAnsi="Times New Roman" w:eastAsia="仿宋_GB2312" w:cs="Times New Roman"/>
          <w:b/>
          <w:sz w:val="32"/>
          <w:szCs w:val="32"/>
        </w:rPr>
        <w:t>一、学历资历条件</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（一）具备研究生学历或硕士学位，从事相关工作。</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（二）具备大学本科以上学历或学士学位，或技工院校预备技师（技师）班毕业，取得乡村戏剧专业类别乡村工匠工程师职称后，从事相关工作满3年。</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（三）具备大学专科学历或技工院校高级工班毕业，取得乡村戏剧专业类别乡村工匠工程师职称后，从事相关工作满5年。</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（四）具备高中或中职以上学历，取得乡村戏剧专业类别乡村工匠工程师职称后，从事相关工作满8年。</w:t>
      </w:r>
    </w:p>
    <w:p>
      <w:p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（五）取得相关专业高级技师职业资格或职业技能等级后，从事相应专业技术技能工作满4年。</w:t>
      </w:r>
    </w:p>
    <w:p>
      <w:pPr>
        <w:spacing w:line="600" w:lineRule="exact"/>
        <w:ind w:firstLine="643" w:firstLineChars="200"/>
        <w:jc w:val="both"/>
        <w:rPr>
          <w:rFonts w:ascii="Times New Roman" w:hAnsi="Times New Roman" w:eastAsia="仿宋_GB2312" w:cs="Times New Roman"/>
          <w:b/>
          <w:sz w:val="32"/>
          <w:szCs w:val="32"/>
        </w:rPr>
      </w:pPr>
      <w:r>
        <w:rPr>
          <w:rFonts w:ascii="Times New Roman" w:hAnsi="Times New Roman" w:eastAsia="仿宋_GB2312" w:cs="Times New Roman"/>
          <w:b/>
          <w:sz w:val="32"/>
          <w:szCs w:val="32"/>
        </w:rPr>
        <w:t>二、工作能力（经历）</w:t>
      </w:r>
      <w:r>
        <w:rPr>
          <w:rFonts w:hint="eastAsia" w:ascii="Times New Roman" w:hAnsi="Times New Roman" w:eastAsia="仿宋_GB2312" w:cs="Times New Roman"/>
          <w:b/>
          <w:sz w:val="32"/>
          <w:szCs w:val="32"/>
        </w:rPr>
        <w:t>及</w:t>
      </w:r>
      <w:r>
        <w:rPr>
          <w:rFonts w:ascii="Times New Roman" w:hAnsi="Times New Roman" w:eastAsia="仿宋_GB2312" w:cs="Times New Roman"/>
          <w:b/>
          <w:sz w:val="32"/>
          <w:szCs w:val="32"/>
        </w:rPr>
        <w:t>业绩成果条件</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在乡村戏剧表演技能技艺方面具有较高水平，能独立承担本行业难度较大的工作，作为业务带头人能指导本专业或同行人员开展工作，在当地业内具有一定知名度和影响力。</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具备下列条件之一：</w:t>
      </w:r>
    </w:p>
    <w:p>
      <w:pPr>
        <w:pStyle w:val="12"/>
        <w:tabs>
          <w:tab w:val="left" w:pos="985"/>
        </w:tabs>
        <w:spacing w:line="600" w:lineRule="exact"/>
        <w:ind w:left="0" w:firstLine="640" w:firstLineChars="200"/>
        <w:rPr>
          <w:rFonts w:ascii="Times New Roman" w:hAnsi="Times New Roman" w:eastAsia="仿宋_GB2312" w:cs="Times New Roman"/>
          <w:sz w:val="32"/>
          <w:szCs w:val="32"/>
          <w:lang w:val="en-US"/>
        </w:rPr>
      </w:pPr>
      <w:r>
        <w:rPr>
          <w:rFonts w:ascii="Times New Roman" w:hAnsi="Times New Roman" w:eastAsia="仿宋_GB2312" w:cs="Times New Roman"/>
          <w:sz w:val="32"/>
          <w:szCs w:val="32"/>
          <w:lang w:val="en-US" w:bidi="ar-SA"/>
        </w:rPr>
        <w:t>（一）在市级以上政府机构组织的文艺活动中，参与某项作品的表演、创作，获得奖项。创作的作品获得奖项1项以上；或在市级以上政府机构组织的文艺活动中，参演的作品获得三等奖以上</w:t>
      </w:r>
      <w:r>
        <w:rPr>
          <w:rFonts w:ascii="Times New Roman" w:hAnsi="Times New Roman" w:eastAsia="仿宋_GB2312" w:cs="Times New Roman"/>
          <w:sz w:val="32"/>
          <w:szCs w:val="32"/>
          <w:lang w:val="en-US"/>
        </w:rPr>
        <w:t>2</w:t>
      </w:r>
      <w:r>
        <w:rPr>
          <w:rFonts w:ascii="Times New Roman" w:hAnsi="Times New Roman" w:eastAsia="仿宋_GB2312" w:cs="Times New Roman"/>
          <w:sz w:val="32"/>
          <w:szCs w:val="32"/>
          <w:lang w:val="en-US" w:bidi="ar-SA"/>
        </w:rPr>
        <w:t>项，且个人排名前</w:t>
      </w:r>
      <w:r>
        <w:rPr>
          <w:rFonts w:ascii="Times New Roman" w:hAnsi="Times New Roman" w:eastAsia="仿宋_GB2312" w:cs="Times New Roman"/>
          <w:sz w:val="32"/>
          <w:szCs w:val="32"/>
          <w:lang w:val="en-US"/>
        </w:rPr>
        <w:t>3</w:t>
      </w:r>
      <w:r>
        <w:rPr>
          <w:rFonts w:ascii="Times New Roman" w:hAnsi="Times New Roman" w:eastAsia="仿宋_GB2312" w:cs="Times New Roman"/>
          <w:sz w:val="32"/>
          <w:szCs w:val="32"/>
          <w:lang w:val="en-US" w:bidi="ar-SA"/>
        </w:rPr>
        <w:t>名；或在省级以上政府机构组织的表演中，获得奖项</w:t>
      </w:r>
      <w:r>
        <w:rPr>
          <w:rFonts w:ascii="Times New Roman" w:hAnsi="Times New Roman" w:eastAsia="仿宋_GB2312" w:cs="Times New Roman"/>
          <w:sz w:val="32"/>
          <w:szCs w:val="32"/>
          <w:lang w:val="en-US"/>
        </w:rPr>
        <w:t>2</w:t>
      </w:r>
      <w:r>
        <w:rPr>
          <w:rFonts w:ascii="Times New Roman" w:hAnsi="Times New Roman" w:eastAsia="仿宋_GB2312" w:cs="Times New Roman"/>
          <w:sz w:val="32"/>
          <w:szCs w:val="32"/>
          <w:lang w:val="en-US" w:bidi="ar-SA"/>
        </w:rPr>
        <w:t>项，且个人排名前</w:t>
      </w:r>
      <w:r>
        <w:rPr>
          <w:rFonts w:ascii="Times New Roman" w:hAnsi="Times New Roman" w:eastAsia="仿宋_GB2312" w:cs="Times New Roman"/>
          <w:sz w:val="32"/>
          <w:szCs w:val="32"/>
          <w:lang w:val="en-US"/>
        </w:rPr>
        <w:t>5</w:t>
      </w:r>
      <w:r>
        <w:rPr>
          <w:rFonts w:ascii="Times New Roman" w:hAnsi="Times New Roman" w:eastAsia="仿宋_GB2312" w:cs="Times New Roman"/>
          <w:sz w:val="32"/>
          <w:szCs w:val="32"/>
          <w:lang w:val="en-US" w:bidi="ar-SA"/>
        </w:rPr>
        <w:t>名。</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（二）独立创作或主创主演的作品获得市级以上专业比赛三等奖以上2项；或作为主要参加人员创作的作品获得省级以上专业比赛三等奖以上2项。</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（三）独立创作的乡村戏剧剧目被市级以上相关文化馆征集、展演或收藏1项以上；或作为主要参与者创作的作品被省级以上文化馆征集或收藏1项以上；或获得市级以上媒体宣传报道2次以上。</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（四）在乡村戏剧文化传承取得实绩，受到市级以上媒体报道2次以上。</w:t>
      </w:r>
    </w:p>
    <w:p>
      <w:pPr>
        <w:pStyle w:val="2"/>
        <w:spacing w:line="600" w:lineRule="exact"/>
        <w:ind w:left="0" w:firstLine="640" w:firstLineChars="200"/>
        <w:rPr>
          <w:rFonts w:ascii="Times New Roman" w:hAnsi="Times New Roman" w:eastAsia="黑体" w:cs="Times New Roman"/>
          <w:sz w:val="32"/>
          <w:szCs w:val="32"/>
        </w:rPr>
      </w:pPr>
      <w:r>
        <w:rPr>
          <w:rFonts w:ascii="Times New Roman" w:hAnsi="Times New Roman" w:eastAsia="仿宋_GB2312" w:cs="Times New Roman"/>
          <w:sz w:val="32"/>
          <w:szCs w:val="32"/>
        </w:rPr>
        <w:t>（五）获得市级政府部门相关的奖励或称号1项以上。</w:t>
      </w:r>
    </w:p>
    <w:p>
      <w:pPr>
        <w:pStyle w:val="2"/>
        <w:tabs>
          <w:tab w:val="left" w:pos="3079"/>
        </w:tabs>
        <w:spacing w:line="600" w:lineRule="exact"/>
        <w:ind w:left="0"/>
        <w:jc w:val="center"/>
        <w:rPr>
          <w:rFonts w:ascii="Times New Roman" w:hAnsi="Times New Roman" w:eastAsia="黑体" w:cs="Times New Roman"/>
          <w:sz w:val="32"/>
          <w:szCs w:val="32"/>
        </w:rPr>
      </w:pPr>
    </w:p>
    <w:p>
      <w:pPr>
        <w:pStyle w:val="2"/>
        <w:tabs>
          <w:tab w:val="left" w:pos="3079"/>
        </w:tabs>
        <w:spacing w:line="600" w:lineRule="exact"/>
        <w:ind w:left="0"/>
        <w:jc w:val="center"/>
        <w:rPr>
          <w:rFonts w:ascii="Times New Roman" w:hAnsi="Times New Roman" w:eastAsia="黑体" w:cs="Times New Roman"/>
          <w:sz w:val="32"/>
          <w:szCs w:val="32"/>
        </w:rPr>
      </w:pPr>
      <w:r>
        <w:rPr>
          <w:rFonts w:ascii="Times New Roman" w:hAnsi="Times New Roman" w:eastAsia="黑体" w:cs="Times New Roman"/>
          <w:sz w:val="32"/>
          <w:szCs w:val="32"/>
        </w:rPr>
        <w:t>第七章</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乡村工匠乡村戏剧正高级工程师评价条件</w:t>
      </w:r>
    </w:p>
    <w:p>
      <w:pPr>
        <w:spacing w:line="600" w:lineRule="exact"/>
        <w:ind w:firstLine="640" w:firstLineChars="200"/>
        <w:jc w:val="both"/>
        <w:rPr>
          <w:rFonts w:ascii="Times New Roman" w:hAnsi="Times New Roman" w:eastAsia="黑体" w:cs="Times New Roman"/>
          <w:bCs/>
          <w:sz w:val="32"/>
          <w:szCs w:val="32"/>
        </w:rPr>
      </w:pPr>
    </w:p>
    <w:p>
      <w:pPr>
        <w:spacing w:line="600" w:lineRule="exact"/>
        <w:ind w:firstLine="643" w:firstLineChars="200"/>
        <w:jc w:val="both"/>
        <w:rPr>
          <w:rFonts w:ascii="Times New Roman" w:hAnsi="Times New Roman" w:eastAsia="仿宋_GB2312" w:cs="Times New Roman"/>
          <w:b/>
          <w:sz w:val="32"/>
          <w:szCs w:val="32"/>
        </w:rPr>
      </w:pPr>
      <w:r>
        <w:rPr>
          <w:rFonts w:ascii="Times New Roman" w:hAnsi="Times New Roman" w:eastAsia="仿宋_GB2312" w:cs="Times New Roman"/>
          <w:b/>
          <w:sz w:val="32"/>
          <w:szCs w:val="32"/>
        </w:rPr>
        <w:t>一、学历资历条件</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符合下列条件之一：</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（一）具备博士学位，从事相关工作。</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（二）具备大学本科以上学历或学士学位，或技工院校预备技师（技师）班毕业，取得乡村戏剧专业类别乡村工匠高级工程师职称后，从事相关工作满5年。</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（三）具备大学专科学历或技工院校高级工班毕业，取得乡村戏剧专业类别乡村工匠高级工程师职称后，从事相关工作满10年。</w:t>
      </w:r>
    </w:p>
    <w:p>
      <w:pPr>
        <w:pStyle w:val="2"/>
        <w:spacing w:line="600" w:lineRule="exact"/>
        <w:ind w:left="0" w:firstLine="640" w:firstLineChars="200"/>
        <w:rPr>
          <w:rFonts w:ascii="Times New Roman" w:hAnsi="Times New Roman" w:eastAsia="黑体" w:cs="Times New Roman"/>
          <w:sz w:val="32"/>
          <w:szCs w:val="32"/>
        </w:rPr>
      </w:pPr>
      <w:r>
        <w:rPr>
          <w:rFonts w:ascii="Times New Roman" w:hAnsi="Times New Roman" w:eastAsia="仿宋_GB2312" w:cs="Times New Roman"/>
          <w:sz w:val="32"/>
          <w:szCs w:val="32"/>
        </w:rPr>
        <w:t>二、工作能力（经历）及业绩成果条件</w:t>
      </w:r>
    </w:p>
    <w:p>
      <w:pPr>
        <w:pStyle w:val="2"/>
        <w:spacing w:line="600" w:lineRule="exact"/>
        <w:ind w:left="0"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在乡村戏剧表演技能技艺方面具有较高水平，能独立承担本行业难度较大的工作，能够培养戏剧行业传承人，作为业务带头人能指导本专业或副高级职称人员开展工作，在省内业内具有较高知名度和影响力。</w:t>
      </w:r>
    </w:p>
    <w:p>
      <w:pPr>
        <w:pStyle w:val="2"/>
        <w:spacing w:line="600" w:lineRule="exact"/>
        <w:ind w:left="0"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具备下列条件之一：</w:t>
      </w:r>
    </w:p>
    <w:p>
      <w:pPr>
        <w:pStyle w:val="12"/>
        <w:tabs>
          <w:tab w:val="left" w:pos="985"/>
        </w:tabs>
        <w:spacing w:line="600" w:lineRule="exact"/>
        <w:ind w:left="0" w:firstLine="640" w:firstLineChars="200"/>
        <w:rPr>
          <w:rFonts w:ascii="Times New Roman" w:hAnsi="Times New Roman" w:eastAsia="仿宋_GB2312" w:cs="Times New Roman"/>
          <w:sz w:val="32"/>
          <w:szCs w:val="32"/>
          <w:lang w:val="en-US"/>
        </w:rPr>
      </w:pPr>
      <w:r>
        <w:rPr>
          <w:rFonts w:ascii="Times New Roman" w:hAnsi="Times New Roman" w:eastAsia="仿宋_GB2312" w:cs="Times New Roman"/>
          <w:sz w:val="32"/>
          <w:szCs w:val="32"/>
          <w:lang w:val="en-US" w:bidi="ar-SA"/>
        </w:rPr>
        <w:t>（一）在省级以上政府机构组织的文艺活动中，创作的作品获得奖项3项以上；或在省级以上政府机构组织的文艺活动中，参演的作品获得三等奖以上</w:t>
      </w:r>
      <w:r>
        <w:rPr>
          <w:rFonts w:ascii="Times New Roman" w:hAnsi="Times New Roman" w:eastAsia="仿宋_GB2312" w:cs="Times New Roman"/>
          <w:sz w:val="32"/>
          <w:szCs w:val="32"/>
          <w:lang w:val="en-US"/>
        </w:rPr>
        <w:t>3</w:t>
      </w:r>
      <w:r>
        <w:rPr>
          <w:rFonts w:ascii="Times New Roman" w:hAnsi="Times New Roman" w:eastAsia="仿宋_GB2312" w:cs="Times New Roman"/>
          <w:sz w:val="32"/>
          <w:szCs w:val="32"/>
          <w:lang w:val="en-US" w:bidi="ar-SA"/>
        </w:rPr>
        <w:t>项，且个人排名前</w:t>
      </w:r>
      <w:r>
        <w:rPr>
          <w:rFonts w:ascii="Times New Roman" w:hAnsi="Times New Roman" w:eastAsia="仿宋_GB2312" w:cs="Times New Roman"/>
          <w:sz w:val="32"/>
          <w:szCs w:val="32"/>
          <w:lang w:val="en-US"/>
        </w:rPr>
        <w:t>3</w:t>
      </w:r>
      <w:r>
        <w:rPr>
          <w:rFonts w:ascii="Times New Roman" w:hAnsi="Times New Roman" w:eastAsia="仿宋_GB2312" w:cs="Times New Roman"/>
          <w:sz w:val="32"/>
          <w:szCs w:val="32"/>
          <w:lang w:val="en-US" w:bidi="ar-SA"/>
        </w:rPr>
        <w:t>名。</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（二）独立创作或主创主演的获得省级作品以上专业比赛三等奖以上2项；或作为主要参加人员创作的作品获得省级以上专业比赛二等奖以上2项。</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（三）独立创作的乡村剧目被省级以上相关文化馆等征集或收藏1项以上；或获得省级以上媒体报道2次以上。</w:t>
      </w:r>
    </w:p>
    <w:p>
      <w:pPr>
        <w:pStyle w:val="2"/>
        <w:spacing w:line="600" w:lineRule="exact"/>
        <w:ind w:left="0" w:firstLine="556" w:firstLineChars="200"/>
        <w:rPr>
          <w:rFonts w:ascii="Times New Roman" w:hAnsi="Times New Roman" w:eastAsia="仿宋_GB2312" w:cs="Times New Roman"/>
          <w:sz w:val="32"/>
          <w:szCs w:val="32"/>
        </w:rPr>
      </w:pPr>
      <w:r>
        <w:rPr>
          <w:rFonts w:ascii="Times New Roman" w:hAnsi="Times New Roman" w:eastAsia="仿宋_GB2312" w:cs="Times New Roman"/>
          <w:spacing w:val="-1"/>
        </w:rPr>
        <w:t>（</w:t>
      </w:r>
      <w:r>
        <w:rPr>
          <w:rFonts w:ascii="Times New Roman" w:hAnsi="Times New Roman" w:eastAsia="仿宋_GB2312" w:cs="Times New Roman"/>
          <w:sz w:val="32"/>
          <w:szCs w:val="32"/>
        </w:rPr>
        <w:t>四）参加编写的国家标准、行业标准或省（部）级规范及规程被采纳并发布实施。</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（五）获得省级政府部门相关的奖励或称号2项以上。</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（六）获得国家级政府部门相关的奖励或称号1项以上。</w:t>
      </w:r>
    </w:p>
    <w:p>
      <w:pPr>
        <w:spacing w:line="600" w:lineRule="exact"/>
        <w:ind w:firstLine="648" w:firstLineChars="200"/>
        <w:jc w:val="both"/>
        <w:rPr>
          <w:rFonts w:ascii="Times New Roman" w:hAnsi="Times New Roman" w:eastAsia="仿宋_GB2312" w:cs="Times New Roman"/>
          <w:spacing w:val="2"/>
          <w:sz w:val="32"/>
          <w:szCs w:val="32"/>
        </w:rPr>
      </w:pPr>
      <w:r>
        <w:rPr>
          <w:rFonts w:ascii="Times New Roman" w:hAnsi="Times New Roman" w:eastAsia="仿宋_GB2312" w:cs="Times New Roman"/>
          <w:spacing w:val="2"/>
          <w:sz w:val="32"/>
          <w:szCs w:val="32"/>
        </w:rPr>
        <w:t>三、学术成果条件</w:t>
      </w:r>
    </w:p>
    <w:p>
      <w:pPr>
        <w:pStyle w:val="2"/>
        <w:spacing w:line="600" w:lineRule="exact"/>
        <w:ind w:left="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公开发表、出版本专业有较高学术价值的论文，具备下列条件之一：</w:t>
      </w:r>
    </w:p>
    <w:p>
      <w:pPr>
        <w:pStyle w:val="2"/>
        <w:spacing w:line="600" w:lineRule="exact"/>
        <w:ind w:left="0" w:firstLine="640" w:firstLineChars="200"/>
        <w:jc w:val="both"/>
        <w:rPr>
          <w:rFonts w:ascii="Times New Roman" w:hAnsi="Times New Roman" w:eastAsia="仿宋_GB2312" w:cs="Times New Roman"/>
          <w:spacing w:val="-1"/>
          <w:sz w:val="32"/>
          <w:szCs w:val="32"/>
        </w:rPr>
      </w:pPr>
      <w:r>
        <w:rPr>
          <w:rFonts w:ascii="Times New Roman" w:hAnsi="Times New Roman" w:eastAsia="仿宋_GB2312" w:cs="Times New Roman"/>
          <w:sz w:val="32"/>
          <w:szCs w:val="32"/>
        </w:rPr>
        <w:t>（一）参编（排名前3）出版著作1部。</w:t>
      </w:r>
    </w:p>
    <w:p>
      <w:pPr>
        <w:pStyle w:val="2"/>
        <w:spacing w:line="600" w:lineRule="exact"/>
        <w:ind w:left="0" w:firstLine="640" w:firstLineChars="200"/>
        <w:jc w:val="both"/>
        <w:rPr>
          <w:rFonts w:ascii="Times New Roman" w:hAnsi="Times New Roman" w:eastAsia="仿宋_GB2312" w:cs="Times New Roman"/>
          <w:spacing w:val="-1"/>
          <w:sz w:val="32"/>
          <w:szCs w:val="32"/>
        </w:rPr>
      </w:pPr>
      <w:r>
        <w:rPr>
          <w:rFonts w:ascii="Times New Roman" w:hAnsi="Times New Roman" w:eastAsia="仿宋_GB2312" w:cs="Times New Roman"/>
          <w:sz w:val="32"/>
          <w:szCs w:val="32"/>
        </w:rPr>
        <w:t>（二）在专业期刊（具有</w:t>
      </w:r>
      <w:r>
        <w:rPr>
          <w:rFonts w:ascii="Times New Roman" w:hAnsi="Times New Roman" w:eastAsia="仿宋_GB2312" w:cs="Times New Roman"/>
          <w:spacing w:val="-1"/>
          <w:sz w:val="32"/>
          <w:szCs w:val="32"/>
        </w:rPr>
        <w:t>ISSN</w:t>
      </w:r>
      <w:r>
        <w:rPr>
          <w:rFonts w:ascii="Times New Roman" w:hAnsi="Times New Roman" w:eastAsia="仿宋_GB2312" w:cs="Times New Roman"/>
          <w:sz w:val="32"/>
          <w:szCs w:val="32"/>
        </w:rPr>
        <w:t>或</w:t>
      </w:r>
      <w:r>
        <w:rPr>
          <w:rFonts w:ascii="Times New Roman" w:hAnsi="Times New Roman" w:eastAsia="仿宋_GB2312" w:cs="Times New Roman"/>
          <w:spacing w:val="-1"/>
          <w:sz w:val="32"/>
          <w:szCs w:val="32"/>
        </w:rPr>
        <w:t>CN</w:t>
      </w:r>
      <w:r>
        <w:rPr>
          <w:rFonts w:ascii="Times New Roman" w:hAnsi="Times New Roman" w:eastAsia="仿宋_GB2312" w:cs="Times New Roman"/>
          <w:sz w:val="32"/>
          <w:szCs w:val="32"/>
        </w:rPr>
        <w:t>刊号）发表第一作者论文1篇。</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（三）作为第一主笔人撰写有较高水平的技艺分析报告或角色分析报告2篇。</w:t>
      </w:r>
    </w:p>
    <w:p>
      <w:pPr>
        <w:pStyle w:val="3"/>
        <w:spacing w:line="600" w:lineRule="exact"/>
        <w:ind w:left="0" w:firstLine="640" w:firstLineChars="200"/>
        <w:jc w:val="center"/>
        <w:rPr>
          <w:rFonts w:ascii="Times New Roman" w:hAnsi="Times New Roman" w:eastAsia="黑体" w:cs="Times New Roman"/>
          <w:b w:val="0"/>
          <w:sz w:val="32"/>
          <w:szCs w:val="32"/>
        </w:rPr>
      </w:pPr>
    </w:p>
    <w:p>
      <w:pPr>
        <w:pStyle w:val="3"/>
        <w:spacing w:line="600" w:lineRule="exact"/>
        <w:ind w:left="0" w:firstLine="640" w:firstLineChars="200"/>
        <w:jc w:val="center"/>
        <w:rPr>
          <w:rFonts w:ascii="Times New Roman" w:hAnsi="Times New Roman" w:eastAsia="黑体" w:cs="Times New Roman"/>
          <w:b w:val="0"/>
          <w:bCs w:val="0"/>
          <w:sz w:val="32"/>
          <w:szCs w:val="32"/>
        </w:rPr>
      </w:pPr>
      <w:r>
        <w:rPr>
          <w:rFonts w:ascii="Times New Roman" w:hAnsi="Times New Roman" w:eastAsia="黑体" w:cs="Times New Roman"/>
          <w:b w:val="0"/>
          <w:sz w:val="32"/>
          <w:szCs w:val="32"/>
        </w:rPr>
        <w:t>第八章</w:t>
      </w:r>
      <w:r>
        <w:rPr>
          <w:rFonts w:hint="eastAsia" w:ascii="Times New Roman" w:hAnsi="Times New Roman" w:eastAsia="黑体" w:cs="Times New Roman"/>
          <w:b w:val="0"/>
          <w:sz w:val="32"/>
          <w:szCs w:val="32"/>
        </w:rPr>
        <w:t xml:space="preserve">   </w:t>
      </w:r>
      <w:r>
        <w:rPr>
          <w:rFonts w:ascii="Times New Roman" w:hAnsi="Times New Roman" w:eastAsia="黑体" w:cs="Times New Roman"/>
          <w:b w:val="0"/>
          <w:sz w:val="32"/>
          <w:szCs w:val="32"/>
        </w:rPr>
        <w:t>破格申报条件</w:t>
      </w:r>
    </w:p>
    <w:p>
      <w:pPr>
        <w:pStyle w:val="3"/>
        <w:spacing w:line="600" w:lineRule="exact"/>
        <w:ind w:left="0" w:firstLine="643" w:firstLineChars="200"/>
        <w:rPr>
          <w:rFonts w:ascii="Times New Roman" w:hAnsi="Times New Roman" w:eastAsia="仿宋_GB2312" w:cs="Times New Roman"/>
          <w:sz w:val="32"/>
          <w:szCs w:val="32"/>
        </w:rPr>
      </w:pPr>
    </w:p>
    <w:p>
      <w:pPr>
        <w:pStyle w:val="3"/>
        <w:spacing w:line="600" w:lineRule="exact"/>
        <w:ind w:left="0" w:firstLine="643"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乡村戏剧专业</w:t>
      </w:r>
      <w:r>
        <w:rPr>
          <w:rFonts w:ascii="Times New Roman" w:hAnsi="Times New Roman" w:eastAsia="仿宋_GB2312" w:cs="Times New Roman"/>
          <w:sz w:val="32"/>
          <w:szCs w:val="32"/>
        </w:rPr>
        <w:t>高级工程师破格申报条件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不具备高级职称所要求的学历、年限条件，在我省乡村戏剧专业领域中工作业绩突出，有重大贡献，满足以下条件之一的，可由2名本专业或相近专业正高级职称书面推荐破格申报：</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（一）博士后出站，参加过博士后创业创新大赛。</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（二）作为第一完成人，获得相关领域具有显著经济和社会效益的发明专利（或著作版权）1项以上，或获得实用新型（或外观设计）专利3项以上。</w:t>
      </w:r>
    </w:p>
    <w:p>
      <w:pPr>
        <w:pStyle w:val="2"/>
        <w:spacing w:line="600" w:lineRule="exact"/>
        <w:ind w:left="0"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sz w:val="32"/>
          <w:szCs w:val="32"/>
        </w:rPr>
        <w:t>（三）乡村戏剧某项技艺通过市级以上主管部门认定1项以上或市级以上文化艺术社团的表彰1次以上。</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（四）个人技艺能力突出或作品影响力较大，作为省级代表外出参加比赛或展览，或作品获得省级部门奖项。</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（五）广东省“劳动模范”、“三八红旗手”、“五四青年奖章”等省级表彰项目获得者。</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（六）获得省级政府部门相关的奖励或称号者。</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（七）获得省级以上大师称号或省级以上非物质文化遗产代表性传承人。</w:t>
      </w:r>
    </w:p>
    <w:p>
      <w:pPr>
        <w:pStyle w:val="3"/>
        <w:spacing w:line="600" w:lineRule="exact"/>
        <w:ind w:left="0" w:firstLine="643"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、乡村戏剧专业</w:t>
      </w:r>
      <w:r>
        <w:rPr>
          <w:rFonts w:ascii="Times New Roman" w:hAnsi="Times New Roman" w:eastAsia="仿宋_GB2312" w:cs="Times New Roman"/>
          <w:sz w:val="32"/>
          <w:szCs w:val="32"/>
        </w:rPr>
        <w:t>正高级工程师破格申报条件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不具备正高级职称所要求的学历、年限条件，在我省乡村戏剧专业领域中工作业绩突出，有重大贡献，满足以下条件之一的，</w:t>
      </w:r>
      <w:r>
        <w:rPr>
          <w:rFonts w:ascii="Times New Roman" w:hAnsi="Times New Roman" w:eastAsia="仿宋_GB2312" w:cs="Times New Roman"/>
          <w:sz w:val="32"/>
          <w:szCs w:val="32"/>
          <w:lang w:bidi="zh-CN"/>
        </w:rPr>
        <w:t>可由</w:t>
      </w:r>
      <w:r>
        <w:rPr>
          <w:rFonts w:ascii="Times New Roman" w:hAnsi="Times New Roman" w:eastAsia="仿宋_GB2312" w:cs="Times New Roman"/>
          <w:sz w:val="32"/>
          <w:szCs w:val="32"/>
        </w:rPr>
        <w:t>2</w:t>
      </w:r>
      <w:r>
        <w:rPr>
          <w:rFonts w:ascii="Times New Roman" w:hAnsi="Times New Roman" w:eastAsia="仿宋_GB2312" w:cs="Times New Roman"/>
          <w:spacing w:val="-1"/>
          <w:sz w:val="32"/>
          <w:szCs w:val="32"/>
        </w:rPr>
        <w:t>名</w:t>
      </w:r>
      <w:r>
        <w:rPr>
          <w:rFonts w:ascii="Times New Roman" w:hAnsi="Times New Roman" w:eastAsia="仿宋_GB2312" w:cs="Times New Roman"/>
          <w:sz w:val="32"/>
          <w:szCs w:val="32"/>
          <w:lang w:bidi="zh-CN"/>
        </w:rPr>
        <w:t>本专业或相近专业正高级职称专家或县级以上行业主管部门书面推荐破格申报，并</w:t>
      </w:r>
      <w:r>
        <w:rPr>
          <w:rFonts w:ascii="Times New Roman" w:hAnsi="Times New Roman" w:eastAsia="仿宋_GB2312" w:cs="Times New Roman"/>
          <w:spacing w:val="2"/>
          <w:sz w:val="32"/>
          <w:szCs w:val="32"/>
        </w:rPr>
        <w:t>按照正高评审程序</w:t>
      </w:r>
      <w:r>
        <w:rPr>
          <w:rFonts w:ascii="Times New Roman" w:hAnsi="Times New Roman" w:eastAsia="仿宋_GB2312" w:cs="Times New Roman"/>
          <w:sz w:val="32"/>
          <w:szCs w:val="32"/>
          <w:lang w:bidi="zh-CN"/>
        </w:rPr>
        <w:t>进行面试答辩：</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（一）作为第一完成人，获得本专业领域具有显著经济和社会效益的发明专利（或著作版权）3项以上，或获得实用新型（或外观设计）专利5项以上。</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（二）乡村戏剧创作某项技艺通过省级以上主管部门认定1项以上，或省级以上社团组织的表彰1项以上。</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（三）个人技能技艺能力特别突出或作品影响力巨大，作为国家代表外出参加比赛或表演。</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（四）全国“劳动模范”、“三八红旗手”、“五四青年奖章”“五个一工程”等国家级表彰项目获得者。</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五）中国戏剧奖、大众电影百花奖、电影金鸡奖、电视金鹰奖、曲艺牡丹奖、摄影金像奖、民间文艺山花奖、舞蹈荷花奖、中国广播影视大奖、全国青年歌手电视大奖、中国文化艺术政府奖等国家级奖项获得者。</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（六）享受国务院特殊津贴人员。</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（七）获得国家级以上大师称号或国家级以上非物质文化遗产代表性传承人。</w:t>
      </w:r>
    </w:p>
    <w:p>
      <w:pPr>
        <w:pStyle w:val="2"/>
        <w:spacing w:line="600" w:lineRule="exact"/>
        <w:ind w:left="0" w:firstLine="643" w:firstLineChars="200"/>
        <w:jc w:val="both"/>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三、高技能人才申报职称破格申报条件</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widowControl/>
        <w:jc w:val="center"/>
        <w:rPr>
          <w:rFonts w:ascii="黑体" w:eastAsia="黑体" w:cs="黑体"/>
          <w:sz w:val="31"/>
          <w:szCs w:val="31"/>
          <w:lang w:bidi="ar"/>
        </w:rPr>
      </w:pPr>
      <w:r>
        <w:rPr>
          <w:rFonts w:ascii="黑体" w:eastAsia="黑体" w:cs="黑体"/>
          <w:sz w:val="31"/>
          <w:szCs w:val="31"/>
          <w:lang w:bidi="ar"/>
        </w:rPr>
        <w:t>第九章 附则</w:t>
      </w:r>
    </w:p>
    <w:p>
      <w:pPr>
        <w:widowControl/>
        <w:ind w:firstLine="420"/>
      </w:pPr>
      <w:r>
        <w:rPr>
          <w:rFonts w:ascii="仿宋_GB2312" w:hAnsi="仿宋_GB2312" w:eastAsia="仿宋_GB2312" w:cs="仿宋_GB2312"/>
          <w:sz w:val="31"/>
          <w:szCs w:val="31"/>
          <w:lang w:bidi="ar"/>
        </w:rPr>
        <w:t xml:space="preserve">一、技工院校中级工班、高级工班、预备技师（技师）班毕业， </w:t>
      </w:r>
    </w:p>
    <w:p>
      <w:pPr>
        <w:widowControl/>
      </w:pPr>
      <w:r>
        <w:rPr>
          <w:rFonts w:ascii="仿宋_GB2312" w:hAnsi="仿宋_GB2312" w:eastAsia="仿宋_GB2312" w:cs="仿宋_GB2312"/>
          <w:sz w:val="31"/>
          <w:szCs w:val="31"/>
          <w:lang w:bidi="ar"/>
        </w:rPr>
        <w:t xml:space="preserve">可分别按相当于中专、大专、本科学历申报相应职称。 </w:t>
      </w:r>
    </w:p>
    <w:p>
      <w:pPr>
        <w:widowControl/>
        <w:ind w:firstLine="420"/>
      </w:pPr>
      <w:r>
        <w:rPr>
          <w:rFonts w:ascii="仿宋_GB2312" w:hAnsi="仿宋_GB2312" w:eastAsia="仿宋_GB2312" w:cs="仿宋_GB2312"/>
          <w:sz w:val="31"/>
          <w:szCs w:val="31"/>
          <w:lang w:bidi="ar"/>
        </w:rPr>
        <w:t>二、本标准条件由广东省乡村工匠</w:t>
      </w:r>
      <w:r>
        <w:rPr>
          <w:rFonts w:hint="eastAsia" w:ascii="仿宋_GB2312" w:hAnsi="仿宋_GB2312" w:eastAsia="仿宋_GB2312" w:cs="仿宋_GB2312"/>
          <w:sz w:val="31"/>
          <w:szCs w:val="31"/>
          <w:lang w:bidi="ar"/>
        </w:rPr>
        <w:t>民间戏剧专业人才</w:t>
      </w:r>
      <w:r>
        <w:rPr>
          <w:rFonts w:ascii="仿宋_GB2312" w:hAnsi="仿宋_GB2312" w:eastAsia="仿宋_GB2312" w:cs="仿宋_GB2312"/>
          <w:sz w:val="31"/>
          <w:szCs w:val="31"/>
          <w:lang w:bidi="ar"/>
        </w:rPr>
        <w:t xml:space="preserve">高级职称评审委员会办公室负责解释。 </w:t>
      </w:r>
    </w:p>
    <w:p>
      <w:pPr>
        <w:widowControl/>
        <w:ind w:firstLine="420"/>
      </w:pPr>
      <w:r>
        <w:rPr>
          <w:rFonts w:ascii="仿宋_GB2312" w:hAnsi="仿宋_GB2312" w:eastAsia="仿宋_GB2312" w:cs="仿宋_GB2312"/>
          <w:sz w:val="31"/>
          <w:szCs w:val="31"/>
          <w:lang w:bidi="ar"/>
        </w:rPr>
        <w:t>三、与本标准条件相关的词语或概念解释见附录。</w:t>
      </w:r>
    </w:p>
    <w:p>
      <w:pPr>
        <w:pStyle w:val="2"/>
        <w:spacing w:line="600" w:lineRule="exact"/>
        <w:ind w:left="0" w:firstLine="640" w:firstLineChars="200"/>
        <w:jc w:val="both"/>
        <w:rPr>
          <w:rFonts w:ascii="Times New Roman" w:hAnsi="Times New Roman" w:eastAsia="仿宋_GB2312" w:cs="Times New Roman"/>
          <w:sz w:val="32"/>
          <w:szCs w:val="32"/>
        </w:rPr>
      </w:pPr>
    </w:p>
    <w:p>
      <w:pPr>
        <w:pStyle w:val="2"/>
        <w:spacing w:line="600" w:lineRule="exact"/>
        <w:ind w:left="0"/>
        <w:rPr>
          <w:rFonts w:ascii="Times New Roman" w:hAnsi="Times New Roman" w:eastAsia="仿宋_GB2312" w:cs="Times New Roman"/>
          <w:sz w:val="32"/>
          <w:szCs w:val="32"/>
        </w:rPr>
      </w:pPr>
      <w:r>
        <w:rPr>
          <w:rFonts w:ascii="Times New Roman" w:hAnsi="Times New Roman" w:eastAsia="黑体" w:cs="Times New Roman"/>
          <w:sz w:val="32"/>
          <w:szCs w:val="32"/>
        </w:rPr>
        <w:t>附录：有关词语或概念的解释</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一、凡冠有“以上”的，均含本级或本数量。</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二、本条件所提“市”一般是指设区县的市。</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三、本专业工作年限：一般由参加本专业工作后起计算至申报当年年底止。</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四、资历：指从取得现职称起至申报当年为止所从事本专业技术工作的时间，截止时间点以每年度通知为准，按周年计算。在此期间全脱产学习者，应扣除其全脱产学习时间。</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五、学历（学位）：指国家认可的学历学位。</w:t>
      </w:r>
    </w:p>
    <w:p>
      <w:pPr>
        <w:pStyle w:val="2"/>
        <w:spacing w:line="600" w:lineRule="exact"/>
        <w:ind w:left="0" w:firstLine="640" w:firstLineChars="200"/>
        <w:jc w:val="both"/>
        <w:rPr>
          <w:rFonts w:ascii="Times New Roman" w:hAnsi="Times New Roman" w:eastAsia="仿宋_GB2312" w:cs="Times New Roman"/>
          <w:sz w:val="32"/>
          <w:szCs w:val="32"/>
          <w:lang w:bidi="zh-CN"/>
        </w:rPr>
      </w:pPr>
      <w:r>
        <w:rPr>
          <w:rFonts w:ascii="Times New Roman" w:hAnsi="Times New Roman" w:eastAsia="仿宋_GB2312" w:cs="Times New Roman"/>
          <w:sz w:val="32"/>
          <w:szCs w:val="32"/>
          <w:lang w:bidi="zh-CN"/>
        </w:rPr>
        <w:t>六、经济效益：指通过利用某工作项目所产生的，可以用经济统计指标计算和表现的效益。按人均上缴利税计算，不含潜在效益。其经济指标将随生产力发展水平作适当调整。</w:t>
      </w:r>
    </w:p>
    <w:p>
      <w:pPr>
        <w:pStyle w:val="2"/>
        <w:spacing w:line="600" w:lineRule="exact"/>
        <w:ind w:left="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zh-CN"/>
        </w:rPr>
        <w:t>七、社会效益：指通过利用某工作项目所产生的，经过有关主管部门认可的改善环境、劳动、生活条件、节能、降耗、增强国力等的效益，以及有利于贯彻党和国家方针政策，有利于促进国民 经济和社会发展的效益。</w:t>
      </w:r>
    </w:p>
    <w:p>
      <w:pPr>
        <w:pStyle w:val="2"/>
        <w:tabs>
          <w:tab w:val="left" w:pos="5368"/>
        </w:tabs>
        <w:spacing w:line="600" w:lineRule="exact"/>
        <w:ind w:left="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ab/>
      </w:r>
    </w:p>
    <w:p>
      <w:pPr>
        <w:pStyle w:val="12"/>
        <w:tabs>
          <w:tab w:val="left" w:pos="1256"/>
        </w:tabs>
        <w:spacing w:line="560" w:lineRule="exact"/>
        <w:ind w:left="0" w:firstLine="0"/>
        <w:jc w:val="right"/>
        <w:rPr>
          <w:rFonts w:ascii="Times New Roman" w:hAnsi="Times New Roman" w:eastAsia="仿宋_GB2312" w:cs="Times New Roman"/>
          <w:b/>
          <w:bCs/>
          <w:sz w:val="32"/>
          <w:szCs w:val="32"/>
          <w:lang w:val="en-US" w:bidi="zh-TW"/>
        </w:rPr>
      </w:pPr>
      <w:bookmarkStart w:id="0" w:name="第一条适用范围"/>
      <w:bookmarkEnd w:id="0"/>
      <w:bookmarkStart w:id="1" w:name="第三条学历资历条件"/>
      <w:bookmarkEnd w:id="1"/>
      <w:bookmarkStart w:id="2" w:name="第二条思想政治条件"/>
      <w:bookmarkEnd w:id="2"/>
      <w:r>
        <w:rPr>
          <w:rFonts w:hint="eastAsia" w:ascii="Times New Roman" w:hAnsi="Times New Roman" w:eastAsia="仿宋_GB2312" w:cs="Times New Roman"/>
          <w:b/>
          <w:bCs/>
          <w:sz w:val="32"/>
          <w:szCs w:val="32"/>
          <w:lang w:val="en-US" w:bidi="zh-TW"/>
        </w:rPr>
        <w:t xml:space="preserve">         </w:t>
      </w:r>
      <w:r>
        <w:rPr>
          <w:rFonts w:ascii="Times New Roman" w:hAnsi="Times New Roman" w:eastAsia="仿宋_GB2312" w:cs="Times New Roman"/>
          <w:b/>
          <w:bCs/>
          <w:sz w:val="32"/>
          <w:szCs w:val="32"/>
          <w:lang w:val="en-US" w:bidi="zh-TW"/>
        </w:rPr>
        <w:t>广东省乡村工匠乡村戏剧专业人才</w:t>
      </w:r>
    </w:p>
    <w:p>
      <w:pPr>
        <w:pStyle w:val="12"/>
        <w:tabs>
          <w:tab w:val="left" w:pos="1256"/>
        </w:tabs>
        <w:spacing w:line="560" w:lineRule="exact"/>
        <w:ind w:left="0" w:firstLine="0"/>
        <w:jc w:val="right"/>
        <w:rPr>
          <w:rFonts w:ascii="Times New Roman" w:hAnsi="Times New Roman" w:eastAsia="仿宋_GB2312" w:cs="Times New Roman"/>
          <w:b/>
          <w:bCs/>
          <w:sz w:val="32"/>
          <w:szCs w:val="32"/>
          <w:lang w:val="en-US" w:bidi="zh-TW"/>
        </w:rPr>
      </w:pPr>
      <w:r>
        <w:rPr>
          <w:rFonts w:ascii="Times New Roman" w:hAnsi="Times New Roman" w:eastAsia="仿宋_GB2312" w:cs="Times New Roman"/>
          <w:b/>
          <w:bCs/>
          <w:sz w:val="32"/>
          <w:szCs w:val="32"/>
          <w:lang w:val="en-US" w:bidi="zh-TW"/>
        </w:rPr>
        <w:t xml:space="preserve">         高级职称评审委员会</w:t>
      </w:r>
    </w:p>
    <w:p>
      <w:pPr>
        <w:pStyle w:val="12"/>
        <w:tabs>
          <w:tab w:val="left" w:pos="1256"/>
        </w:tabs>
        <w:spacing w:line="600" w:lineRule="exact"/>
        <w:ind w:left="0" w:firstLine="643" w:firstLineChars="200"/>
        <w:jc w:val="right"/>
        <w:rPr>
          <w:rFonts w:ascii="Times New Roman" w:hAnsi="Times New Roman" w:eastAsia="仿宋_GB2312" w:cs="Times New Roman"/>
          <w:sz w:val="32"/>
          <w:szCs w:val="32"/>
          <w:lang w:val="en-US" w:bidi="ar-SA"/>
        </w:rPr>
      </w:pPr>
      <w:r>
        <w:rPr>
          <w:rFonts w:ascii="Times New Roman" w:hAnsi="Times New Roman" w:eastAsia="仿宋_GB2312" w:cs="Times New Roman"/>
          <w:b/>
          <w:bCs/>
          <w:sz w:val="32"/>
          <w:szCs w:val="32"/>
          <w:lang w:val="en-US" w:bidi="zh-TW"/>
        </w:rPr>
        <w:t xml:space="preserve">                     </w:t>
      </w:r>
      <w:r>
        <w:rPr>
          <w:rFonts w:ascii="Times New Roman" w:hAnsi="Times New Roman" w:eastAsia="仿宋_GB2312" w:cs="Times New Roman"/>
          <w:b/>
          <w:bCs/>
          <w:sz w:val="32"/>
          <w:szCs w:val="32"/>
          <w:lang w:val="en-US"/>
        </w:rPr>
        <w:t>2022</w:t>
      </w:r>
      <w:r>
        <w:rPr>
          <w:rFonts w:ascii="Times New Roman" w:hAnsi="Times New Roman" w:eastAsia="仿宋_GB2312" w:cs="Times New Roman"/>
          <w:b/>
          <w:bCs/>
          <w:sz w:val="32"/>
          <w:szCs w:val="32"/>
          <w:lang w:val="en-US" w:bidi="zh-TW"/>
        </w:rPr>
        <w:t>年</w:t>
      </w:r>
      <w:r>
        <w:rPr>
          <w:rFonts w:ascii="Times New Roman" w:hAnsi="Times New Roman" w:eastAsia="仿宋_GB2312" w:cs="Times New Roman"/>
          <w:b/>
          <w:bCs/>
          <w:sz w:val="32"/>
          <w:szCs w:val="32"/>
          <w:lang w:val="en-US"/>
        </w:rPr>
        <w:t>8</w:t>
      </w:r>
      <w:r>
        <w:rPr>
          <w:rFonts w:ascii="Times New Roman" w:hAnsi="Times New Roman" w:eastAsia="仿宋_GB2312" w:cs="Times New Roman"/>
          <w:b/>
          <w:bCs/>
          <w:sz w:val="32"/>
          <w:szCs w:val="32"/>
          <w:lang w:val="en-US" w:bidi="zh-TW"/>
        </w:rPr>
        <w:t>月</w:t>
      </w:r>
      <w:r>
        <w:rPr>
          <w:rFonts w:ascii="Times New Roman" w:hAnsi="Times New Roman" w:eastAsia="仿宋_GB2312" w:cs="Times New Roman"/>
          <w:b/>
          <w:bCs/>
          <w:sz w:val="32"/>
          <w:szCs w:val="32"/>
          <w:lang w:val="en-US"/>
        </w:rPr>
        <w:t>24</w:t>
      </w:r>
      <w:r>
        <w:rPr>
          <w:rFonts w:ascii="Times New Roman" w:hAnsi="Times New Roman" w:eastAsia="仿宋_GB2312" w:cs="Times New Roman"/>
          <w:b/>
          <w:bCs/>
          <w:sz w:val="32"/>
          <w:szCs w:val="32"/>
          <w:lang w:val="en-US" w:bidi="zh-TW"/>
        </w:rPr>
        <w:t>日</w:t>
      </w:r>
    </w:p>
    <w:sectPr>
      <w:footerReference r:id="rId3" w:type="default"/>
      <w:pgSz w:w="11906" w:h="16838"/>
      <w:pgMar w:top="1814" w:right="1587" w:bottom="124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6078220</wp:posOffset>
              </wp:positionH>
              <wp:positionV relativeFrom="page">
                <wp:posOffset>9665970</wp:posOffset>
              </wp:positionV>
              <wp:extent cx="55943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559435" cy="223520"/>
                      </a:xfrm>
                      <a:prstGeom prst="rect">
                        <a:avLst/>
                      </a:prstGeom>
                      <a:noFill/>
                      <a:ln>
                        <a:noFill/>
                      </a:ln>
                      <a:effectLst/>
                    </wps:spPr>
                    <wps:txbx>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13</w:t>
                          </w:r>
                          <w:r>
                            <w:fldChar w:fldCharType="end"/>
                          </w:r>
                          <w:r>
                            <w:rPr>
                              <w:sz w:val="28"/>
                            </w:rPr>
                            <w:t>—</w:t>
                          </w:r>
                        </w:p>
                      </w:txbxContent>
                    </wps:txbx>
                    <wps:bodyPr lIns="0" tIns="0" rIns="0" bIns="0" upright="1"/>
                  </wps:wsp>
                </a:graphicData>
              </a:graphic>
            </wp:anchor>
          </w:drawing>
        </mc:Choice>
        <mc:Fallback>
          <w:pict>
            <v:rect id="文本框 1" o:spid="_x0000_s1026" o:spt="1" style="position:absolute;left:0pt;margin-left:478.6pt;margin-top:761.1pt;height:17.6pt;width:44.05pt;mso-position-horizontal-relative:page;mso-position-vertical-relative:page;z-index:-251657216;mso-width-relative:page;mso-height-relative:page;" filled="f" stroked="f" coordsize="21600,21600" o:gfxdata="UEsDBAoAAAAAAIdO4kAAAAAAAAAAAAAAAAAEAAAAZHJzL1BLAwQUAAAACACHTuJArqlDnd0AAAAO&#10;AQAADwAAAGRycy9kb3ducmV2LnhtbE2PzU7DMBCE70i8g7VI3Kjd0NAmxKkQPypH2iIVbm5skgh7&#10;HcVuU3h6Nid6290ZzX5TLE/OsqPpQ+tRwnQigBmsvG6xlvC+fblZAAtRoVbWo5HwYwIsy8uLQuXa&#10;D7g2x02sGYVgyJWEJsYu5zxUjXEqTHxnkLQv3zsVae1rrns1ULizPBHijjvVIn1oVGceG1N9bw5O&#10;wmrRPXy8+t+hts+fq93bLnvaZlHK66upuAcWzSn+m2HEJ3QoiWnvD6gDsxKydJ6QlYQ0SWgaLWKW&#10;3gLbj7d0PgNeFvy8RvkHUEsDBBQAAAAIAIdO4kB1TOpFnQEAACcDAAAOAAAAZHJzL2Uyb0RvYy54&#10;bWytUktu2zAU3BfIHQjuY9pKHTSC5WyCBAGKNECSA9AUaRHgD4+MJV8gvUFX3XSfc/kceaRlJ213&#10;RTfU8PFpODOPi8vBGrKRELV3DZ1NppRIJ3yr3bqhT4/Xp18oiYm7lhvvZEO3MtLL5cmnRR9qWfnO&#10;m1YCQRIX6z40tEsp1IxF0UnL48QH6fBQebA84RbWrAXeI7s1rJpOz1nvoQ3ghYwRq1f7Q7os/EpJ&#10;kb4pFWUipqGoLZUVyrrKK1sueL0GHjotRhn8H1RYrh1eeqS64omTZ9B/UVktwEev0kR4y7xSWsji&#10;Ad3Mpn+4eeh4kMULhhPDMab4/2jF3eYeiG5xdpQ4bnFEux/fdz9fd79eyCzH04dYY9dDuIdxFxFm&#10;r4MCm7/oggwl0u0xUjkkIrA4n198PptTIvCoqs7mVYmcvf8cIKYb6S3JoKGAEytB8s3XmPBCbD20&#10;5Lucv9bGlKkZ91sBG/cVWcY+/p3V7/VmlIbVMJpY+XaLzs2twzTzyzgAOIDVATwH0OsOxZU8WCbC&#10;aRRp48vJ4/64R/zxfS/f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6pQ53dAAAADgEAAA8AAAAA&#10;AAAAAQAgAAAAIgAAAGRycy9kb3ducmV2LnhtbFBLAQIUABQAAAAIAIdO4kB1TOpFnQEAACcDAAAO&#10;AAAAAAAAAAEAIAAAACwBAABkcnMvZTJvRG9jLnhtbFBLBQYAAAAABgAGAFkBAAA7BQAAAAA=&#10;">
              <v:fill on="f" focussize="0,0"/>
              <v:stroke on="f"/>
              <v:imagedata o:title=""/>
              <o:lock v:ext="edit" aspectratio="f"/>
              <v:textbox inset="0mm,0mm,0mm,0mm">
                <w:txbxContent>
                  <w:p>
                    <w:pPr>
                      <w:spacing w:line="351" w:lineRule="exact"/>
                      <w:ind w:left="20"/>
                      <w:rPr>
                        <w:sz w:val="28"/>
                      </w:rPr>
                    </w:pPr>
                    <w:r>
                      <w:rPr>
                        <w:sz w:val="28"/>
                      </w:rPr>
                      <w:t>—</w:t>
                    </w:r>
                    <w:r>
                      <w:fldChar w:fldCharType="begin"/>
                    </w:r>
                    <w:r>
                      <w:rPr>
                        <w:rFonts w:ascii="Times New Roman" w:hAnsi="Times New Roman"/>
                        <w:sz w:val="28"/>
                      </w:rPr>
                      <w:instrText xml:space="preserve"> PAGE </w:instrText>
                    </w:r>
                    <w:r>
                      <w:fldChar w:fldCharType="separate"/>
                    </w:r>
                    <w:r>
                      <w:rPr>
                        <w:rFonts w:ascii="Times New Roman" w:hAnsi="Times New Roman"/>
                        <w:sz w:val="28"/>
                      </w:rPr>
                      <w:t>13</w:t>
                    </w:r>
                    <w:r>
                      <w:fldChar w:fldCharType="end"/>
                    </w:r>
                    <w:r>
                      <w:rPr>
                        <w:sz w:val="28"/>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Yjg5MjRlNjFiZDk2ZmRjZTZmNGE5N2FkNzRmNDUifQ=="/>
  </w:docVars>
  <w:rsids>
    <w:rsidRoot w:val="00F43F2E"/>
    <w:rsid w:val="000C4BAF"/>
    <w:rsid w:val="0012534B"/>
    <w:rsid w:val="002772A8"/>
    <w:rsid w:val="0032322A"/>
    <w:rsid w:val="00372217"/>
    <w:rsid w:val="003A1BA7"/>
    <w:rsid w:val="004A4DB3"/>
    <w:rsid w:val="00660498"/>
    <w:rsid w:val="00685BE8"/>
    <w:rsid w:val="00690E39"/>
    <w:rsid w:val="006B2F2A"/>
    <w:rsid w:val="007140CE"/>
    <w:rsid w:val="0075584E"/>
    <w:rsid w:val="00790CE8"/>
    <w:rsid w:val="00860CCE"/>
    <w:rsid w:val="008A7FA1"/>
    <w:rsid w:val="008C439E"/>
    <w:rsid w:val="008C53E4"/>
    <w:rsid w:val="008D3C3D"/>
    <w:rsid w:val="00943A79"/>
    <w:rsid w:val="00965C0E"/>
    <w:rsid w:val="009D4E05"/>
    <w:rsid w:val="00A37558"/>
    <w:rsid w:val="00A83B4A"/>
    <w:rsid w:val="00B83D2E"/>
    <w:rsid w:val="00BA534F"/>
    <w:rsid w:val="00C7531F"/>
    <w:rsid w:val="00CA7FF6"/>
    <w:rsid w:val="00CF18F8"/>
    <w:rsid w:val="00ED5DDA"/>
    <w:rsid w:val="00F43F2E"/>
    <w:rsid w:val="00F839CD"/>
    <w:rsid w:val="01457FC7"/>
    <w:rsid w:val="078B6A5A"/>
    <w:rsid w:val="08FA2B09"/>
    <w:rsid w:val="0A923410"/>
    <w:rsid w:val="0DD15462"/>
    <w:rsid w:val="0DDF3E40"/>
    <w:rsid w:val="10000315"/>
    <w:rsid w:val="12955F2F"/>
    <w:rsid w:val="13A955DF"/>
    <w:rsid w:val="14DF6598"/>
    <w:rsid w:val="14ED4296"/>
    <w:rsid w:val="151D119B"/>
    <w:rsid w:val="15FE3689"/>
    <w:rsid w:val="16C4642D"/>
    <w:rsid w:val="180E25E9"/>
    <w:rsid w:val="1F1D76DC"/>
    <w:rsid w:val="1F3A13A0"/>
    <w:rsid w:val="1FEC4F66"/>
    <w:rsid w:val="239F79DC"/>
    <w:rsid w:val="2867382E"/>
    <w:rsid w:val="29A35952"/>
    <w:rsid w:val="29D82A1E"/>
    <w:rsid w:val="29E908CF"/>
    <w:rsid w:val="2CEE2DC0"/>
    <w:rsid w:val="30A63580"/>
    <w:rsid w:val="3133132C"/>
    <w:rsid w:val="3331444C"/>
    <w:rsid w:val="35507081"/>
    <w:rsid w:val="3652682B"/>
    <w:rsid w:val="37AD0DD0"/>
    <w:rsid w:val="37EF16B7"/>
    <w:rsid w:val="3BF755F2"/>
    <w:rsid w:val="3D447E92"/>
    <w:rsid w:val="3DE43123"/>
    <w:rsid w:val="3EB940AF"/>
    <w:rsid w:val="403534D0"/>
    <w:rsid w:val="44BC0ABF"/>
    <w:rsid w:val="45D01632"/>
    <w:rsid w:val="47A27486"/>
    <w:rsid w:val="47B26F44"/>
    <w:rsid w:val="47F67BAD"/>
    <w:rsid w:val="4897444E"/>
    <w:rsid w:val="490C1D45"/>
    <w:rsid w:val="4BAA1869"/>
    <w:rsid w:val="4BEB2957"/>
    <w:rsid w:val="4CB7059A"/>
    <w:rsid w:val="4F9804C3"/>
    <w:rsid w:val="4FDC7E88"/>
    <w:rsid w:val="52004502"/>
    <w:rsid w:val="535F6C24"/>
    <w:rsid w:val="539757ED"/>
    <w:rsid w:val="53E2655F"/>
    <w:rsid w:val="545D6915"/>
    <w:rsid w:val="54944329"/>
    <w:rsid w:val="54F132CA"/>
    <w:rsid w:val="555726F7"/>
    <w:rsid w:val="58B00EBA"/>
    <w:rsid w:val="59594006"/>
    <w:rsid w:val="5A9424EA"/>
    <w:rsid w:val="5B763ADA"/>
    <w:rsid w:val="5D550DDB"/>
    <w:rsid w:val="5E4E76FA"/>
    <w:rsid w:val="5EEA2C0B"/>
    <w:rsid w:val="5F441FB5"/>
    <w:rsid w:val="60334D3B"/>
    <w:rsid w:val="61D85D6B"/>
    <w:rsid w:val="649D3D24"/>
    <w:rsid w:val="685E6F49"/>
    <w:rsid w:val="68B64A65"/>
    <w:rsid w:val="68E506A7"/>
    <w:rsid w:val="69EE7449"/>
    <w:rsid w:val="6AF90639"/>
    <w:rsid w:val="6C974F3F"/>
    <w:rsid w:val="6C996495"/>
    <w:rsid w:val="6D853EF3"/>
    <w:rsid w:val="6DF21694"/>
    <w:rsid w:val="6EC46D51"/>
    <w:rsid w:val="6EFB6003"/>
    <w:rsid w:val="6FBF4641"/>
    <w:rsid w:val="70ED39B6"/>
    <w:rsid w:val="70FB035A"/>
    <w:rsid w:val="752C7BC5"/>
    <w:rsid w:val="75C957F9"/>
    <w:rsid w:val="7793504F"/>
    <w:rsid w:val="77D128BE"/>
    <w:rsid w:val="7A5E7322"/>
    <w:rsid w:val="7CD54373"/>
    <w:rsid w:val="7D632021"/>
    <w:rsid w:val="7D911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zh-CN" w:bidi="ar-SA"/>
    </w:rPr>
  </w:style>
  <w:style w:type="paragraph" w:styleId="3">
    <w:name w:val="heading 3"/>
    <w:basedOn w:val="1"/>
    <w:next w:val="1"/>
    <w:qFormat/>
    <w:uiPriority w:val="0"/>
    <w:pPr>
      <w:ind w:left="799"/>
      <w:outlineLvl w:val="2"/>
    </w:pPr>
    <w:rPr>
      <w:rFonts w:ascii="微软雅黑" w:hAnsi="微软雅黑" w:eastAsia="微软雅黑" w:cs="微软雅黑"/>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ind w:left="791"/>
    </w:pPr>
    <w:rPr>
      <w:sz w:val="28"/>
      <w:szCs w:val="28"/>
    </w:rPr>
  </w:style>
  <w:style w:type="paragraph" w:styleId="4">
    <w:name w:val="footer"/>
    <w:basedOn w:val="1"/>
    <w:link w:val="16"/>
    <w:uiPriority w:val="0"/>
    <w:pPr>
      <w:tabs>
        <w:tab w:val="center" w:pos="4153"/>
        <w:tab w:val="right" w:pos="8306"/>
      </w:tabs>
      <w:snapToGrid w:val="0"/>
    </w:pPr>
    <w:rPr>
      <w:sz w:val="18"/>
      <w:szCs w:val="18"/>
    </w:rPr>
  </w:style>
  <w:style w:type="paragraph" w:styleId="5">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缩进1"/>
    <w:basedOn w:val="1"/>
    <w:qFormat/>
    <w:uiPriority w:val="0"/>
    <w:pPr>
      <w:ind w:firstLine="420" w:firstLineChars="200"/>
    </w:pPr>
    <w:rPr>
      <w:sz w:val="24"/>
    </w:rPr>
  </w:style>
  <w:style w:type="paragraph" w:customStyle="1" w:styleId="9">
    <w:name w:val="HTML 预设格式1"/>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sz w:val="24"/>
      <w:szCs w:val="24"/>
    </w:rPr>
  </w:style>
  <w:style w:type="paragraph" w:customStyle="1" w:styleId="10">
    <w:name w:val="普通(网站)1"/>
    <w:basedOn w:val="1"/>
    <w:qFormat/>
    <w:uiPriority w:val="0"/>
    <w:pPr>
      <w:spacing w:before="100" w:beforeAutospacing="1" w:after="100" w:afterAutospacing="1"/>
    </w:pPr>
    <w:rPr>
      <w:sz w:val="24"/>
    </w:rPr>
  </w:style>
  <w:style w:type="paragraph" w:customStyle="1" w:styleId="11">
    <w:name w:val="Body text|1"/>
    <w:basedOn w:val="1"/>
    <w:qFormat/>
    <w:uiPriority w:val="0"/>
    <w:pPr>
      <w:spacing w:line="437" w:lineRule="auto"/>
      <w:ind w:firstLine="400"/>
    </w:pPr>
    <w:rPr>
      <w:sz w:val="30"/>
      <w:szCs w:val="30"/>
      <w:lang w:val="zh-TW" w:eastAsia="zh-TW" w:bidi="zh-TW"/>
    </w:rPr>
  </w:style>
  <w:style w:type="paragraph" w:customStyle="1" w:styleId="12">
    <w:name w:val="列出段落1"/>
    <w:basedOn w:val="1"/>
    <w:qFormat/>
    <w:uiPriority w:val="0"/>
    <w:pPr>
      <w:ind w:left="113" w:firstLine="631"/>
    </w:pPr>
    <w:rPr>
      <w:lang w:val="zh-CN" w:bidi="zh-CN"/>
    </w:rPr>
  </w:style>
  <w:style w:type="paragraph" w:customStyle="1" w:styleId="13">
    <w:name w:val="Heading #1|1"/>
    <w:basedOn w:val="1"/>
    <w:qFormat/>
    <w:uiPriority w:val="0"/>
    <w:pPr>
      <w:spacing w:before="700" w:after="820" w:line="638" w:lineRule="exact"/>
      <w:jc w:val="center"/>
      <w:outlineLvl w:val="0"/>
    </w:pPr>
    <w:rPr>
      <w:sz w:val="36"/>
      <w:szCs w:val="36"/>
      <w:lang w:val="zh-TW" w:eastAsia="zh-TW" w:bidi="zh-TW"/>
    </w:rPr>
  </w:style>
  <w:style w:type="paragraph" w:customStyle="1" w:styleId="14">
    <w:name w:val="列表段落1"/>
    <w:basedOn w:val="1"/>
    <w:qFormat/>
    <w:uiPriority w:val="0"/>
    <w:pPr>
      <w:ind w:left="113" w:firstLine="631"/>
    </w:pPr>
    <w:rPr>
      <w:lang w:val="zh-CN" w:bidi="zh-CN"/>
    </w:rPr>
  </w:style>
  <w:style w:type="character" w:customStyle="1" w:styleId="15">
    <w:name w:val="页眉 字符"/>
    <w:basedOn w:val="7"/>
    <w:link w:val="5"/>
    <w:uiPriority w:val="0"/>
    <w:rPr>
      <w:rFonts w:ascii="宋体" w:hAnsi="宋体" w:cs="宋体"/>
      <w:sz w:val="18"/>
      <w:szCs w:val="18"/>
    </w:rPr>
  </w:style>
  <w:style w:type="character" w:customStyle="1" w:styleId="16">
    <w:name w:val="页脚 字符"/>
    <w:basedOn w:val="7"/>
    <w:link w:val="4"/>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省发展改革委</Company>
  <Pages>14</Pages>
  <Words>833</Words>
  <Characters>4754</Characters>
  <Lines>39</Lines>
  <Paragraphs>11</Paragraphs>
  <TotalTime>28</TotalTime>
  <ScaleCrop>false</ScaleCrop>
  <LinksUpToDate>false</LinksUpToDate>
  <CharactersWithSpaces>5576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2021-08-31T20:29:00Z</dcterms:created>
  <dc:creator>ma</dc:creator>
  <cp:lastModifiedBy>梁凤冰</cp:lastModifiedBy>
  <cp:lastPrinted>2022-08-25T03:20:00Z</cp:lastPrinted>
  <dcterms:modified xsi:type="dcterms:W3CDTF">2022-08-25T06:26:53Z</dcterms:modified>
  <dc:title>Administrator</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92AF4690A8474218A7172BAD1768165D</vt:lpwstr>
  </property>
</Properties>
</file>