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1337" t="308" r="2957" b="30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接连接符 1"/>
        <wps:cNvCnPr>
          <a:cxnSpLocks noChangeShapeType="true"/>
        </wps:cNvCnPr>
        <wps:spPr bwMode="auto">
          <a:xfrm>
            <a:off x="0" y="0"/>
            <a:ext cx="1028700" cy="635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</a:ln>
          <a:effectLst/>
        </wps:spPr>
        <wps:bodyPr/>
      </wps:wsp>
    </a:graphicData>
  </a:graphic>
</wp:e2oholder>
</file>