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sz w:val="32"/>
          <w:szCs w:val="32"/>
          <w:lang w:eastAsia="zh-CN"/>
        </w:rPr>
      </w:pPr>
      <w:r>
        <w:rPr>
          <w:rFonts w:hint="eastAsia"/>
          <w:sz w:val="32"/>
          <w:szCs w:val="32"/>
          <w:lang w:eastAsia="zh-CN"/>
        </w:rPr>
        <w:t>深圳市人力资源和社会保障局第二十四届人才高交会</w:t>
      </w:r>
    </w:p>
    <w:p>
      <w:pPr>
        <w:pStyle w:val="3"/>
        <w:keepNext/>
        <w:keepLines/>
        <w:pageBreakBefore w:val="0"/>
        <w:widowControl w:val="0"/>
        <w:kinsoku/>
        <w:wordWrap/>
        <w:overflowPunct/>
        <w:topLinePunct w:val="0"/>
        <w:autoSpaceDE/>
        <w:autoSpaceDN/>
        <w:bidi w:val="0"/>
        <w:adjustRightInd/>
        <w:snapToGrid/>
        <w:spacing w:before="0" w:after="0"/>
        <w:textAlignment w:val="auto"/>
      </w:pPr>
      <w:r>
        <w:rPr>
          <w:rFonts w:hint="eastAsia"/>
          <w:sz w:val="32"/>
          <w:szCs w:val="32"/>
          <w:lang w:eastAsia="zh-CN"/>
        </w:rPr>
        <w:t>主体大会项目</w:t>
      </w:r>
      <w:r>
        <w:rPr>
          <w:rFonts w:hint="eastAsia"/>
          <w:sz w:val="32"/>
          <w:szCs w:val="32"/>
        </w:rPr>
        <w:t>招标公告</w:t>
      </w:r>
    </w:p>
    <w:p>
      <w:pPr>
        <w:widowControl/>
        <w:spacing w:line="360" w:lineRule="auto"/>
        <w:rPr>
          <w:rFonts w:ascii="宋体" w:hAnsi="宋体"/>
          <w:szCs w:val="24"/>
        </w:rPr>
      </w:pPr>
      <w:bookmarkStart w:id="0" w:name="OLE_LINK1"/>
      <w:bookmarkStart w:id="1" w:name="OLE_LINK2"/>
    </w:p>
    <w:bookmarkEnd w:id="0"/>
    <w:bookmarkEnd w:id="1"/>
    <w:p>
      <w:pPr>
        <w:widowControl/>
        <w:spacing w:line="360" w:lineRule="exact"/>
        <w:rPr>
          <w:rFonts w:ascii="宋体" w:hAnsi="宋体"/>
          <w:szCs w:val="24"/>
        </w:rPr>
      </w:pPr>
      <w:bookmarkStart w:id="2" w:name="_GoBack"/>
      <w:r>
        <w:rPr>
          <w:rFonts w:ascii="宋体" w:hAnsi="宋体"/>
          <w:b/>
          <w:bCs/>
          <w:szCs w:val="24"/>
        </w:rPr>
        <w:t>项目概况</w:t>
      </w:r>
      <w:r>
        <w:rPr>
          <w:rFonts w:hint="eastAsia" w:ascii="宋体" w:hAnsi="宋体"/>
          <w:b/>
          <w:bCs/>
          <w:szCs w:val="24"/>
        </w:rPr>
        <w:t>:</w:t>
      </w:r>
      <w:bookmarkEnd w:id="2"/>
    </w:p>
    <w:p>
      <w:pPr>
        <w:widowControl/>
        <w:spacing w:line="360" w:lineRule="exact"/>
        <w:ind w:firstLine="424" w:firstLineChars="202"/>
        <w:rPr>
          <w:rFonts w:ascii="宋体" w:hAnsi="宋体"/>
          <w:szCs w:val="24"/>
        </w:rPr>
      </w:pPr>
      <w:r>
        <w:rPr>
          <w:rFonts w:hint="eastAsia" w:asciiTheme="minorEastAsia" w:hAnsiTheme="minorEastAsia" w:eastAsiaTheme="minorEastAsia"/>
          <w:szCs w:val="24"/>
          <w:lang w:eastAsia="zh-CN"/>
        </w:rPr>
        <w:t>深圳市人力资源和社会保障局第二十四届人才高交会主体大会项目</w:t>
      </w:r>
      <w:r>
        <w:rPr>
          <w:rFonts w:ascii="宋体" w:hAnsi="宋体"/>
          <w:szCs w:val="24"/>
        </w:rPr>
        <w:t>的潜在投标人应在（本公告附件中）获取招标文件，并于</w:t>
      </w:r>
      <w:r>
        <w:rPr>
          <w:rFonts w:ascii="宋体" w:hAnsi="宋体"/>
          <w:b/>
          <w:szCs w:val="24"/>
          <w:highlight w:val="none"/>
          <w:u w:val="single"/>
        </w:rPr>
        <w:t>2022年</w:t>
      </w:r>
      <w:r>
        <w:rPr>
          <w:rFonts w:hint="eastAsia" w:ascii="宋体" w:hAnsi="宋体"/>
          <w:b/>
          <w:szCs w:val="24"/>
          <w:highlight w:val="none"/>
          <w:u w:val="single"/>
          <w:lang w:val="en-US" w:eastAsia="zh-CN"/>
        </w:rPr>
        <w:t>10</w:t>
      </w:r>
      <w:r>
        <w:rPr>
          <w:rFonts w:ascii="宋体" w:hAnsi="宋体"/>
          <w:b/>
          <w:szCs w:val="24"/>
          <w:highlight w:val="none"/>
          <w:u w:val="single"/>
        </w:rPr>
        <w:t>月</w:t>
      </w:r>
      <w:r>
        <w:rPr>
          <w:rFonts w:hint="eastAsia" w:ascii="宋体" w:hAnsi="宋体"/>
          <w:b/>
          <w:szCs w:val="24"/>
          <w:highlight w:val="none"/>
          <w:u w:val="single"/>
          <w:lang w:val="en-US" w:eastAsia="zh-CN"/>
        </w:rPr>
        <w:t>13</w:t>
      </w:r>
      <w:r>
        <w:rPr>
          <w:rFonts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ascii="宋体" w:hAnsi="宋体"/>
          <w:b/>
          <w:szCs w:val="24"/>
          <w:u w:val="single"/>
        </w:rPr>
        <w:t>（北京时间）</w:t>
      </w:r>
      <w:r>
        <w:rPr>
          <w:rFonts w:ascii="宋体" w:hAnsi="宋体"/>
          <w:szCs w:val="24"/>
        </w:rPr>
        <w:t xml:space="preserve">前递交投标文件。 </w:t>
      </w:r>
    </w:p>
    <w:p>
      <w:pPr>
        <w:widowControl/>
        <w:spacing w:line="360" w:lineRule="exact"/>
        <w:rPr>
          <w:rFonts w:ascii="宋体" w:hAnsi="宋体"/>
          <w:szCs w:val="24"/>
        </w:rPr>
      </w:pPr>
    </w:p>
    <w:p>
      <w:pPr>
        <w:widowControl/>
        <w:spacing w:line="360" w:lineRule="exact"/>
        <w:rPr>
          <w:rFonts w:ascii="宋体" w:hAnsi="宋体"/>
          <w:szCs w:val="24"/>
        </w:rPr>
      </w:pPr>
      <w:r>
        <w:rPr>
          <w:rFonts w:ascii="宋体" w:hAnsi="宋体"/>
          <w:szCs w:val="24"/>
        </w:rPr>
        <w:t>一、项目基本情况</w:t>
      </w:r>
    </w:p>
    <w:p>
      <w:pPr>
        <w:widowControl/>
        <w:spacing w:line="360" w:lineRule="exact"/>
        <w:ind w:firstLine="424" w:firstLineChars="202"/>
        <w:rPr>
          <w:rFonts w:hint="eastAsia" w:ascii="宋体" w:hAnsi="宋体" w:eastAsia="宋体"/>
          <w:szCs w:val="21"/>
          <w:lang w:eastAsia="zh-CN"/>
        </w:rPr>
      </w:pPr>
      <w:r>
        <w:rPr>
          <w:rFonts w:ascii="宋体" w:hAnsi="宋体"/>
          <w:szCs w:val="21"/>
        </w:rPr>
        <w:t>1</w:t>
      </w:r>
      <w:r>
        <w:rPr>
          <w:rFonts w:hint="eastAsia" w:ascii="宋体" w:hAnsi="宋体"/>
          <w:szCs w:val="21"/>
        </w:rPr>
        <w:t>、</w:t>
      </w:r>
      <w:r>
        <w:rPr>
          <w:rFonts w:ascii="宋体" w:hAnsi="宋体"/>
          <w:szCs w:val="21"/>
        </w:rPr>
        <w:t>项目编号：</w:t>
      </w:r>
      <w:r>
        <w:rPr>
          <w:rFonts w:hint="eastAsia" w:ascii="宋体" w:hAnsi="宋体"/>
          <w:szCs w:val="21"/>
          <w:highlight w:val="none"/>
          <w:lang w:eastAsia="zh-CN"/>
        </w:rPr>
        <w:t>SZDL2022002104</w:t>
      </w:r>
    </w:p>
    <w:p>
      <w:pPr>
        <w:widowControl/>
        <w:spacing w:line="360" w:lineRule="exact"/>
        <w:ind w:firstLine="424" w:firstLineChars="202"/>
        <w:rPr>
          <w:rFonts w:hint="eastAsia" w:ascii="宋体" w:hAnsi="宋体" w:eastAsia="宋体"/>
          <w:szCs w:val="21"/>
          <w:lang w:eastAsia="zh-CN"/>
        </w:rPr>
      </w:pPr>
      <w:r>
        <w:rPr>
          <w:rFonts w:ascii="宋体" w:hAnsi="宋体"/>
          <w:szCs w:val="21"/>
        </w:rPr>
        <w:t>2</w:t>
      </w:r>
      <w:r>
        <w:rPr>
          <w:rFonts w:hint="eastAsia" w:ascii="宋体" w:hAnsi="宋体"/>
          <w:szCs w:val="21"/>
        </w:rPr>
        <w:t>、</w:t>
      </w:r>
      <w:r>
        <w:rPr>
          <w:rFonts w:ascii="宋体" w:hAnsi="宋体"/>
          <w:szCs w:val="21"/>
        </w:rPr>
        <w:t>项目名称：</w:t>
      </w:r>
      <w:r>
        <w:rPr>
          <w:rFonts w:hint="eastAsia" w:ascii="宋体" w:hAnsi="宋体"/>
          <w:szCs w:val="21"/>
          <w:lang w:eastAsia="zh-CN"/>
        </w:rPr>
        <w:t>深圳市人力资源和社会保障局第二十四届人才高交会主体大会项目</w:t>
      </w:r>
    </w:p>
    <w:p>
      <w:pPr>
        <w:widowControl/>
        <w:spacing w:line="360" w:lineRule="exact"/>
        <w:ind w:firstLine="424" w:firstLineChars="202"/>
        <w:rPr>
          <w:rFonts w:ascii="宋体" w:hAnsi="宋体"/>
          <w:szCs w:val="21"/>
        </w:rPr>
      </w:pPr>
      <w:r>
        <w:rPr>
          <w:rFonts w:ascii="宋体" w:hAnsi="宋体"/>
          <w:szCs w:val="21"/>
        </w:rPr>
        <w:t>3</w:t>
      </w:r>
      <w:r>
        <w:rPr>
          <w:rFonts w:hint="eastAsia" w:ascii="宋体" w:hAnsi="宋体"/>
          <w:szCs w:val="21"/>
        </w:rPr>
        <w:t>、</w:t>
      </w:r>
      <w:r>
        <w:rPr>
          <w:rFonts w:ascii="宋体" w:hAnsi="宋体"/>
          <w:szCs w:val="21"/>
        </w:rPr>
        <w:t>预算金额：</w:t>
      </w:r>
      <w:r>
        <w:rPr>
          <w:rFonts w:hint="eastAsia" w:ascii="宋体" w:hAnsi="宋体"/>
          <w:szCs w:val="21"/>
        </w:rPr>
        <w:t>人民币</w:t>
      </w:r>
      <w:r>
        <w:rPr>
          <w:rFonts w:hint="eastAsia" w:ascii="宋体" w:hAnsi="宋体" w:cs="Arial"/>
          <w:szCs w:val="21"/>
        </w:rPr>
        <w:t>1,520,000.00</w:t>
      </w:r>
      <w:r>
        <w:rPr>
          <w:rFonts w:ascii="宋体" w:hAnsi="宋体"/>
          <w:szCs w:val="21"/>
        </w:rPr>
        <w:t>元</w:t>
      </w:r>
    </w:p>
    <w:p>
      <w:pPr>
        <w:widowControl/>
        <w:spacing w:line="360" w:lineRule="exact"/>
        <w:ind w:firstLine="424" w:firstLineChars="202"/>
        <w:rPr>
          <w:rFonts w:ascii="宋体" w:hAnsi="宋体"/>
          <w:szCs w:val="21"/>
        </w:rPr>
      </w:pPr>
      <w:r>
        <w:rPr>
          <w:rFonts w:ascii="宋体" w:hAnsi="宋体"/>
          <w:szCs w:val="21"/>
        </w:rPr>
        <w:t>4</w:t>
      </w:r>
      <w:r>
        <w:rPr>
          <w:rFonts w:hint="eastAsia" w:ascii="宋体" w:hAnsi="宋体"/>
          <w:szCs w:val="21"/>
        </w:rPr>
        <w:t>、</w:t>
      </w:r>
      <w:r>
        <w:rPr>
          <w:rFonts w:ascii="宋体" w:hAnsi="宋体"/>
          <w:szCs w:val="21"/>
        </w:rPr>
        <w:t>最高限价：</w:t>
      </w:r>
      <w:r>
        <w:rPr>
          <w:rFonts w:hint="eastAsia" w:ascii="宋体" w:hAnsi="宋体"/>
          <w:szCs w:val="21"/>
        </w:rPr>
        <w:t>人民币</w:t>
      </w:r>
      <w:r>
        <w:rPr>
          <w:rFonts w:hint="eastAsia" w:ascii="宋体" w:hAnsi="宋体" w:cs="Arial"/>
          <w:szCs w:val="21"/>
        </w:rPr>
        <w:t>1,520,000</w:t>
      </w:r>
      <w:r>
        <w:rPr>
          <w:rFonts w:ascii="宋体" w:hAnsi="宋体"/>
          <w:szCs w:val="21"/>
        </w:rPr>
        <w:t>.00元</w:t>
      </w:r>
    </w:p>
    <w:p>
      <w:pPr>
        <w:widowControl/>
        <w:spacing w:line="360" w:lineRule="exact"/>
        <w:ind w:firstLine="424" w:firstLineChars="202"/>
        <w:rPr>
          <w:rFonts w:ascii="宋体" w:hAnsi="宋体"/>
          <w:szCs w:val="21"/>
        </w:rPr>
      </w:pPr>
      <w:r>
        <w:rPr>
          <w:rFonts w:ascii="宋体" w:hAnsi="宋体"/>
          <w:szCs w:val="21"/>
        </w:rPr>
        <w:t>5</w:t>
      </w:r>
      <w:r>
        <w:rPr>
          <w:rFonts w:hint="eastAsia" w:ascii="宋体" w:hAnsi="宋体"/>
          <w:szCs w:val="21"/>
        </w:rPr>
        <w:t>、</w:t>
      </w:r>
      <w:r>
        <w:rPr>
          <w:rFonts w:ascii="宋体" w:hAnsi="宋体"/>
          <w:szCs w:val="21"/>
        </w:rPr>
        <w:t>采购需求：</w:t>
      </w:r>
    </w:p>
    <w:tbl>
      <w:tblPr>
        <w:tblStyle w:val="11"/>
        <w:tblW w:w="9214"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3261"/>
        <w:gridCol w:w="850"/>
        <w:gridCol w:w="992"/>
        <w:gridCol w:w="2694"/>
        <w:gridCol w:w="1417"/>
      </w:tblGrid>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标的名称</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数量</w:t>
            </w:r>
          </w:p>
        </w:tc>
        <w:tc>
          <w:tcPr>
            <w:tcW w:w="992"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单位</w:t>
            </w:r>
          </w:p>
        </w:tc>
        <w:tc>
          <w:tcPr>
            <w:tcW w:w="2694"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简要技术需求或服务要求</w:t>
            </w:r>
          </w:p>
        </w:tc>
        <w:tc>
          <w:tcPr>
            <w:tcW w:w="1417"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备注</w:t>
            </w:r>
          </w:p>
        </w:tc>
      </w:tr>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uto"/>
            <w:vAlign w:val="center"/>
          </w:tcPr>
          <w:p>
            <w:pPr>
              <w:widowControl/>
              <w:spacing w:line="360" w:lineRule="exact"/>
              <w:jc w:val="center"/>
              <w:rPr>
                <w:rFonts w:hint="eastAsia" w:ascii="宋体" w:hAnsi="宋体" w:eastAsia="宋体" w:cs="宋体"/>
                <w:szCs w:val="24"/>
                <w:lang w:eastAsia="zh-CN"/>
              </w:rPr>
            </w:pPr>
            <w:r>
              <w:rPr>
                <w:rFonts w:hint="eastAsia" w:ascii="宋体" w:hAnsi="宋体" w:cs="宋体"/>
                <w:szCs w:val="24"/>
                <w:lang w:eastAsia="zh-CN"/>
              </w:rPr>
              <w:t>深圳市人力资源和社会保障局第二十四届人才高交会主体大会项目</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pPr>
              <w:spacing w:line="360" w:lineRule="exact"/>
              <w:jc w:val="center"/>
              <w:rPr>
                <w:rFonts w:ascii="宋体" w:hAnsi="宋体" w:cs="宋体"/>
                <w:szCs w:val="24"/>
              </w:rPr>
            </w:pPr>
            <w:r>
              <w:rPr>
                <w:rFonts w:hint="eastAsia" w:ascii="宋体" w:hAnsi="宋体" w:cs="宋体"/>
                <w:szCs w:val="24"/>
              </w:rPr>
              <w:t>1</w:t>
            </w:r>
          </w:p>
        </w:tc>
        <w:tc>
          <w:tcPr>
            <w:tcW w:w="992" w:type="dxa"/>
            <w:tcBorders>
              <w:top w:val="outset" w:color="AAAAAA" w:sz="6" w:space="0"/>
              <w:left w:val="outset" w:color="AAAAAA" w:sz="6" w:space="0"/>
              <w:bottom w:val="outset" w:color="AAAAAA" w:sz="6" w:space="0"/>
              <w:right w:val="outset" w:color="AAAAAA" w:sz="6" w:space="0"/>
            </w:tcBorders>
            <w:shd w:val="clear" w:color="auto" w:fill="auto"/>
            <w:vAlign w:val="center"/>
          </w:tcPr>
          <w:p>
            <w:pPr>
              <w:spacing w:line="360" w:lineRule="exact"/>
              <w:jc w:val="center"/>
              <w:rPr>
                <w:rFonts w:ascii="宋体" w:hAnsi="宋体" w:cs="宋体"/>
                <w:szCs w:val="24"/>
              </w:rPr>
            </w:pPr>
            <w:r>
              <w:rPr>
                <w:rFonts w:hint="eastAsia" w:ascii="宋体" w:hAnsi="宋体" w:cs="宋体"/>
                <w:szCs w:val="24"/>
              </w:rPr>
              <w:t>项</w:t>
            </w:r>
          </w:p>
        </w:tc>
        <w:tc>
          <w:tcPr>
            <w:tcW w:w="2694" w:type="dxa"/>
            <w:tcBorders>
              <w:top w:val="outset" w:color="AAAAAA" w:sz="6" w:space="0"/>
              <w:left w:val="outset" w:color="AAAAAA" w:sz="6" w:space="0"/>
              <w:bottom w:val="outset" w:color="AAAAAA" w:sz="6" w:space="0"/>
              <w:right w:val="outset" w:color="AAAAAA" w:sz="6" w:space="0"/>
            </w:tcBorders>
            <w:shd w:val="clear" w:color="auto" w:fill="auto"/>
            <w:vAlign w:val="center"/>
          </w:tcPr>
          <w:p>
            <w:pPr>
              <w:spacing w:line="360" w:lineRule="exact"/>
              <w:jc w:val="center"/>
              <w:rPr>
                <w:rFonts w:ascii="宋体" w:hAnsi="宋体" w:cs="宋体"/>
                <w:szCs w:val="24"/>
              </w:rPr>
            </w:pPr>
            <w:r>
              <w:rPr>
                <w:rFonts w:hint="eastAsia" w:ascii="宋体" w:hAnsi="宋体" w:cs="宋体"/>
                <w:szCs w:val="24"/>
              </w:rPr>
              <w:t>详见招标文件</w:t>
            </w:r>
          </w:p>
        </w:tc>
        <w:tc>
          <w:tcPr>
            <w:tcW w:w="1417" w:type="dxa"/>
            <w:tcBorders>
              <w:top w:val="outset" w:color="AAAAAA" w:sz="6" w:space="0"/>
              <w:left w:val="outset" w:color="AAAAAA" w:sz="6" w:space="0"/>
              <w:bottom w:val="outset" w:color="AAAAAA" w:sz="6" w:space="0"/>
              <w:right w:val="outset" w:color="AAAAAA" w:sz="6" w:space="0"/>
            </w:tcBorders>
            <w:shd w:val="clear" w:color="auto" w:fill="auto"/>
            <w:vAlign w:val="center"/>
          </w:tcPr>
          <w:p>
            <w:pPr>
              <w:widowControl/>
              <w:spacing w:line="360" w:lineRule="exact"/>
              <w:jc w:val="center"/>
              <w:rPr>
                <w:rFonts w:ascii="宋体" w:hAnsi="宋体" w:cs="宋体"/>
                <w:szCs w:val="24"/>
              </w:rPr>
            </w:pPr>
            <w:r>
              <w:rPr>
                <w:rFonts w:hint="eastAsia" w:ascii="宋体" w:hAnsi="宋体" w:cs="宋体"/>
                <w:szCs w:val="24"/>
              </w:rPr>
              <w:t>无</w:t>
            </w:r>
          </w:p>
        </w:tc>
      </w:tr>
    </w:tbl>
    <w:p>
      <w:pPr>
        <w:widowControl/>
        <w:spacing w:line="360" w:lineRule="exact"/>
        <w:ind w:firstLine="424" w:firstLineChars="202"/>
        <w:rPr>
          <w:rFonts w:ascii="宋体" w:hAnsi="宋体"/>
          <w:szCs w:val="21"/>
        </w:rPr>
      </w:pPr>
      <w:r>
        <w:rPr>
          <w:rFonts w:ascii="宋体" w:hAnsi="宋体"/>
          <w:szCs w:val="21"/>
        </w:rPr>
        <w:t>6</w:t>
      </w:r>
      <w:r>
        <w:rPr>
          <w:rFonts w:hint="eastAsia" w:ascii="宋体" w:hAnsi="宋体"/>
          <w:szCs w:val="21"/>
        </w:rPr>
        <w:t>、</w:t>
      </w:r>
      <w:r>
        <w:rPr>
          <w:rFonts w:ascii="宋体" w:hAnsi="宋体"/>
          <w:szCs w:val="21"/>
        </w:rPr>
        <w:t>合同履行期限：</w:t>
      </w:r>
      <w:r>
        <w:rPr>
          <w:rFonts w:hint="eastAsia" w:asciiTheme="minorEastAsia" w:hAnsiTheme="minorEastAsia" w:eastAsiaTheme="minorEastAsia"/>
          <w:szCs w:val="21"/>
        </w:rPr>
        <w:t>详见招标文件</w:t>
      </w:r>
    </w:p>
    <w:p>
      <w:pPr>
        <w:widowControl/>
        <w:spacing w:line="360" w:lineRule="exact"/>
        <w:ind w:firstLine="424" w:firstLineChars="202"/>
        <w:rPr>
          <w:rFonts w:ascii="宋体" w:hAnsi="宋体"/>
          <w:szCs w:val="21"/>
        </w:rPr>
      </w:pPr>
      <w:r>
        <w:rPr>
          <w:rFonts w:ascii="宋体" w:hAnsi="宋体"/>
          <w:szCs w:val="21"/>
        </w:rPr>
        <w:t>7</w:t>
      </w:r>
      <w:r>
        <w:rPr>
          <w:rFonts w:hint="eastAsia" w:ascii="宋体" w:hAnsi="宋体"/>
          <w:szCs w:val="21"/>
        </w:rPr>
        <w:t>、本项目（是/否）接受联合体投标：详见“申请人的资格要求”</w:t>
      </w:r>
    </w:p>
    <w:p>
      <w:pPr>
        <w:widowControl/>
        <w:spacing w:line="360" w:lineRule="exact"/>
        <w:rPr>
          <w:rFonts w:ascii="宋体" w:hAnsi="宋体"/>
          <w:szCs w:val="21"/>
        </w:rPr>
      </w:pPr>
    </w:p>
    <w:p>
      <w:pPr>
        <w:widowControl/>
        <w:spacing w:line="360" w:lineRule="exact"/>
        <w:rPr>
          <w:rFonts w:ascii="宋体" w:hAnsi="宋体"/>
          <w:szCs w:val="24"/>
        </w:rPr>
      </w:pPr>
      <w:r>
        <w:rPr>
          <w:rFonts w:ascii="宋体" w:hAnsi="宋体"/>
          <w:szCs w:val="24"/>
        </w:rPr>
        <w:t>二、申请人的资格要求：</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满足《中华人民共和国政府采购法》第二十二条规定</w:t>
      </w:r>
      <w:r>
        <w:rPr>
          <w:rFonts w:hint="eastAsia" w:asciiTheme="minorEastAsia" w:hAnsiTheme="minorEastAsia" w:eastAsiaTheme="minorEastAsia"/>
          <w:snapToGrid w:val="0"/>
          <w:szCs w:val="24"/>
        </w:rPr>
        <w:t>（须提供具有独立承担民事责任能力的法人或其他组织的营业执照或法人证书等证明材料扫描件以及《</w:t>
      </w:r>
      <w:r>
        <w:rPr>
          <w:rFonts w:hint="eastAsia" w:asciiTheme="minorEastAsia" w:hAnsiTheme="minorEastAsia" w:eastAsiaTheme="minorEastAsia"/>
          <w:szCs w:val="24"/>
        </w:rPr>
        <w:t>政府采购投标及履约承诺函</w:t>
      </w:r>
      <w:r>
        <w:rPr>
          <w:rFonts w:hint="eastAsia" w:asciiTheme="minorEastAsia" w:hAnsiTheme="minorEastAsia" w:eastAsiaTheme="minorEastAsia"/>
          <w:snapToGrid w:val="0"/>
          <w:szCs w:val="24"/>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扫描件，原件备查</w:t>
      </w:r>
      <w:r>
        <w:rPr>
          <w:rFonts w:asciiTheme="minorEastAsia" w:hAnsiTheme="minorEastAsia" w:eastAsiaTheme="minorEastAsia"/>
          <w:szCs w:val="24"/>
        </w:rPr>
        <w:t xml:space="preserve">；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落实政府采购政策需满足的资格要求：</w:t>
      </w:r>
      <w:r>
        <w:rPr>
          <w:rFonts w:hint="eastAsia" w:asciiTheme="minorEastAsia" w:hAnsiTheme="minorEastAsia" w:eastAsiaTheme="minorEastAsia"/>
          <w:snapToGrid w:val="0"/>
        </w:rPr>
        <w:t>本项目属于专门面向中小企业采购的项目,供应商应为中小微企业、监狱企业或残疾人福利性单位（提供中小企业声明函、残疾人福利性单位声明函或监狱企业声明函及监狱企业证明文件扫描件，原件备查）；</w:t>
      </w:r>
      <w:r>
        <w:rPr>
          <w:rFonts w:asciiTheme="minorEastAsia" w:hAnsiTheme="minorEastAsia" w:eastAsiaTheme="minorEastAsia"/>
          <w:szCs w:val="24"/>
        </w:rPr>
        <w:t xml:space="preserve">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本项目的特定资格要求：</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napToGrid w:val="0"/>
          <w:szCs w:val="24"/>
        </w:rPr>
        <w:t>参与本项目投标前三年内，在经营活动中没有重大违法记录</w:t>
      </w:r>
      <w:r>
        <w:rPr>
          <w:rFonts w:hint="eastAsia" w:asciiTheme="minorEastAsia" w:hAnsiTheme="minorEastAsia" w:eastAsiaTheme="minorEastAsia"/>
          <w:szCs w:val="24"/>
        </w:rPr>
        <w:t>（由供应商在《政府采购投标及履约承诺函》中作出声明）；</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napToGrid w:val="0"/>
          <w:szCs w:val="24"/>
        </w:rPr>
        <w:t>参与本项目政府采购活动时不存在被有关部门禁止参与政府采购活动且在有效期内的情况</w:t>
      </w:r>
      <w:r>
        <w:rPr>
          <w:rFonts w:hint="eastAsia" w:asciiTheme="minorEastAsia" w:hAnsiTheme="minorEastAsia" w:eastAsiaTheme="minorEastAsia"/>
          <w:szCs w:val="24"/>
        </w:rPr>
        <w:t>（由供应商在《政府采购投标及履约承诺函》中作出声明）；</w:t>
      </w:r>
    </w:p>
    <w:p>
      <w:pPr>
        <w:spacing w:line="360" w:lineRule="exact"/>
        <w:ind w:firstLine="424" w:firstLineChars="202"/>
        <w:jc w:val="left"/>
        <w:rPr>
          <w:rFonts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napToGrid w:val="0"/>
          <w:szCs w:val="24"/>
        </w:rPr>
        <w:t>单位负责人为同一人或者存在直接控股、管理关系的不同供应商，不得参加同一合同项下</w:t>
      </w:r>
      <w:r>
        <w:rPr>
          <w:rFonts w:hint="eastAsia" w:asciiTheme="minorEastAsia" w:hAnsiTheme="minorEastAsia" w:eastAsiaTheme="minorEastAsia"/>
          <w:szCs w:val="24"/>
        </w:rPr>
        <w:t>的政府采购活动（由供应商在《政府采购投标及履约承诺函》中作出声明）；</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snapToGrid w:val="0"/>
          <w:szCs w:val="24"/>
        </w:rPr>
        <w:t>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szCs w:val="24"/>
        </w:rPr>
        <w:t>（由供应商在《政府采购投标及履约承诺函》中作出声明）</w:t>
      </w:r>
      <w:r>
        <w:rPr>
          <w:rFonts w:hint="eastAsia" w:asciiTheme="minorEastAsia" w:hAnsiTheme="minorEastAsia" w:eastAsiaTheme="minorEastAsia"/>
          <w:snapToGrid w:val="0"/>
          <w:szCs w:val="24"/>
        </w:rPr>
        <w:t>；</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pPr>
        <w:widowControl/>
        <w:adjustRightInd w:val="0"/>
        <w:snapToGrid w:val="0"/>
        <w:spacing w:line="360" w:lineRule="exact"/>
        <w:ind w:firstLine="424" w:firstLineChars="202"/>
        <w:jc w:val="left"/>
        <w:rPr>
          <w:rFonts w:cs="Arial Unicode MS" w:asciiTheme="minorEastAsia" w:hAnsiTheme="minorEastAsia" w:eastAsiaTheme="minorEastAsia"/>
          <w:snapToGrid w:val="0"/>
          <w:kern w:val="0"/>
          <w:szCs w:val="18"/>
        </w:rPr>
      </w:pPr>
      <w:r>
        <w:rPr>
          <w:rFonts w:hint="eastAsia" w:cs="Arial Unicode MS" w:asciiTheme="minorEastAsia" w:hAnsiTheme="minorEastAsia" w:eastAsiaTheme="minorEastAsia"/>
          <w:snapToGrid w:val="0"/>
          <w:kern w:val="0"/>
          <w:szCs w:val="18"/>
        </w:rPr>
        <w:t>（6）本项目不接受联合体投标，不允许非法分包或转包。</w:t>
      </w:r>
    </w:p>
    <w:p>
      <w:pPr>
        <w:widowControl/>
        <w:adjustRightInd w:val="0"/>
        <w:snapToGrid w:val="0"/>
        <w:spacing w:line="360" w:lineRule="exact"/>
        <w:ind w:firstLine="424" w:firstLineChars="202"/>
        <w:jc w:val="left"/>
        <w:rPr>
          <w:rFonts w:cs="Arial Unicode MS" w:asciiTheme="minorEastAsia" w:hAnsiTheme="minorEastAsia" w:eastAsiaTheme="minorEastAsia"/>
          <w:snapToGrid w:val="0"/>
          <w:kern w:val="0"/>
          <w:szCs w:val="18"/>
        </w:rPr>
      </w:pPr>
      <w:r>
        <w:rPr>
          <w:rFonts w:hint="eastAsia" w:cs="Arial Unicode MS" w:asciiTheme="minorEastAsia" w:hAnsiTheme="minorEastAsia" w:eastAsiaTheme="minorEastAsia"/>
          <w:snapToGrid w:val="0"/>
          <w:kern w:val="0"/>
          <w:szCs w:val="18"/>
        </w:rPr>
        <w:t>注：供应商投标（上传投标文件）必须先行办理注册手续，具体请按照本公告“三、获取招标文件”相关内容指引办理。</w:t>
      </w:r>
    </w:p>
    <w:p>
      <w:pPr>
        <w:widowControl/>
        <w:spacing w:line="360" w:lineRule="exact"/>
        <w:rPr>
          <w:rFonts w:ascii="宋体" w:hAnsi="宋体"/>
          <w:szCs w:val="24"/>
        </w:rPr>
      </w:pPr>
    </w:p>
    <w:p>
      <w:pPr>
        <w:widowControl/>
        <w:spacing w:line="360" w:lineRule="exact"/>
        <w:rPr>
          <w:rFonts w:ascii="宋体" w:hAnsi="宋体"/>
          <w:szCs w:val="24"/>
        </w:rPr>
      </w:pPr>
      <w:r>
        <w:rPr>
          <w:rFonts w:ascii="宋体" w:hAnsi="宋体"/>
          <w:szCs w:val="24"/>
        </w:rPr>
        <w:t>三、获取招标文件</w:t>
      </w:r>
    </w:p>
    <w:p>
      <w:pPr>
        <w:widowControl/>
        <w:spacing w:line="360" w:lineRule="exact"/>
        <w:ind w:firstLine="420" w:firstLineChars="200"/>
        <w:rPr>
          <w:rFonts w:ascii="宋体" w:hAnsi="宋体"/>
          <w:szCs w:val="24"/>
        </w:rPr>
      </w:pPr>
      <w:r>
        <w:rPr>
          <w:rFonts w:hint="eastAsia" w:ascii="宋体" w:hAnsi="宋体"/>
          <w:szCs w:val="24"/>
        </w:rPr>
        <w:t>1、</w:t>
      </w:r>
      <w:r>
        <w:rPr>
          <w:rFonts w:ascii="宋体" w:hAnsi="宋体"/>
          <w:szCs w:val="24"/>
        </w:rPr>
        <w:t>时间：</w:t>
      </w:r>
      <w:r>
        <w:rPr>
          <w:rFonts w:hint="eastAsia" w:ascii="宋体" w:hAnsi="宋体"/>
          <w:b/>
          <w:szCs w:val="24"/>
          <w:highlight w:val="none"/>
          <w:u w:val="single"/>
        </w:rPr>
        <w:t>2022年</w:t>
      </w:r>
      <w:r>
        <w:rPr>
          <w:rFonts w:hint="eastAsia" w:ascii="宋体" w:hAnsi="宋体"/>
          <w:b/>
          <w:szCs w:val="24"/>
          <w:highlight w:val="none"/>
          <w:u w:val="single"/>
          <w:lang w:val="en-US" w:eastAsia="zh-CN"/>
        </w:rPr>
        <w:t>09</w:t>
      </w:r>
      <w:r>
        <w:rPr>
          <w:rFonts w:hint="eastAsia" w:ascii="宋体" w:hAnsi="宋体"/>
          <w:b/>
          <w:szCs w:val="24"/>
          <w:highlight w:val="none"/>
          <w:u w:val="single"/>
        </w:rPr>
        <w:t>月</w:t>
      </w:r>
      <w:r>
        <w:rPr>
          <w:rFonts w:hint="eastAsia" w:ascii="宋体" w:hAnsi="宋体"/>
          <w:b/>
          <w:szCs w:val="24"/>
          <w:highlight w:val="none"/>
          <w:u w:val="single"/>
          <w:lang w:val="en-US" w:eastAsia="zh-CN"/>
        </w:rPr>
        <w:t>30</w:t>
      </w:r>
      <w:r>
        <w:rPr>
          <w:rFonts w:hint="eastAsia" w:ascii="宋体" w:hAnsi="宋体"/>
          <w:b/>
          <w:szCs w:val="24"/>
          <w:highlight w:val="none"/>
          <w:u w:val="single"/>
        </w:rPr>
        <w:t>日至2022年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13</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ascii="宋体" w:hAnsi="宋体"/>
          <w:b/>
          <w:szCs w:val="24"/>
          <w:highlight w:val="none"/>
          <w:u w:val="single"/>
        </w:rPr>
        <w:t>:00</w:t>
      </w:r>
      <w:r>
        <w:rPr>
          <w:rFonts w:hint="eastAsia" w:ascii="宋体" w:hAnsi="宋体"/>
          <w:b/>
          <w:szCs w:val="24"/>
          <w:u w:val="single"/>
        </w:rPr>
        <w:t>，每天上午0:00至12:00，下午12:00至24:00（北京时间，法定节假日除外）</w:t>
      </w:r>
      <w:r>
        <w:rPr>
          <w:rFonts w:hint="eastAsia" w:ascii="宋体" w:hAnsi="宋体"/>
          <w:szCs w:val="24"/>
        </w:rPr>
        <w:t>。</w:t>
      </w:r>
      <w:r>
        <w:rPr>
          <w:rFonts w:ascii="宋体" w:hAnsi="宋体"/>
          <w:szCs w:val="24"/>
        </w:rPr>
        <w:t xml:space="preserve"> </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地点：</w:t>
      </w:r>
      <w:r>
        <w:rPr>
          <w:rFonts w:hint="eastAsia" w:asciiTheme="minorEastAsia" w:hAnsiTheme="minorEastAsia" w:eastAsiaTheme="minorEastAsia"/>
          <w:szCs w:val="24"/>
        </w:rPr>
        <w:t>登录深圳政府采购智慧平台（http://zfcg.szggzy.com:8081/）下载本项目的招标文件</w:t>
      </w:r>
      <w:r>
        <w:rPr>
          <w:rFonts w:asciiTheme="minorEastAsia" w:hAnsiTheme="minorEastAsia" w:eastAsiaTheme="minorEastAsia"/>
          <w:szCs w:val="24"/>
        </w:rPr>
        <w:t xml:space="preserve">。 </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 xml:space="preserve">方式：在线下载。 </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4、</w:t>
      </w:r>
      <w:r>
        <w:rPr>
          <w:rFonts w:asciiTheme="minorEastAsia" w:hAnsiTheme="minorEastAsia" w:eastAsiaTheme="minorEastAsia"/>
          <w:szCs w:val="24"/>
        </w:rPr>
        <w:t>售价：免费。</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凡已注册的深圳市网上政府采购供应商，按照授予的操作权限，可于</w:t>
      </w:r>
      <w:r>
        <w:rPr>
          <w:rFonts w:hint="eastAsia" w:ascii="宋体" w:hAnsi="宋体"/>
          <w:b/>
          <w:szCs w:val="24"/>
          <w:u w:val="single"/>
        </w:rPr>
        <w:t>获取招标文件时间内</w:t>
      </w:r>
      <w:r>
        <w:rPr>
          <w:rFonts w:hint="eastAsia" w:asciiTheme="minorEastAsia" w:hAnsiTheme="minorEastAsia" w:eastAsiaTheme="minorEastAsia"/>
          <w:szCs w:val="24"/>
        </w:rPr>
        <w:t>登录深圳政府采购智慧平台（http://zfcg.szggzy.com:8081/）下载本项目的采购文件。投标人如确定参加投标，首先要在深圳政府采购智慧平台网上办事子系统（http://zfcg.szggzy.com:8081/TPBidder/memberLogin）网上报名投标，方法为登陆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fldChar w:fldCharType="begin"/>
      </w:r>
      <w:r>
        <w:instrText xml:space="preserve"> HYPERLINK "http://zfcg.szggzy.com:8081/TPBidder/CAHandle" </w:instrText>
      </w:r>
      <w:r>
        <w:fldChar w:fldCharType="separate"/>
      </w:r>
      <w:r>
        <w:rPr>
          <w:rFonts w:asciiTheme="minorEastAsia" w:hAnsiTheme="minorEastAsia" w:eastAsiaTheme="minorEastAsia"/>
          <w:color w:val="0000FF"/>
          <w:u w:val="single"/>
        </w:rPr>
        <w:t>请点击</w:t>
      </w:r>
      <w:r>
        <w:rPr>
          <w:rFonts w:asciiTheme="minorEastAsia" w:hAnsiTheme="minorEastAsia" w:eastAsiaTheme="minorEastAsia"/>
          <w:color w:val="0000FF"/>
          <w:u w:val="single"/>
        </w:rPr>
        <w:fldChar w:fldCharType="end"/>
      </w:r>
      <w:r>
        <w:rPr>
          <w:rFonts w:hint="eastAsia" w:asciiTheme="minorEastAsia" w:hAnsiTheme="minorEastAsia" w:eastAsiaTheme="minorEastAsia"/>
          <w:szCs w:val="24"/>
        </w:rPr>
        <w:t>），并前往深圳公共资源交易中心绑定深圳政府采购智慧平台用户（地址：深圳市福田区景田东路70号雅枫国际酒店北侧二楼市政府采购业务窗口服务大厅；电子密钥办理咨询电话：0755-83948165），再进行投标报名。在网上报名后，点击“【我的项目】→【项目流程】→【采购文件下载】”进行招标文件的下载。</w:t>
      </w:r>
    </w:p>
    <w:p>
      <w:pPr>
        <w:widowControl/>
        <w:spacing w:line="360" w:lineRule="exact"/>
        <w:ind w:firstLine="420" w:firstLineChars="200"/>
        <w:rPr>
          <w:rFonts w:ascii="宋体" w:hAnsi="宋体"/>
          <w:szCs w:val="24"/>
        </w:rPr>
      </w:pPr>
    </w:p>
    <w:p>
      <w:pPr>
        <w:widowControl/>
        <w:spacing w:line="360" w:lineRule="exact"/>
        <w:rPr>
          <w:rFonts w:ascii="宋体" w:hAnsi="宋体"/>
          <w:szCs w:val="24"/>
        </w:rPr>
      </w:pPr>
      <w:r>
        <w:rPr>
          <w:rFonts w:ascii="宋体" w:hAnsi="宋体"/>
          <w:szCs w:val="24"/>
        </w:rPr>
        <w:t>四、提交投标文件截止时间、开标时间和地点</w:t>
      </w:r>
    </w:p>
    <w:p>
      <w:pPr>
        <w:widowControl/>
        <w:spacing w:line="360" w:lineRule="exact"/>
        <w:ind w:firstLine="424" w:firstLineChars="202"/>
        <w:rPr>
          <w:rFonts w:ascii="宋体" w:hAnsi="宋体"/>
          <w:szCs w:val="24"/>
        </w:rPr>
      </w:pPr>
      <w:r>
        <w:rPr>
          <w:rFonts w:hint="eastAsia" w:ascii="宋体" w:hAnsi="宋体"/>
          <w:szCs w:val="24"/>
        </w:rPr>
        <w:t>1、投标截止时间：所有投标文件应于</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13</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hint="eastAsia" w:ascii="宋体" w:hAnsi="宋体"/>
          <w:b/>
          <w:szCs w:val="24"/>
          <w:u w:val="single"/>
        </w:rPr>
        <w:t>（北京时间）</w:t>
      </w:r>
      <w:r>
        <w:rPr>
          <w:rFonts w:hint="eastAsia" w:ascii="宋体" w:hAnsi="宋体"/>
          <w:szCs w:val="24"/>
        </w:rPr>
        <w:t>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200MB</w:t>
      </w:r>
      <w:r>
        <w:rPr>
          <w:rFonts w:hint="eastAsia" w:ascii="宋体" w:hAnsi="宋体" w:cs="宋体"/>
          <w:szCs w:val="21"/>
        </w:rPr>
        <w:t>，单个节点文件不能超过</w:t>
      </w:r>
      <w:r>
        <w:rPr>
          <w:rFonts w:ascii="宋体" w:hAnsi="宋体" w:cs="宋体"/>
          <w:szCs w:val="21"/>
        </w:rPr>
        <w:t>50M</w:t>
      </w:r>
      <w:r>
        <w:rPr>
          <w:rFonts w:hint="eastAsia" w:ascii="宋体" w:hAnsi="宋体" w:cs="宋体"/>
          <w:szCs w:val="21"/>
        </w:rPr>
        <w:t>B</w:t>
      </w:r>
      <w:r>
        <w:rPr>
          <w:rFonts w:hint="eastAsia" w:ascii="宋体" w:hAnsi="宋体"/>
          <w:szCs w:val="24"/>
        </w:rPr>
        <w:t>，超过此容量的文件将被拒绝。</w:t>
      </w:r>
    </w:p>
    <w:p>
      <w:pPr>
        <w:widowControl/>
        <w:spacing w:line="360" w:lineRule="exact"/>
        <w:ind w:firstLine="424" w:firstLineChars="202"/>
        <w:rPr>
          <w:rFonts w:ascii="宋体" w:hAnsi="宋体"/>
          <w:szCs w:val="24"/>
        </w:rPr>
      </w:pPr>
      <w:r>
        <w:rPr>
          <w:rFonts w:hint="eastAsia" w:ascii="宋体" w:hAnsi="宋体"/>
          <w:szCs w:val="24"/>
        </w:rPr>
        <w:t>2、开标时间和地点：定于</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13</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hint="eastAsia" w:ascii="宋体" w:hAnsi="宋体"/>
          <w:b/>
          <w:szCs w:val="24"/>
          <w:u w:val="single"/>
        </w:rPr>
        <w:t>（北京时间）</w:t>
      </w:r>
      <w:r>
        <w:rPr>
          <w:rFonts w:hint="eastAsia" w:ascii="宋体" w:hAnsi="宋体"/>
          <w:szCs w:val="24"/>
        </w:rPr>
        <w:t>，在深圳市中正招标有限公司公开开标。供应商可以登录“深圳政府采购智慧平台用户网上办事子系统（http://zfcg.szggzy.com:8081/TPBidder/memberLogin）”，在“【我的项目】→【项目流程】→【开标及解密】”进行在线解密、查询开标情况。</w:t>
      </w:r>
    </w:p>
    <w:p>
      <w:pPr>
        <w:widowControl/>
        <w:spacing w:line="360" w:lineRule="exact"/>
        <w:ind w:firstLine="426" w:firstLineChars="202"/>
        <w:rPr>
          <w:rFonts w:ascii="宋体" w:hAnsi="宋体"/>
          <w:szCs w:val="24"/>
        </w:rPr>
      </w:pPr>
      <w:r>
        <w:rPr>
          <w:rFonts w:hint="eastAsia" w:ascii="宋体" w:hAnsi="宋体"/>
          <w:b/>
          <w:szCs w:val="24"/>
        </w:rPr>
        <w:t>3、在线解密：投标人须在</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13</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hint="eastAsia" w:ascii="宋体" w:hAnsi="宋体"/>
          <w:b/>
          <w:szCs w:val="24"/>
          <w:highlight w:val="none"/>
          <w:u w:val="single"/>
          <w:lang w:val="en-US" w:eastAsia="zh-CN"/>
        </w:rPr>
        <w:t>10</w:t>
      </w:r>
      <w:r>
        <w:rPr>
          <w:rFonts w:hint="eastAsia" w:ascii="宋体" w:hAnsi="宋体"/>
          <w:b/>
          <w:szCs w:val="24"/>
          <w:highlight w:val="none"/>
          <w:u w:val="single"/>
        </w:rPr>
        <w:t>:00</w:t>
      </w:r>
      <w:r>
        <w:rPr>
          <w:rFonts w:hint="eastAsia" w:ascii="宋体" w:hAnsi="宋体"/>
          <w:b/>
          <w:szCs w:val="24"/>
          <w:u w:val="single"/>
        </w:rPr>
        <w:t>（北京时间）</w:t>
      </w:r>
      <w:r>
        <w:rPr>
          <w:rFonts w:hint="eastAsia" w:ascii="宋体" w:hAnsi="宋体"/>
          <w:b/>
          <w:szCs w:val="24"/>
        </w:rPr>
        <w:t>期间进行解密，逾期未解密的作无效处理。</w:t>
      </w:r>
      <w:r>
        <w:rPr>
          <w:rFonts w:hint="eastAsia" w:ascii="宋体" w:hAnsi="宋体"/>
          <w:szCs w:val="24"/>
        </w:rPr>
        <w:t>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spacing w:line="360" w:lineRule="exact"/>
        <w:ind w:left="420" w:leftChars="200"/>
        <w:rPr>
          <w:rFonts w:ascii="宋体" w:hAnsi="宋体"/>
          <w:szCs w:val="24"/>
        </w:rPr>
      </w:pPr>
    </w:p>
    <w:p>
      <w:pPr>
        <w:widowControl/>
        <w:spacing w:line="360" w:lineRule="exact"/>
        <w:rPr>
          <w:rFonts w:ascii="宋体" w:hAnsi="宋体"/>
          <w:szCs w:val="24"/>
        </w:rPr>
      </w:pPr>
      <w:r>
        <w:rPr>
          <w:rFonts w:ascii="宋体" w:hAnsi="宋体"/>
          <w:szCs w:val="24"/>
        </w:rPr>
        <w:t>五、公告期限</w:t>
      </w:r>
    </w:p>
    <w:p>
      <w:pPr>
        <w:widowControl/>
        <w:spacing w:line="360" w:lineRule="exact"/>
        <w:ind w:firstLine="420" w:firstLineChars="200"/>
        <w:rPr>
          <w:rFonts w:ascii="宋体" w:hAnsi="宋体"/>
          <w:szCs w:val="24"/>
        </w:rPr>
      </w:pPr>
      <w:r>
        <w:rPr>
          <w:rFonts w:ascii="宋体" w:hAnsi="宋体"/>
          <w:szCs w:val="24"/>
        </w:rPr>
        <w:t>自本公告发布之日起5个工作日。</w:t>
      </w:r>
    </w:p>
    <w:p>
      <w:pPr>
        <w:widowControl/>
        <w:spacing w:line="360" w:lineRule="exact"/>
        <w:ind w:firstLine="420" w:firstLineChars="200"/>
        <w:rPr>
          <w:rFonts w:ascii="宋体" w:hAnsi="宋体"/>
          <w:szCs w:val="24"/>
        </w:rPr>
      </w:pPr>
    </w:p>
    <w:p>
      <w:pPr>
        <w:widowControl/>
        <w:spacing w:line="360" w:lineRule="exact"/>
        <w:rPr>
          <w:rFonts w:ascii="宋体" w:hAnsi="宋体"/>
          <w:szCs w:val="24"/>
        </w:rPr>
      </w:pPr>
      <w:r>
        <w:rPr>
          <w:rFonts w:ascii="宋体" w:hAnsi="宋体"/>
          <w:szCs w:val="24"/>
        </w:rPr>
        <w:t>六、其他补充事宜</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1、本项目实行网上投标，采用电子投标文件。</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2、采购文件澄清/修改事项：</w:t>
      </w:r>
      <w:r>
        <w:rPr>
          <w:rFonts w:hint="eastAsia" w:asciiTheme="minorEastAsia" w:hAnsiTheme="minorEastAsia" w:eastAsiaTheme="minorEastAsia"/>
          <w:b/>
          <w:szCs w:val="24"/>
          <w:highlight w:val="none"/>
          <w:u w:val="single"/>
        </w:rPr>
        <w:t>2022年</w:t>
      </w:r>
      <w:r>
        <w:rPr>
          <w:rFonts w:hint="eastAsia" w:asciiTheme="minorEastAsia" w:hAnsiTheme="minorEastAsia" w:eastAsiaTheme="minorEastAsia"/>
          <w:b/>
          <w:szCs w:val="24"/>
          <w:highlight w:val="none"/>
          <w:u w:val="single"/>
          <w:lang w:val="en-US" w:eastAsia="zh-CN"/>
        </w:rPr>
        <w:t>10</w:t>
      </w:r>
      <w:r>
        <w:rPr>
          <w:rFonts w:hint="eastAsia" w:asciiTheme="minorEastAsia" w:hAnsiTheme="minorEastAsia" w:eastAsiaTheme="minorEastAsia"/>
          <w:b/>
          <w:szCs w:val="24"/>
          <w:highlight w:val="none"/>
          <w:u w:val="single"/>
        </w:rPr>
        <w:t>月</w:t>
      </w:r>
      <w:r>
        <w:rPr>
          <w:rFonts w:hint="eastAsia" w:asciiTheme="minorEastAsia" w:hAnsiTheme="minorEastAsia" w:eastAsiaTheme="minorEastAsia"/>
          <w:b/>
          <w:szCs w:val="24"/>
          <w:highlight w:val="none"/>
          <w:u w:val="single"/>
          <w:lang w:val="en-US" w:eastAsia="zh-CN"/>
        </w:rPr>
        <w:t>08</w:t>
      </w:r>
      <w:r>
        <w:rPr>
          <w:rFonts w:hint="eastAsia" w:asciiTheme="minorEastAsia" w:hAnsiTheme="minorEastAsia" w:eastAsiaTheme="minorEastAsia"/>
          <w:b/>
          <w:szCs w:val="24"/>
          <w:highlight w:val="none"/>
          <w:u w:val="single"/>
        </w:rPr>
        <w:t>日00:00</w:t>
      </w:r>
      <w:r>
        <w:rPr>
          <w:rFonts w:hint="eastAsia" w:asciiTheme="minorEastAsia" w:hAnsiTheme="minorEastAsia" w:eastAsiaTheme="minorEastAsia"/>
          <w:b/>
          <w:szCs w:val="24"/>
          <w:u w:val="single"/>
        </w:rPr>
        <w:t>（北京时间）</w:t>
      </w:r>
      <w:r>
        <w:rPr>
          <w:rFonts w:hint="eastAsia" w:asciiTheme="minorEastAsia" w:hAnsiTheme="minorEastAsia" w:eastAsiaTheme="minorEastAsia"/>
          <w:szCs w:val="24"/>
        </w:rPr>
        <w:t>前，供应商如果认为采购文件存在不明确、不清晰和前后不一致等问题，可登录“深圳政府采购智慧平台用户网上办事子系统（http://zfcg.szggzy.com:8081/TPBidder/memberLogin）”，在“【我的项目】→【项目流程】→【提问】”功能点中填写需澄清内容。</w:t>
      </w:r>
      <w:r>
        <w:rPr>
          <w:rFonts w:hint="eastAsia" w:asciiTheme="minorEastAsia" w:hAnsiTheme="minorEastAsia" w:eastAsiaTheme="minorEastAsia"/>
          <w:b/>
          <w:szCs w:val="24"/>
          <w:highlight w:val="none"/>
          <w:u w:val="single"/>
        </w:rPr>
        <w:t>2022年</w:t>
      </w:r>
      <w:r>
        <w:rPr>
          <w:rFonts w:hint="eastAsia" w:asciiTheme="minorEastAsia" w:hAnsiTheme="minorEastAsia" w:eastAsiaTheme="minorEastAsia"/>
          <w:b/>
          <w:szCs w:val="24"/>
          <w:highlight w:val="none"/>
          <w:u w:val="single"/>
          <w:lang w:val="en-US" w:eastAsia="zh-CN"/>
        </w:rPr>
        <w:t>10</w:t>
      </w:r>
      <w:r>
        <w:rPr>
          <w:rFonts w:hint="eastAsia" w:asciiTheme="minorEastAsia" w:hAnsiTheme="minorEastAsia" w:eastAsiaTheme="minorEastAsia"/>
          <w:b/>
          <w:szCs w:val="24"/>
          <w:highlight w:val="none"/>
          <w:u w:val="single"/>
        </w:rPr>
        <w:t>月</w:t>
      </w:r>
      <w:r>
        <w:rPr>
          <w:rFonts w:hint="eastAsia" w:asciiTheme="minorEastAsia" w:hAnsiTheme="minorEastAsia" w:eastAsiaTheme="minorEastAsia"/>
          <w:b/>
          <w:szCs w:val="24"/>
          <w:highlight w:val="none"/>
          <w:u w:val="single"/>
          <w:lang w:val="en-US" w:eastAsia="zh-CN"/>
        </w:rPr>
        <w:t>10</w:t>
      </w:r>
      <w:r>
        <w:rPr>
          <w:rFonts w:hint="eastAsia" w:asciiTheme="minorEastAsia" w:hAnsiTheme="minorEastAsia" w:eastAsiaTheme="minorEastAsia"/>
          <w:b/>
          <w:szCs w:val="24"/>
          <w:highlight w:val="none"/>
          <w:u w:val="single"/>
        </w:rPr>
        <w:t>日00:0</w:t>
      </w:r>
      <w:r>
        <w:rPr>
          <w:rFonts w:hint="eastAsia" w:asciiTheme="minorEastAsia" w:hAnsiTheme="minorEastAsia" w:eastAsiaTheme="minorEastAsia"/>
          <w:b/>
          <w:szCs w:val="24"/>
          <w:u w:val="single"/>
        </w:rPr>
        <w:t>0（北京时间）</w:t>
      </w:r>
      <w:r>
        <w:rPr>
          <w:rFonts w:hint="eastAsia" w:asciiTheme="minorEastAsia" w:hAnsiTheme="minorEastAsia" w:eastAsiaTheme="minorEastAsia"/>
          <w:szCs w:val="24"/>
        </w:rPr>
        <w:t>前将采购文件澄清/修改情况在“【我的项目】→【项目流程】→【答疑澄清文件下载】”中公布，望投标人予以关注。</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网（ https://www.szggzy.com/fwdh/fwdhzfcg/bszn1/content_203163.html ）所发布的质疑指引、质疑函模板填写质疑函并提交质疑材料。质疑材料可以采用现场或邮寄方式提交，采用邮寄方式提交的，交邮时间应在本公告发布之日起七个工作日内。质疑材料现场提交、邮寄地址：深圳市福田区民田路171号新华保险大厦903深圳市中正招标有限公司。质疑咨询电话：0755-83026699。根据《深圳经济特区政府采购条例》第四十二条“供应商投诉的事项应当是经过质疑的事项”的规定，未经正式质疑的，将影响供应商行使向财政部门提起投诉的权利。）</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 xml:space="preserve">3、深圳市中正招标有限公司有权对投标人就本项目要求提供的相关证明资料（原件）进行审查。供应商提供虚假资料被查实的，则可能面临被取消本项目中标资格、列入不良行为记录名单和三年内禁止参与深圳市政府采购活动的风险。 </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4、本招标公告及本项目招标文件所涉及的时间一律为北京时间。投标人有义务在招标活动期间浏览深圳公共资源交易网（</w:t>
      </w:r>
      <w:r>
        <w:rPr>
          <w:rFonts w:asciiTheme="minorEastAsia" w:hAnsiTheme="minorEastAsia" w:eastAsiaTheme="minorEastAsia"/>
          <w:szCs w:val="24"/>
        </w:rPr>
        <w:t>https://www.szggzy.com</w:t>
      </w:r>
      <w:r>
        <w:rPr>
          <w:rFonts w:hint="eastAsia" w:asciiTheme="minorEastAsia" w:hAnsiTheme="minorEastAsia" w:eastAsiaTheme="minorEastAsia"/>
          <w:szCs w:val="24"/>
        </w:rPr>
        <w:t>），在深圳公共资源交易网上公布的与本次招标项目有关的信息视为已送达各投标人。</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5、本项目不需要投标保证金</w:t>
      </w:r>
      <w:r>
        <w:rPr>
          <w:rFonts w:asciiTheme="minorEastAsia" w:hAnsiTheme="minorEastAsia" w:eastAsiaTheme="minorEastAsia"/>
          <w:szCs w:val="24"/>
        </w:rPr>
        <w:t>。</w:t>
      </w:r>
    </w:p>
    <w:p>
      <w:pPr>
        <w:widowControl/>
        <w:spacing w:line="360" w:lineRule="exact"/>
        <w:ind w:firstLine="424" w:firstLineChars="202"/>
        <w:rPr>
          <w:rFonts w:ascii="宋体" w:hAnsi="宋体"/>
          <w:szCs w:val="24"/>
        </w:rPr>
      </w:pPr>
    </w:p>
    <w:p>
      <w:pPr>
        <w:widowControl/>
        <w:spacing w:line="360" w:lineRule="exact"/>
        <w:rPr>
          <w:rFonts w:ascii="宋体" w:hAnsi="宋体"/>
          <w:szCs w:val="24"/>
        </w:rPr>
      </w:pPr>
      <w:r>
        <w:rPr>
          <w:rFonts w:ascii="宋体" w:hAnsi="宋体"/>
          <w:szCs w:val="24"/>
        </w:rPr>
        <w:t>七、对本次招标提出询问，请按以下方式联系。</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 xml:space="preserve">采购人信息 </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名称：</w:t>
      </w:r>
      <w:r>
        <w:rPr>
          <w:rFonts w:ascii="宋体" w:hAnsi="宋体" w:cs="Arial"/>
          <w:szCs w:val="21"/>
        </w:rPr>
        <w:t>深圳市人力资源和社会保障局</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地址：深圳市福田区深南大道</w:t>
      </w:r>
      <w:r>
        <w:rPr>
          <w:rFonts w:asciiTheme="minorEastAsia" w:hAnsiTheme="minorEastAsia" w:eastAsiaTheme="minorEastAsia"/>
          <w:szCs w:val="24"/>
        </w:rPr>
        <w:t>8005</w:t>
      </w:r>
      <w:r>
        <w:rPr>
          <w:rFonts w:hint="eastAsia" w:asciiTheme="minorEastAsia" w:hAnsiTheme="minorEastAsia" w:eastAsiaTheme="minorEastAsia"/>
          <w:szCs w:val="24"/>
        </w:rPr>
        <w:t>号深圳人才园</w:t>
      </w:r>
    </w:p>
    <w:p>
      <w:pPr>
        <w:spacing w:line="360" w:lineRule="exact"/>
        <w:ind w:firstLine="424" w:firstLineChars="202"/>
        <w:rPr>
          <w:rFonts w:hint="default" w:eastAsia="宋体" w:asciiTheme="minorEastAsia" w:hAnsiTheme="minorEastAsia"/>
          <w:szCs w:val="24"/>
          <w:lang w:val="en-US" w:eastAsia="zh-CN"/>
        </w:rPr>
      </w:pPr>
      <w:r>
        <w:rPr>
          <w:rFonts w:hint="eastAsia" w:asciiTheme="minorEastAsia" w:hAnsiTheme="minorEastAsia" w:eastAsiaTheme="minorEastAsia"/>
          <w:szCs w:val="24"/>
        </w:rPr>
        <w:t>联系方式：范小姐</w:t>
      </w:r>
      <w:r>
        <w:rPr>
          <w:rFonts w:hint="eastAsia" w:asciiTheme="minorEastAsia" w:hAnsiTheme="minorEastAsia" w:eastAsiaTheme="minorEastAsia"/>
          <w:szCs w:val="24"/>
          <w:lang w:val="en-US" w:eastAsia="zh-CN"/>
        </w:rPr>
        <w:t>，0755-88123150</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 xml:space="preserve">采购代理机构信息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 xml:space="preserve">名称：深圳市中正招标有限公司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地址：深圳市福田区</w:t>
      </w:r>
      <w:r>
        <w:rPr>
          <w:rFonts w:hint="eastAsia" w:asciiTheme="minorEastAsia" w:hAnsiTheme="minorEastAsia" w:eastAsiaTheme="minorEastAsia"/>
          <w:szCs w:val="24"/>
        </w:rPr>
        <w:t>民田路171号新华保险大厦903</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联系方式：0755-83026699</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 xml:space="preserve">项目联系方式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项目联系人：</w:t>
      </w:r>
      <w:r>
        <w:rPr>
          <w:rFonts w:hint="eastAsia" w:asciiTheme="minorEastAsia" w:hAnsiTheme="minorEastAsia" w:eastAsiaTheme="minorEastAsia"/>
          <w:szCs w:val="24"/>
        </w:rPr>
        <w:t>李先生</w:t>
      </w:r>
      <w:r>
        <w:rPr>
          <w:rFonts w:asciiTheme="minorEastAsia" w:hAnsiTheme="minorEastAsia" w:eastAsiaTheme="minorEastAsia"/>
          <w:szCs w:val="24"/>
        </w:rPr>
        <w:t xml:space="preserve">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电话：</w:t>
      </w:r>
      <w:r>
        <w:rPr>
          <w:rFonts w:hint="eastAsia" w:asciiTheme="minorEastAsia" w:hAnsiTheme="minorEastAsia" w:eastAsiaTheme="minorEastAsia"/>
          <w:szCs w:val="24"/>
        </w:rPr>
        <w:t>0755-83026699</w:t>
      </w:r>
    </w:p>
    <w:p>
      <w:pPr>
        <w:spacing w:line="360" w:lineRule="exact"/>
        <w:ind w:firstLine="424" w:firstLineChars="202"/>
        <w:rPr>
          <w:rFonts w:hint="eastAsia" w:asciiTheme="minorEastAsia" w:hAnsiTheme="minorEastAsia" w:eastAsiaTheme="minorEastAsia"/>
          <w:szCs w:val="24"/>
        </w:rPr>
      </w:pPr>
      <w:r>
        <w:rPr>
          <w:rFonts w:hint="eastAsia" w:asciiTheme="minorEastAsia" w:hAnsiTheme="minorEastAsia" w:eastAsiaTheme="minorEastAsia"/>
          <w:szCs w:val="24"/>
        </w:rPr>
        <w:t>技术支持：0755-86500023</w:t>
      </w:r>
    </w:p>
    <w:p>
      <w:pPr>
        <w:pStyle w:val="2"/>
      </w:pPr>
    </w:p>
    <w:p>
      <w:pPr>
        <w:widowControl/>
        <w:spacing w:line="360" w:lineRule="exact"/>
        <w:ind w:firstLine="484" w:firstLineChars="202"/>
        <w:jc w:val="right"/>
        <w:rPr>
          <w:rFonts w:ascii="宋体" w:hAnsi="宋体"/>
          <w:sz w:val="24"/>
          <w:szCs w:val="24"/>
        </w:rPr>
      </w:pPr>
      <w:r>
        <w:rPr>
          <w:rFonts w:hint="eastAsia" w:ascii="宋体" w:hAnsi="宋体"/>
          <w:sz w:val="24"/>
          <w:szCs w:val="24"/>
        </w:rPr>
        <w:t>深圳市中正招标有限公司</w:t>
      </w:r>
    </w:p>
    <w:p>
      <w:pPr>
        <w:widowControl/>
        <w:spacing w:line="360" w:lineRule="auto"/>
        <w:ind w:firstLine="484" w:firstLineChars="202"/>
        <w:jc w:val="right"/>
        <w:rPr>
          <w:color w:val="auto"/>
        </w:rPr>
      </w:pPr>
      <w:r>
        <w:rPr>
          <w:rFonts w:hint="eastAsia" w:ascii="宋体" w:hAnsi="宋体"/>
          <w:sz w:val="24"/>
          <w:szCs w:val="24"/>
          <w:highlight w:val="none"/>
        </w:rPr>
        <w:t>202</w:t>
      </w:r>
      <w:r>
        <w:rPr>
          <w:rFonts w:ascii="宋体" w:hAnsi="宋体"/>
          <w:sz w:val="24"/>
          <w:szCs w:val="24"/>
          <w:highlight w:val="none"/>
        </w:rPr>
        <w:t>2</w:t>
      </w:r>
      <w:r>
        <w:rPr>
          <w:rFonts w:hint="eastAsia" w:ascii="宋体" w:hAnsi="宋体"/>
          <w:sz w:val="24"/>
          <w:szCs w:val="24"/>
          <w:highlight w:val="none"/>
        </w:rPr>
        <w:t>年</w:t>
      </w:r>
      <w:r>
        <w:rPr>
          <w:rFonts w:hint="eastAsia" w:ascii="宋体" w:hAnsi="宋体"/>
          <w:sz w:val="24"/>
          <w:szCs w:val="24"/>
          <w:highlight w:val="none"/>
          <w:lang w:val="en-US" w:eastAsia="zh-CN"/>
        </w:rPr>
        <w:t>09</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highlight w:val="none"/>
        </w:rPr>
        <w:t>日</w:t>
      </w:r>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E4E66"/>
    <w:rsid w:val="00693C3B"/>
    <w:rsid w:val="00904E97"/>
    <w:rsid w:val="00C0277A"/>
    <w:rsid w:val="00CC3D15"/>
    <w:rsid w:val="00DB5FC5"/>
    <w:rsid w:val="00E35C3E"/>
    <w:rsid w:val="010D427B"/>
    <w:rsid w:val="0A0D2B9E"/>
    <w:rsid w:val="0BE12FB3"/>
    <w:rsid w:val="14593FD1"/>
    <w:rsid w:val="158F3058"/>
    <w:rsid w:val="1CBF6A46"/>
    <w:rsid w:val="1D660B43"/>
    <w:rsid w:val="1FB21E1D"/>
    <w:rsid w:val="24DA5A82"/>
    <w:rsid w:val="2AEA4B61"/>
    <w:rsid w:val="2BD44FDA"/>
    <w:rsid w:val="2DB41456"/>
    <w:rsid w:val="2E787F44"/>
    <w:rsid w:val="2EA96AE1"/>
    <w:rsid w:val="30C06A28"/>
    <w:rsid w:val="349D16AB"/>
    <w:rsid w:val="355203DF"/>
    <w:rsid w:val="413A2F73"/>
    <w:rsid w:val="42903B55"/>
    <w:rsid w:val="42AE4479"/>
    <w:rsid w:val="42FA3CFC"/>
    <w:rsid w:val="4E376C2D"/>
    <w:rsid w:val="4E3C4533"/>
    <w:rsid w:val="528D3FA9"/>
    <w:rsid w:val="5A9303CE"/>
    <w:rsid w:val="5AE14E80"/>
    <w:rsid w:val="657747DB"/>
    <w:rsid w:val="69883BFC"/>
    <w:rsid w:val="6FA128E1"/>
    <w:rsid w:val="72FB00D3"/>
    <w:rsid w:val="76085468"/>
    <w:rsid w:val="782704AD"/>
    <w:rsid w:val="7F3F57C2"/>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2"/>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adjustRightInd w:val="0"/>
      <w:jc w:val="center"/>
      <w:textAlignment w:val="baseline"/>
      <w:outlineLvl w:val="1"/>
    </w:pPr>
    <w:rPr>
      <w:sz w:val="24"/>
      <w:szCs w:val="20"/>
    </w:rPr>
  </w:style>
  <w:style w:type="paragraph" w:styleId="2">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ody Text"/>
    <w:basedOn w:val="1"/>
    <w:next w:val="1"/>
    <w:qFormat/>
    <w:uiPriority w:val="0"/>
    <w:pPr>
      <w:adjustRightInd w:val="0"/>
      <w:spacing w:after="120" w:line="360" w:lineRule="atLeast"/>
      <w:textAlignment w:val="baseline"/>
    </w:pPr>
    <w:rPr>
      <w:kern w:val="0"/>
      <w:sz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kern w:val="0"/>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5">
    <w:name w:val="页眉 字符"/>
    <w:basedOn w:val="12"/>
    <w:link w:val="8"/>
    <w:qFormat/>
    <w:uiPriority w:val="0"/>
    <w:rPr>
      <w:rFonts w:ascii="Times New Roman" w:hAnsi="Times New Roman" w:eastAsia="宋体" w:cs="Times New Roman"/>
      <w:kern w:val="2"/>
      <w:sz w:val="18"/>
      <w:szCs w:val="18"/>
    </w:rPr>
  </w:style>
  <w:style w:type="character" w:customStyle="1" w:styleId="16">
    <w:name w:val="页脚 字符"/>
    <w:basedOn w:val="12"/>
    <w:link w:val="7"/>
    <w:qFormat/>
    <w:uiPriority w:val="0"/>
    <w:rPr>
      <w:rFonts w:ascii="Times New Roman" w:hAnsi="Times New Roman" w:eastAsia="宋体" w:cs="Times New Roman"/>
      <w:kern w:val="2"/>
      <w:sz w:val="18"/>
      <w:szCs w:val="18"/>
    </w:rPr>
  </w:style>
  <w:style w:type="character" w:customStyle="1" w:styleId="17">
    <w:name w:val="批注文字 字符"/>
    <w:basedOn w:val="12"/>
    <w:link w:val="5"/>
    <w:qFormat/>
    <w:uiPriority w:val="0"/>
    <w:rPr>
      <w:rFonts w:ascii="Times New Roman" w:hAnsi="Times New Roman" w:eastAsia="宋体" w:cs="Times New Roman"/>
      <w:kern w:val="2"/>
      <w:sz w:val="21"/>
      <w:szCs w:val="24"/>
    </w:rPr>
  </w:style>
  <w:style w:type="character" w:customStyle="1" w:styleId="18">
    <w:name w:val="批注主题 字符"/>
    <w:basedOn w:val="17"/>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3016</Words>
  <Characters>3749</Characters>
  <Lines>22</Lines>
  <Paragraphs>6</Paragraphs>
  <TotalTime>0</TotalTime>
  <ScaleCrop>false</ScaleCrop>
  <LinksUpToDate>false</LinksUpToDate>
  <CharactersWithSpaces>3763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是创不是灿</cp:lastModifiedBy>
  <dcterms:modified xsi:type="dcterms:W3CDTF">2022-09-30T07:04:05Z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9C548D8EFF734693BDE6FBC222ECE583</vt:lpwstr>
  </property>
</Properties>
</file>