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line="400" w:lineRule="exact"/>
        <w:ind w:firstLine="420"/>
        <w:jc w:val="center"/>
        <w:rPr>
          <w:rFonts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人社数字驾驶舱视频会议设备项目中标公告</w:t>
      </w:r>
    </w:p>
    <w:p>
      <w:pPr>
        <w:widowControl/>
        <w:spacing w:after="100" w:line="400" w:lineRule="exact"/>
        <w:ind w:firstLine="482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深圳高星项目管理有限公司受深圳市人力资源和社会保障局委托，就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</w:rPr>
        <w:t>人社数字驾驶舱视频会议设备项目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（项目编号： GXSZ-20220859SZGK）进行公开招标，现已完成评审。现将项目评审的相关情况及结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果公示如下：</w:t>
      </w:r>
    </w:p>
    <w:p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Style w:val="8"/>
        <w:tblW w:w="854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深圳市亚蓝科技有限公司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243,000.00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深圳市艾维讯科技有限公司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244,500.00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深圳市泉海视音科技有限公司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235,000.00 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Style w:val="8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深圳市亚蓝科技有限公司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深圳市艾维讯科技有限公司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深圳市泉海视音科技有限公司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Style w:val="8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深圳市亚蓝科技有限公司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深圳市艾维讯科技有限公司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深圳市泉海视音科技有限公司</w:t>
            </w:r>
          </w:p>
        </w:tc>
      </w:tr>
    </w:tbl>
    <w:p>
      <w:pPr>
        <w:widowControl/>
        <w:spacing w:before="100" w:line="315" w:lineRule="atLeast"/>
        <w:ind w:left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四、中标供应商</w:t>
      </w:r>
    </w:p>
    <w:tbl>
      <w:tblPr>
        <w:tblStyle w:val="8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712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深圳市亚蓝科技有限公司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深圳市龙华区民治街道1980文化创意产业园二期B栋613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243,000.00 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</w:t>
            </w:r>
          </w:p>
        </w:tc>
      </w:tr>
    </w:tbl>
    <w:p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五、中标的情况 </w:t>
      </w:r>
    </w:p>
    <w:tbl>
      <w:tblPr>
        <w:tblStyle w:val="8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117"/>
        <w:gridCol w:w="1950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7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950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人社数字驾驶舱视频会议设备项目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243,000.00 </w:t>
            </w:r>
          </w:p>
        </w:tc>
      </w:tr>
    </w:tbl>
    <w:p>
      <w:pPr>
        <w:widowControl/>
        <w:spacing w:before="100" w:after="100" w:line="320" w:lineRule="atLeast"/>
        <w:ind w:firstLine="424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招标人及招标代理机构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1、招标人及联系方式：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 标 人：深圳市人力资源和社会保障局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人：黄先生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联系电话：0755-88128859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   址：深圳市福田区深南大道8005号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2、招标代理机构及联系方式：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招标代理机构：深圳高星项目管理有限公司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联系电话：0755-88918226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址：深圳市福田区泰然九路盛唐商务大厦东座1403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说明：上述中标公告公示三日。公示期内如有异议，异议人应当在公示期满前以书面形式向招标采购代理机构提出，逾期将不予受理。</w:t>
      </w: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highlight w:val="yellow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highlight w:val="yellow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</w:t>
      </w:r>
    </w:p>
    <w:p>
      <w:pPr>
        <w:widowControl/>
        <w:spacing w:before="100" w:line="315" w:lineRule="atLeast"/>
        <w:ind w:right="360" w:firstLine="480"/>
        <w:jc w:val="right"/>
        <w:rPr>
          <w:rFonts w:ascii="宋体" w:hAnsi="宋体" w:eastAsia="宋体" w:cs="Times New Roman"/>
          <w:color w:val="000000"/>
          <w:sz w:val="24"/>
          <w:highlight w:val="yellow"/>
        </w:rPr>
      </w:pP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2年11月10日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25502E"/>
    <w:rsid w:val="002F4B5F"/>
    <w:rsid w:val="00322BED"/>
    <w:rsid w:val="00343BFC"/>
    <w:rsid w:val="00396D2C"/>
    <w:rsid w:val="003B361F"/>
    <w:rsid w:val="003F78FC"/>
    <w:rsid w:val="00443F05"/>
    <w:rsid w:val="004A4896"/>
    <w:rsid w:val="004A5FDF"/>
    <w:rsid w:val="005014CD"/>
    <w:rsid w:val="005805AB"/>
    <w:rsid w:val="005B289E"/>
    <w:rsid w:val="005D23F5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7FE9"/>
    <w:rsid w:val="00996177"/>
    <w:rsid w:val="00A508BB"/>
    <w:rsid w:val="00AA44E4"/>
    <w:rsid w:val="00B37B20"/>
    <w:rsid w:val="00B86284"/>
    <w:rsid w:val="00D17B67"/>
    <w:rsid w:val="00D70F9A"/>
    <w:rsid w:val="00D947A2"/>
    <w:rsid w:val="00E27A4F"/>
    <w:rsid w:val="00EA7117"/>
    <w:rsid w:val="00EE45A4"/>
    <w:rsid w:val="00F4287D"/>
    <w:rsid w:val="00F8696B"/>
    <w:rsid w:val="00FC1049"/>
    <w:rsid w:val="01F724E0"/>
    <w:rsid w:val="024D1089"/>
    <w:rsid w:val="047D1838"/>
    <w:rsid w:val="05BD6F8F"/>
    <w:rsid w:val="05C9312F"/>
    <w:rsid w:val="0848125B"/>
    <w:rsid w:val="087E05A8"/>
    <w:rsid w:val="08B54450"/>
    <w:rsid w:val="09BA2F8F"/>
    <w:rsid w:val="0BBB60F0"/>
    <w:rsid w:val="0E695C3E"/>
    <w:rsid w:val="0FFB6C23"/>
    <w:rsid w:val="101213DE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8443BA4"/>
    <w:rsid w:val="187712E8"/>
    <w:rsid w:val="19F3645F"/>
    <w:rsid w:val="1AAA41EF"/>
    <w:rsid w:val="1B84300A"/>
    <w:rsid w:val="1CAB1EA3"/>
    <w:rsid w:val="1F9253FE"/>
    <w:rsid w:val="23CC7D83"/>
    <w:rsid w:val="23E8219E"/>
    <w:rsid w:val="253258AF"/>
    <w:rsid w:val="26125494"/>
    <w:rsid w:val="26496101"/>
    <w:rsid w:val="26AE2341"/>
    <w:rsid w:val="27734D99"/>
    <w:rsid w:val="29317297"/>
    <w:rsid w:val="29EB3C22"/>
    <w:rsid w:val="29FF2103"/>
    <w:rsid w:val="2A9203F3"/>
    <w:rsid w:val="2B9A4A6F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3135397D"/>
    <w:rsid w:val="31A3554E"/>
    <w:rsid w:val="31E051D1"/>
    <w:rsid w:val="31FB343C"/>
    <w:rsid w:val="32393AEE"/>
    <w:rsid w:val="32C84104"/>
    <w:rsid w:val="33ED49AE"/>
    <w:rsid w:val="346463F4"/>
    <w:rsid w:val="347248DD"/>
    <w:rsid w:val="34C0083C"/>
    <w:rsid w:val="35BE00C4"/>
    <w:rsid w:val="368708D6"/>
    <w:rsid w:val="3AC93D1E"/>
    <w:rsid w:val="3B312338"/>
    <w:rsid w:val="3C125A39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21046FC"/>
    <w:rsid w:val="43503E08"/>
    <w:rsid w:val="449F48E5"/>
    <w:rsid w:val="44DA4474"/>
    <w:rsid w:val="47184799"/>
    <w:rsid w:val="474020A9"/>
    <w:rsid w:val="47E71DF1"/>
    <w:rsid w:val="4807219E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4FE50E4D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A03B61"/>
    <w:rsid w:val="57DC08E8"/>
    <w:rsid w:val="58A42DCA"/>
    <w:rsid w:val="598D2784"/>
    <w:rsid w:val="5DED60B0"/>
    <w:rsid w:val="61005944"/>
    <w:rsid w:val="61476841"/>
    <w:rsid w:val="61B01C12"/>
    <w:rsid w:val="63416409"/>
    <w:rsid w:val="642433AA"/>
    <w:rsid w:val="64F8164D"/>
    <w:rsid w:val="65C270DF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92664E3"/>
    <w:rsid w:val="7A650770"/>
    <w:rsid w:val="7A7F45D9"/>
    <w:rsid w:val="7CF21CF5"/>
    <w:rsid w:val="7D40687C"/>
    <w:rsid w:val="7DAF2276"/>
    <w:rsid w:val="7DF174EC"/>
    <w:rsid w:val="7E8F2F5E"/>
    <w:rsid w:val="7F0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7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ydx"/>
    <w:basedOn w:val="10"/>
    <w:qFormat/>
    <w:uiPriority w:val="0"/>
    <w:rPr>
      <w:shd w:val="clear" w:color="auto" w:fill="CC6600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zcjy"/>
    <w:basedOn w:val="10"/>
    <w:qFormat/>
    <w:uiPriority w:val="0"/>
    <w:rPr>
      <w:shd w:val="clear" w:color="auto" w:fill="266EB4"/>
    </w:rPr>
  </w:style>
  <w:style w:type="character" w:customStyle="1" w:styleId="24">
    <w:name w:val="layui-layer-tabnow"/>
    <w:basedOn w:val="10"/>
    <w:qFormat/>
    <w:uiPriority w:val="0"/>
    <w:rPr>
      <w:bdr w:val="single" w:color="CCCCCC" w:sz="6" w:space="0"/>
      <w:shd w:val="clear" w:color="auto" w:fill="FFFFFF"/>
    </w:rPr>
  </w:style>
  <w:style w:type="paragraph" w:customStyle="1" w:styleId="25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124</Words>
  <Characters>709</Characters>
  <Lines>5</Lines>
  <Paragraphs>1</Paragraphs>
  <TotalTime>2</TotalTime>
  <ScaleCrop>false</ScaleCrop>
  <LinksUpToDate>false</LinksUpToDate>
  <CharactersWithSpaces>832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2020-12-08T19:39:00Z</dcterms:created>
  <dc:creator>Administrator</dc:creator>
  <cp:lastModifiedBy>rsj</cp:lastModifiedBy>
  <dcterms:modified xsi:type="dcterms:W3CDTF">2022-11-10T16:26:15Z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996E162D580C43FCA68B57640EFE5976</vt:lpwstr>
  </property>
</Properties>
</file>