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line="400" w:lineRule="exact"/>
        <w:ind w:firstLine="420" w:firstLineChars="0"/>
        <w:jc w:val="center"/>
        <w:rPr>
          <w:rFonts w:ascii="宋体" w:hAnsi="宋体" w:eastAsia="宋体" w:cs="宋体"/>
          <w:color w:val="000000"/>
          <w:kern w:val="0"/>
          <w:sz w:val="30"/>
          <w:szCs w:val="30"/>
          <w:shd w:val="clear" w:color="auto" w:fill="FFFFFF"/>
          <w:lang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shd w:val="clear" w:color="auto" w:fill="FFFFFF"/>
          <w:lang w:eastAsia="zh-CN" w:bidi="ar"/>
        </w:rPr>
        <w:t>深圳社保系统上线省集中式社保信息系统改造项目监理服务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中标公告</w:t>
      </w:r>
    </w:p>
    <w:bookmarkEnd w:id="0"/>
    <w:p>
      <w:pPr>
        <w:widowControl/>
        <w:spacing w:after="100" w:line="400" w:lineRule="exact"/>
        <w:ind w:firstLine="482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</w:p>
    <w:p>
      <w:pPr>
        <w:widowControl/>
        <w:spacing w:after="100" w:line="400" w:lineRule="exact"/>
        <w:ind w:firstLine="482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深圳高星项目管理有限公司受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 w:bidi="ar"/>
        </w:rPr>
        <w:t>深圳市人力资源和社会保障数据管理中心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委托，就</w:t>
      </w:r>
      <w:r>
        <w:rPr>
          <w:rFonts w:hint="eastAsia" w:ascii="宋体" w:hAnsi="宋体" w:eastAsia="宋体" w:cs="宋体"/>
          <w:bCs/>
          <w:color w:val="000000"/>
          <w:sz w:val="24"/>
          <w:szCs w:val="21"/>
          <w:u w:val="single"/>
          <w:lang w:eastAsia="zh-CN"/>
        </w:rPr>
        <w:t>深圳社保系统上线省集中式社保信息系统改造项目监理服务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（项目编号：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 w:bidi="ar"/>
        </w:rPr>
        <w:t>GXSZ-20220942SZGK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）进行公开招标，现已完成评审。现将项目评审的相关情况及结果公示如下：</w:t>
      </w:r>
    </w:p>
    <w:p>
      <w:pPr>
        <w:widowControl/>
        <w:shd w:val="clear" w:color="auto" w:fill="FFFFFF"/>
        <w:spacing w:before="100" w:line="400" w:lineRule="exact"/>
        <w:ind w:firstLine="482"/>
        <w:jc w:val="left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一、投标供应商及其报价</w:t>
      </w:r>
    </w:p>
    <w:tbl>
      <w:tblPr>
        <w:tblStyle w:val="7"/>
        <w:tblW w:w="854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3"/>
        <w:gridCol w:w="41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BDD6EE" w:themeFill="accent1" w:themeFillTint="66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投标单位</w:t>
            </w:r>
          </w:p>
        </w:tc>
        <w:tc>
          <w:tcPr>
            <w:tcW w:w="4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投标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价(元)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广州赛宝联睿信息科技有限公司</w:t>
            </w:r>
          </w:p>
        </w:tc>
        <w:tc>
          <w:tcPr>
            <w:tcW w:w="4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372,000.00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深圳天致信息工程咨询有限公司</w:t>
            </w:r>
          </w:p>
        </w:tc>
        <w:tc>
          <w:tcPr>
            <w:tcW w:w="4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378,000.00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深圳市艾泰克工程咨询监理有限公司</w:t>
            </w:r>
          </w:p>
        </w:tc>
        <w:tc>
          <w:tcPr>
            <w:tcW w:w="4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316,000.00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深圳市中联信信息技术有限公司</w:t>
            </w:r>
          </w:p>
        </w:tc>
        <w:tc>
          <w:tcPr>
            <w:tcW w:w="4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448,800.00 </w:t>
            </w:r>
          </w:p>
        </w:tc>
      </w:tr>
    </w:tbl>
    <w:p>
      <w:pPr>
        <w:widowControl/>
        <w:spacing w:before="100" w:line="315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二、投标供应商资格性、符合性审查情况</w:t>
      </w:r>
    </w:p>
    <w:tbl>
      <w:tblPr>
        <w:tblStyle w:val="7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3"/>
        <w:gridCol w:w="4011"/>
        <w:gridCol w:w="1810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13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011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ind w:firstLine="40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投标供应商</w:t>
            </w:r>
          </w:p>
        </w:tc>
        <w:tc>
          <w:tcPr>
            <w:tcW w:w="1810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资格性审查情况</w:t>
            </w:r>
          </w:p>
        </w:tc>
        <w:tc>
          <w:tcPr>
            <w:tcW w:w="1846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符合性审查情况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广州赛宝联睿信息科技有限公司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深圳天致信息工程咨询有限公司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深圳市艾泰克工程咨询监理有限公司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深圳市中联信信息技术有限公司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</w:tbl>
    <w:p>
      <w:pPr>
        <w:widowControl/>
        <w:spacing w:before="100" w:line="315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三、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bidi="ar"/>
        </w:rPr>
        <w:t>候选中标供应商</w:t>
      </w:r>
    </w:p>
    <w:tbl>
      <w:tblPr>
        <w:tblStyle w:val="7"/>
        <w:tblW w:w="83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8"/>
        <w:gridCol w:w="716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候选中标供应商</w:t>
            </w:r>
          </w:p>
        </w:tc>
      </w:tr>
      <w:tr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深圳天致信息工程咨询有限公司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广州赛宝联睿信息科技有限公司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深圳市艾泰克工程咨询监理有限公司</w:t>
            </w:r>
          </w:p>
        </w:tc>
      </w:tr>
    </w:tbl>
    <w:p>
      <w:pPr>
        <w:widowControl/>
        <w:spacing w:before="100" w:line="315" w:lineRule="atLeast"/>
        <w:ind w:left="480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四、中标供应商</w:t>
      </w:r>
    </w:p>
    <w:tbl>
      <w:tblPr>
        <w:tblStyle w:val="7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2"/>
        <w:gridCol w:w="3712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中标供应商</w:t>
            </w:r>
          </w:p>
        </w:tc>
        <w:tc>
          <w:tcPr>
            <w:tcW w:w="3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深圳天致信息工程咨询有限公司</w:t>
            </w:r>
          </w:p>
        </w:tc>
        <w:tc>
          <w:tcPr>
            <w:tcW w:w="3712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t>深圳市福田区园岭街道八卦岭工业区426栋3楼301-303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378,000.00 </w:t>
            </w:r>
          </w:p>
        </w:tc>
      </w:tr>
    </w:tbl>
    <w:p>
      <w:pPr>
        <w:widowControl/>
        <w:shd w:val="clear" w:color="auto" w:fill="FFFFFF"/>
        <w:spacing w:before="100" w:line="300" w:lineRule="atLeast"/>
        <w:ind w:firstLine="480"/>
        <w:jc w:val="left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 xml:space="preserve">五、中标的情况 </w:t>
      </w:r>
    </w:p>
    <w:tbl>
      <w:tblPr>
        <w:tblStyle w:val="7"/>
        <w:tblW w:w="8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3117"/>
        <w:gridCol w:w="1950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735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117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标的名称</w:t>
            </w:r>
          </w:p>
        </w:tc>
        <w:tc>
          <w:tcPr>
            <w:tcW w:w="1950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项目要求</w:t>
            </w:r>
          </w:p>
        </w:tc>
        <w:tc>
          <w:tcPr>
            <w:tcW w:w="253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  <w:jc w:val="center"/>
        </w:trPr>
        <w:tc>
          <w:tcPr>
            <w:tcW w:w="7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深圳社保系统上线省集中式社保信息系统改造项目监理服务</w:t>
            </w:r>
          </w:p>
        </w:tc>
        <w:tc>
          <w:tcPr>
            <w:tcW w:w="1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tLeast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详见招标文件</w:t>
            </w:r>
          </w:p>
        </w:tc>
        <w:tc>
          <w:tcPr>
            <w:tcW w:w="25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378,000.00 </w:t>
            </w:r>
          </w:p>
        </w:tc>
      </w:tr>
    </w:tbl>
    <w:p>
      <w:pPr>
        <w:widowControl/>
        <w:spacing w:before="100" w:after="100" w:line="320" w:lineRule="atLeast"/>
        <w:ind w:firstLine="424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六、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bidi="ar"/>
        </w:rPr>
        <w:t>招标人及招标代理机构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1、招标人及联系方式：</w:t>
      </w:r>
    </w:p>
    <w:p>
      <w:pPr>
        <w:widowControl/>
        <w:spacing w:before="100" w:after="100" w:line="320" w:lineRule="atLeast"/>
        <w:ind w:firstLine="480"/>
        <w:jc w:val="left"/>
        <w:rPr>
          <w:rFonts w:hint="eastAsia" w:ascii="宋体" w:hAnsi="宋体" w:eastAsia="宋体" w:cs="Times New Roman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招 标 人：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 w:bidi="ar"/>
        </w:rPr>
        <w:t>深圳市人力资源和社会保障数据管理中心</w:t>
      </w:r>
    </w:p>
    <w:p>
      <w:pPr>
        <w:widowControl/>
        <w:spacing w:before="100" w:after="100" w:line="320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联 系 人：罗工</w:t>
      </w:r>
    </w:p>
    <w:p>
      <w:pPr>
        <w:widowControl/>
        <w:spacing w:before="100" w:after="100" w:line="320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联系电话：0755-88123726</w:t>
      </w:r>
    </w:p>
    <w:p>
      <w:pPr>
        <w:widowControl/>
        <w:spacing w:before="100" w:after="100" w:line="320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地  址：深圳市福田区深南大道8005号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2、招标代理机构及联系方式：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招标代理机构：深圳高星项目管理有限公司</w:t>
      </w:r>
    </w:p>
    <w:p>
      <w:pPr>
        <w:widowControl/>
        <w:spacing w:before="100" w:after="100" w:line="320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联 系 人：张工</w:t>
      </w:r>
    </w:p>
    <w:p>
      <w:pPr>
        <w:widowControl/>
        <w:spacing w:before="100" w:after="100" w:line="320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联系电话：0755-8891822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 w:bidi="ar"/>
        </w:rPr>
        <w:t>6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地 址：深圳市福田区泰然九路盛唐商务大厦东座1403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公示时间为2022年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日到2022年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公示期内如有异议，异议人应当在公示期满前以书面形式向招标采购代理机构提出，逾期将不予受理。</w:t>
      </w:r>
    </w:p>
    <w:p>
      <w:pPr>
        <w:widowControl/>
        <w:spacing w:before="100" w:after="100" w:line="315" w:lineRule="atLeast"/>
        <w:ind w:firstLine="480"/>
        <w:jc w:val="right"/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</w:pPr>
    </w:p>
    <w:p>
      <w:pPr>
        <w:widowControl/>
        <w:spacing w:before="100" w:after="100" w:line="315" w:lineRule="atLeast"/>
        <w:ind w:firstLine="480"/>
        <w:jc w:val="right"/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</w:pPr>
    </w:p>
    <w:p>
      <w:pPr>
        <w:widowControl/>
        <w:spacing w:before="100" w:after="100" w:line="315" w:lineRule="atLeast"/>
        <w:ind w:firstLine="480"/>
        <w:jc w:val="right"/>
        <w:rPr>
          <w:rFonts w:ascii="宋体" w:hAnsi="宋体" w:eastAsia="宋体" w:cs="Times New Roman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深圳高星项目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shd w:val="clear" w:color="auto" w:fill="FFFFFF"/>
          <w:lang w:bidi="ar"/>
        </w:rPr>
        <w:t>管理有限公司</w:t>
      </w:r>
    </w:p>
    <w:p>
      <w:pPr>
        <w:widowControl/>
        <w:spacing w:before="100" w:line="315" w:lineRule="atLeast"/>
        <w:ind w:right="360" w:firstLine="480"/>
        <w:jc w:val="right"/>
        <w:rPr>
          <w:rFonts w:ascii="宋体" w:hAnsi="宋体" w:eastAsia="宋体" w:cs="Times New Roman"/>
          <w:color w:val="000000"/>
          <w:sz w:val="24"/>
          <w:highlight w:val="none"/>
        </w:rPr>
      </w:pPr>
      <w:r>
        <w:rPr>
          <w:rFonts w:ascii="宋体" w:hAnsi="宋体" w:eastAsia="宋体" w:cs="宋体"/>
          <w:color w:val="000000"/>
          <w:kern w:val="0"/>
          <w:sz w:val="24"/>
          <w:highlight w:val="none"/>
          <w:shd w:val="clear" w:color="auto" w:fill="FFFFFF"/>
          <w:lang w:bidi="ar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shd w:val="clear" w:color="auto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shd w:val="clear" w:color="auto" w:fill="FFFFFF"/>
          <w:lang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shd w:val="clear" w:color="auto" w:fill="FFFFFF"/>
          <w:lang w:val="en-US" w:eastAsia="zh-CN" w:bidi="ar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shd w:val="clear" w:color="auto" w:fill="FFFFFF"/>
          <w:lang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shd w:val="clear" w:color="auto" w:fill="FFFFFF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shd w:val="clear" w:color="auto" w:fill="FFFFFF"/>
          <w:lang w:bidi="ar"/>
        </w:rPr>
        <w:t>日</w:t>
      </w:r>
    </w:p>
    <w:sectPr>
      <w:pgSz w:w="11906" w:h="16838"/>
      <w:pgMar w:top="1327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onsolas">
    <w:altName w:val="Liberation Sans Narrow"/>
    <w:panose1 w:val="020B0609020204030204"/>
    <w:charset w:val="00"/>
    <w:family w:val="modern"/>
    <w:pitch w:val="default"/>
    <w:sig w:usb0="00000000" w:usb1="00000000" w:usb2="00000001" w:usb3="00000000" w:csb0="600001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UxZmZiYzgyZjIwMjcxYWEzMGU4ZWJmNGEzNzAifQ=="/>
  </w:docVars>
  <w:rsids>
    <w:rsidRoot w:val="004A5FDF"/>
    <w:rsid w:val="0000046F"/>
    <w:rsid w:val="00166148"/>
    <w:rsid w:val="001E2996"/>
    <w:rsid w:val="00254088"/>
    <w:rsid w:val="00322BED"/>
    <w:rsid w:val="00343BFC"/>
    <w:rsid w:val="003B361F"/>
    <w:rsid w:val="003F78FC"/>
    <w:rsid w:val="00443F05"/>
    <w:rsid w:val="004A4896"/>
    <w:rsid w:val="004A5FDF"/>
    <w:rsid w:val="005014CD"/>
    <w:rsid w:val="005805AB"/>
    <w:rsid w:val="005B289E"/>
    <w:rsid w:val="005D23F5"/>
    <w:rsid w:val="00647E0E"/>
    <w:rsid w:val="00650A35"/>
    <w:rsid w:val="006B090B"/>
    <w:rsid w:val="006C2BE9"/>
    <w:rsid w:val="00754BA5"/>
    <w:rsid w:val="00831AD9"/>
    <w:rsid w:val="0083427C"/>
    <w:rsid w:val="00875941"/>
    <w:rsid w:val="008D0CC1"/>
    <w:rsid w:val="009055BA"/>
    <w:rsid w:val="009072C5"/>
    <w:rsid w:val="00917FE9"/>
    <w:rsid w:val="00996177"/>
    <w:rsid w:val="00A508BB"/>
    <w:rsid w:val="00AA44E4"/>
    <w:rsid w:val="00B37B20"/>
    <w:rsid w:val="00B86284"/>
    <w:rsid w:val="00D70F9A"/>
    <w:rsid w:val="00D947A2"/>
    <w:rsid w:val="00E27A4F"/>
    <w:rsid w:val="00EA7117"/>
    <w:rsid w:val="00EE45A4"/>
    <w:rsid w:val="00F4287D"/>
    <w:rsid w:val="00F8696B"/>
    <w:rsid w:val="00FC1049"/>
    <w:rsid w:val="01F724E0"/>
    <w:rsid w:val="024D1089"/>
    <w:rsid w:val="047D1838"/>
    <w:rsid w:val="05C9312F"/>
    <w:rsid w:val="0848125B"/>
    <w:rsid w:val="087E05A8"/>
    <w:rsid w:val="08B54450"/>
    <w:rsid w:val="09BA2F8F"/>
    <w:rsid w:val="0BBB60F0"/>
    <w:rsid w:val="0E4F0FAE"/>
    <w:rsid w:val="0FFB6C23"/>
    <w:rsid w:val="10884671"/>
    <w:rsid w:val="10A96713"/>
    <w:rsid w:val="10E01060"/>
    <w:rsid w:val="120C6576"/>
    <w:rsid w:val="126E38FB"/>
    <w:rsid w:val="13F26C02"/>
    <w:rsid w:val="145B45A3"/>
    <w:rsid w:val="14672F65"/>
    <w:rsid w:val="14A951C4"/>
    <w:rsid w:val="14FD2094"/>
    <w:rsid w:val="15346754"/>
    <w:rsid w:val="17672E8D"/>
    <w:rsid w:val="18443BA4"/>
    <w:rsid w:val="187712E8"/>
    <w:rsid w:val="19F3645F"/>
    <w:rsid w:val="1B84300A"/>
    <w:rsid w:val="1CAB1EA3"/>
    <w:rsid w:val="1D100E26"/>
    <w:rsid w:val="1F9253FE"/>
    <w:rsid w:val="23CC7D83"/>
    <w:rsid w:val="23E8219E"/>
    <w:rsid w:val="253258AF"/>
    <w:rsid w:val="26125494"/>
    <w:rsid w:val="26496101"/>
    <w:rsid w:val="26AE2341"/>
    <w:rsid w:val="271104E3"/>
    <w:rsid w:val="29317297"/>
    <w:rsid w:val="29870210"/>
    <w:rsid w:val="29EB3C22"/>
    <w:rsid w:val="2BFA5278"/>
    <w:rsid w:val="2C7D67E5"/>
    <w:rsid w:val="2C853A3E"/>
    <w:rsid w:val="2C8B4345"/>
    <w:rsid w:val="2DD11577"/>
    <w:rsid w:val="2DD56201"/>
    <w:rsid w:val="2DEF295D"/>
    <w:rsid w:val="2E2E644C"/>
    <w:rsid w:val="2EC91F02"/>
    <w:rsid w:val="2F416C78"/>
    <w:rsid w:val="2FE9DEDB"/>
    <w:rsid w:val="3135397D"/>
    <w:rsid w:val="31A3554E"/>
    <w:rsid w:val="31E051D1"/>
    <w:rsid w:val="31FB343C"/>
    <w:rsid w:val="32C84104"/>
    <w:rsid w:val="33ED49AE"/>
    <w:rsid w:val="346463F4"/>
    <w:rsid w:val="34C0083C"/>
    <w:rsid w:val="35BE00C4"/>
    <w:rsid w:val="368708D6"/>
    <w:rsid w:val="3AC93D1E"/>
    <w:rsid w:val="3B312338"/>
    <w:rsid w:val="3C125A39"/>
    <w:rsid w:val="3C6068A2"/>
    <w:rsid w:val="3D435AA0"/>
    <w:rsid w:val="3D4E33D5"/>
    <w:rsid w:val="3D772E07"/>
    <w:rsid w:val="3DEF72A8"/>
    <w:rsid w:val="3E7716F1"/>
    <w:rsid w:val="3EB47D9E"/>
    <w:rsid w:val="41471C1B"/>
    <w:rsid w:val="415B56CA"/>
    <w:rsid w:val="43503E08"/>
    <w:rsid w:val="449F48E5"/>
    <w:rsid w:val="44DA4474"/>
    <w:rsid w:val="47184799"/>
    <w:rsid w:val="474020A9"/>
    <w:rsid w:val="47E71DF1"/>
    <w:rsid w:val="488777F8"/>
    <w:rsid w:val="48B879C3"/>
    <w:rsid w:val="498E635A"/>
    <w:rsid w:val="49EF1847"/>
    <w:rsid w:val="4AE23F20"/>
    <w:rsid w:val="4B986022"/>
    <w:rsid w:val="4BEA125A"/>
    <w:rsid w:val="4CCD504A"/>
    <w:rsid w:val="4D546208"/>
    <w:rsid w:val="4F3C57C0"/>
    <w:rsid w:val="5027729F"/>
    <w:rsid w:val="530C5626"/>
    <w:rsid w:val="53774328"/>
    <w:rsid w:val="53AA36E3"/>
    <w:rsid w:val="53EA7851"/>
    <w:rsid w:val="5526595E"/>
    <w:rsid w:val="55737C73"/>
    <w:rsid w:val="56030490"/>
    <w:rsid w:val="5607262F"/>
    <w:rsid w:val="569062DF"/>
    <w:rsid w:val="57290C1B"/>
    <w:rsid w:val="57A03B61"/>
    <w:rsid w:val="57DC08E8"/>
    <w:rsid w:val="57FB4CCB"/>
    <w:rsid w:val="58A42DCA"/>
    <w:rsid w:val="598D2784"/>
    <w:rsid w:val="5DED60B0"/>
    <w:rsid w:val="61005944"/>
    <w:rsid w:val="61476841"/>
    <w:rsid w:val="61B01C12"/>
    <w:rsid w:val="63416409"/>
    <w:rsid w:val="642433AA"/>
    <w:rsid w:val="64F8164D"/>
    <w:rsid w:val="67816AB4"/>
    <w:rsid w:val="687129F1"/>
    <w:rsid w:val="692C7CBA"/>
    <w:rsid w:val="699B1E3B"/>
    <w:rsid w:val="69D269CA"/>
    <w:rsid w:val="6A577F71"/>
    <w:rsid w:val="6AB30999"/>
    <w:rsid w:val="6B497A88"/>
    <w:rsid w:val="6C692D01"/>
    <w:rsid w:val="6D5D178D"/>
    <w:rsid w:val="6DC15AC8"/>
    <w:rsid w:val="6FBE3C46"/>
    <w:rsid w:val="6FCC61CF"/>
    <w:rsid w:val="710F2923"/>
    <w:rsid w:val="71A36130"/>
    <w:rsid w:val="73C83F59"/>
    <w:rsid w:val="75185452"/>
    <w:rsid w:val="783B0735"/>
    <w:rsid w:val="79594F99"/>
    <w:rsid w:val="7A650770"/>
    <w:rsid w:val="7A7F45D9"/>
    <w:rsid w:val="7CF21CF5"/>
    <w:rsid w:val="7D40687C"/>
    <w:rsid w:val="7DAF2276"/>
    <w:rsid w:val="7E8F2F5E"/>
    <w:rsid w:val="7F0D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left" w:pos="1050"/>
        <w:tab w:val="right" w:leader="dot" w:pos="8296"/>
      </w:tabs>
    </w:pPr>
    <w:rPr>
      <w:rFonts w:ascii="宋体" w:hAnsi="宋体" w:eastAsia="宋体"/>
      <w:b/>
    </w:rPr>
  </w:style>
  <w:style w:type="paragraph" w:styleId="6">
    <w:name w:val="Normal (Web)"/>
    <w:basedOn w:val="1"/>
    <w:qFormat/>
    <w:uiPriority w:val="0"/>
    <w:pPr>
      <w:jc w:val="left"/>
    </w:pPr>
    <w:rPr>
      <w:rFonts w:ascii="微软雅黑" w:hAnsi="微软雅黑" w:eastAsia="微软雅黑" w:cs="Times New Roman"/>
      <w:kern w:val="0"/>
      <w:sz w:val="19"/>
      <w:szCs w:val="19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  <w:rPr>
      <w:i/>
    </w:rPr>
  </w:style>
  <w:style w:type="character" w:styleId="14">
    <w:name w:val="Hyperlink"/>
    <w:basedOn w:val="9"/>
    <w:qFormat/>
    <w:uiPriority w:val="0"/>
    <w:rPr>
      <w:color w:val="333333"/>
      <w:u w:val="none"/>
    </w:rPr>
  </w:style>
  <w:style w:type="character" w:styleId="15">
    <w:name w:val="HTML Code"/>
    <w:basedOn w:val="9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6">
    <w:name w:val="HTML Keyboard"/>
    <w:basedOn w:val="9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7">
    <w:name w:val="HTML Sample"/>
    <w:basedOn w:val="9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8">
    <w:name w:val="页眉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ydx"/>
    <w:basedOn w:val="9"/>
    <w:qFormat/>
    <w:uiPriority w:val="0"/>
    <w:rPr>
      <w:shd w:val="clear" w:color="auto" w:fill="CC6600"/>
    </w:rPr>
  </w:style>
  <w:style w:type="character" w:customStyle="1" w:styleId="21">
    <w:name w:val="first-child"/>
    <w:basedOn w:val="9"/>
    <w:qFormat/>
    <w:uiPriority w:val="0"/>
  </w:style>
  <w:style w:type="character" w:customStyle="1" w:styleId="22">
    <w:name w:val="zcjy"/>
    <w:basedOn w:val="9"/>
    <w:qFormat/>
    <w:uiPriority w:val="0"/>
    <w:rPr>
      <w:shd w:val="clear" w:color="auto" w:fill="266EB4"/>
    </w:rPr>
  </w:style>
  <w:style w:type="character" w:customStyle="1" w:styleId="23">
    <w:name w:val="layui-layer-tabnow"/>
    <w:basedOn w:val="9"/>
    <w:qFormat/>
    <w:uiPriority w:val="0"/>
    <w:rPr>
      <w:bdr w:val="single" w:color="CCCCCC" w:sz="6" w:space="0"/>
      <w:shd w:val="clear" w:color="auto" w:fill="FFFFFF"/>
    </w:rPr>
  </w:style>
  <w:style w:type="paragraph" w:customStyle="1" w:styleId="24">
    <w:name w:val="_Style 2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677</Words>
  <Characters>785</Characters>
  <Lines>9</Lines>
  <Paragraphs>2</Paragraphs>
  <TotalTime>1</TotalTime>
  <ScaleCrop>false</ScaleCrop>
  <LinksUpToDate>false</LinksUpToDate>
  <CharactersWithSpaces>801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2020-12-09T03:39:00Z</dcterms:created>
  <dc:creator>Administrator</dc:creator>
  <cp:lastModifiedBy>rsj</cp:lastModifiedBy>
  <dcterms:modified xsi:type="dcterms:W3CDTF">2022-11-25T14:15:24Z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996E162D580C43FCA68B57640EFE5976</vt:lpwstr>
  </property>
</Properties>
</file>