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深圳市人力资源和社会保障局2023年事业单位人事管理北大培训项目</w:t>
      </w:r>
      <w:r>
        <w:rPr>
          <w:rFonts w:hint="eastAsia" w:ascii="华文中宋" w:hAnsi="华文中宋" w:eastAsia="华文中宋"/>
        </w:rPr>
        <w:t>更正公告</w:t>
      </w:r>
    </w:p>
    <w:p>
      <w:pPr>
        <w:pStyle w:val="4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CLF0123SZ02QY06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2023年事业单位人事管理北大培训项目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4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二、更正信息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招标公告、</w:t>
      </w:r>
      <w:r>
        <w:rPr>
          <w:rFonts w:hint="eastAsia" w:ascii="仿宋" w:hAnsi="仿宋" w:eastAsia="仿宋"/>
          <w:sz w:val="28"/>
          <w:szCs w:val="28"/>
        </w:rPr>
        <w:t xml:space="preserve">招标文件    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>
      <w:pPr>
        <w:ind w:firstLine="638" w:firstLineChars="228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sz w:val="28"/>
          <w:szCs w:val="28"/>
        </w:rPr>
        <w:t>原招标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公告、招标文件中的 </w:t>
      </w: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投标邀请 五、获取招标文件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更正为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：“符合资格的供应商应当在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double"/>
          <w:lang w:val="en-US" w:eastAsia="zh-CN"/>
        </w:rPr>
        <w:t>2023年2月28日至2023年3月17日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期间（上午10：00-12：00，下午15：00-17：30，法定节假日除外，不少于5个工作日）到采联国际招标采购集团有限公司（详细地址：详见上述招标文件获取方式的采购代理机构邮箱、线下地址）购买招标文件，招标文件每套售价200.00元（人民币），售后不退。”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二、原招标公告、招标文件</w:t>
      </w:r>
      <w:bookmarkStart w:id="0" w:name="_Toc16788"/>
      <w:bookmarkStart w:id="1" w:name="_Toc4815_WPSOffice_Level1"/>
      <w:bookmarkStart w:id="2" w:name="_Toc8307299"/>
      <w:bookmarkStart w:id="3" w:name="_Toc21804"/>
      <w:bookmarkStart w:id="4" w:name="_Toc16797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第一章投标邀请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中的 六、接收投标文件时间更正为：“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double"/>
          <w:lang w:val="en-US" w:eastAsia="zh-CN"/>
        </w:rPr>
        <w:t>2023年3月23日9 时00分-9时30分。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 三、原招标公告、招标文件第一章投标邀请中的 八、投标截止时间及开标时间更正为：“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double"/>
          <w:lang w:val="en-US" w:eastAsia="zh-CN"/>
        </w:rPr>
        <w:t>2023年3月23日9时30分。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”</w:t>
      </w:r>
    </w:p>
    <w:p>
      <w:pPr>
        <w:ind w:left="0" w:leftChars="0" w:firstLine="638" w:firstLineChars="228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double"/>
          <w:lang w:val="en-US" w:eastAsia="zh-CN"/>
        </w:rPr>
        <w:t>2023年3月13日</w:t>
      </w:r>
    </w:p>
    <w:p>
      <w:pPr>
        <w:pStyle w:val="4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</w:p>
    <w:p>
      <w:pPr>
        <w:pStyle w:val="11"/>
        <w:numPr>
          <w:ilvl w:val="0"/>
          <w:numId w:val="0"/>
        </w:numPr>
        <w:ind w:left="0" w:leftChars="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原招标文件如涉及上述内容的亦作相应修改。原招标文件与本文有不符之处，以本文为准。原招标文件未变更部分，仍按原招标文件执行。</w:t>
      </w:r>
    </w:p>
    <w:p>
      <w:pPr>
        <w:pStyle w:val="11"/>
        <w:numPr>
          <w:ilvl w:val="0"/>
          <w:numId w:val="0"/>
        </w:numPr>
        <w:ind w:left="0" w:leftChars="0"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kern w:val="0"/>
          <w:sz w:val="28"/>
          <w:szCs w:val="28"/>
        </w:rPr>
        <w:t>本项目相关公告在以下媒体发布：深圳公共资源交易中心网站（www.szzfcg.cn）、采购代理机构网站（www.chinapsp.cn）、深圳市人力资源和社会保障局官网（http://hrss.sz.gov.cn/）。相关公告在上述媒体上公布之日即视为有效送达，不再另行通知。</w:t>
      </w:r>
    </w:p>
    <w:p>
      <w:pPr>
        <w:pStyle w:val="4"/>
        <w:spacing w:before="0" w:after="0"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</w:p>
    <w:p>
      <w:pPr>
        <w:jc w:val="left"/>
        <w:rPr>
          <w:rFonts w:hint="eastAsia" w:ascii="仿宋" w:hAnsi="仿宋" w:eastAsia="仿宋" w:cs="宋体"/>
          <w:b w:val="0"/>
          <w:sz w:val="28"/>
          <w:szCs w:val="28"/>
        </w:rPr>
      </w:pPr>
      <w:bookmarkStart w:id="5" w:name="_Hlk45880833"/>
      <w:r>
        <w:rPr>
          <w:rFonts w:hint="eastAsia" w:ascii="仿宋" w:hAnsi="仿宋" w:eastAsia="仿宋" w:cs="宋体"/>
          <w:b w:val="0"/>
          <w:sz w:val="28"/>
          <w:szCs w:val="28"/>
        </w:rPr>
        <w:t>采购人：深圳市人力资源和社会保障局</w:t>
      </w:r>
    </w:p>
    <w:p>
      <w:pPr>
        <w:jc w:val="left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地址：深圳市福田区深南大道8005号深圳人才园</w:t>
      </w:r>
    </w:p>
    <w:p>
      <w:pPr>
        <w:jc w:val="left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采购代理机构：采联国际招标采购集团有限公司</w:t>
      </w:r>
    </w:p>
    <w:p>
      <w:pPr>
        <w:jc w:val="left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地址：深圳市福田区竹子林中国经贸大厦10A、B</w:t>
      </w:r>
    </w:p>
    <w:p>
      <w:pPr>
        <w:jc w:val="left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联系人：吴先生</w:t>
      </w:r>
    </w:p>
    <w:p>
      <w:pPr>
        <w:jc w:val="left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联系电话：0755-8837 7571转2327</w:t>
      </w:r>
    </w:p>
    <w:p>
      <w:pPr>
        <w:jc w:val="left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邮箱：cailiansz@126.com</w:t>
      </w:r>
    </w:p>
    <w:p>
      <w:pPr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采联国际招标采购集团有限公司</w:t>
      </w:r>
    </w:p>
    <w:bookmarkEnd w:id="5"/>
    <w:p>
      <w:pPr>
        <w:pStyle w:val="2"/>
        <w:jc w:val="right"/>
      </w:pPr>
      <w:bookmarkStart w:id="6" w:name="_GoBack"/>
      <w:bookmarkEnd w:id="6"/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double"/>
          <w:lang w:val="en-US" w:eastAsia="zh-CN"/>
        </w:rPr>
        <w:t>2023年3月13日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U1YmNkZDBjNjY0N2MwN2NlNmM1YjQyMzk1MDkifQ=="/>
  </w:docVars>
  <w:rsids>
    <w:rsidRoot w:val="00000000"/>
    <w:rsid w:val="08232B3D"/>
    <w:rsid w:val="0FF86EAC"/>
    <w:rsid w:val="20EF0E4F"/>
    <w:rsid w:val="284F66FE"/>
    <w:rsid w:val="2D2924B7"/>
    <w:rsid w:val="475D2D15"/>
    <w:rsid w:val="615A1D0D"/>
    <w:rsid w:val="669555FF"/>
    <w:rsid w:val="66F91ECB"/>
    <w:rsid w:val="6F8B5575"/>
    <w:rsid w:val="709D59A4"/>
    <w:rsid w:val="7AF7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560" w:lineRule="exact"/>
      <w:ind w:left="300"/>
    </w:pPr>
    <w:rPr>
      <w:sz w:val="24"/>
    </w:rPr>
  </w:style>
  <w:style w:type="paragraph" w:styleId="6">
    <w:name w:val="Body Text First Indent 2"/>
    <w:basedOn w:val="5"/>
    <w:qFormat/>
    <w:uiPriority w:val="0"/>
    <w:pPr>
      <w:ind w:firstLine="20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1837</Words>
  <Characters>1943</Characters>
  <Lines>0</Lines>
  <Paragraphs>0</Paragraphs>
  <TotalTime>0</TotalTime>
  <ScaleCrop>false</ScaleCrop>
  <LinksUpToDate>false</LinksUpToDate>
  <CharactersWithSpaces>1970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2022-07-01T03:34:00Z</dcterms:created>
  <dc:creator>admin</dc:creator>
  <cp:lastModifiedBy>采联</cp:lastModifiedBy>
  <cp:lastPrinted>2022-07-01T03:50:00Z</cp:lastPrinted>
  <dcterms:modified xsi:type="dcterms:W3CDTF">2023-03-13T12:14:02Z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E969F7C65E89430EAF8E26F4E8D90FD2</vt:lpwstr>
  </property>
</Properties>
</file>