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napToGrid w:val="0"/>
          <w:sz w:val="28"/>
          <w:szCs w:val="28"/>
          <w:u w:val="none"/>
          <w:lang w:val="en-US" w:eastAsia="zh-CN"/>
        </w:rPr>
      </w:pPr>
      <w:bookmarkStart w:id="0" w:name="_GoBack"/>
      <w:bookmarkEnd w:id="0"/>
      <w:r>
        <w:rPr>
          <w:rFonts w:hint="eastAsia" w:ascii="黑体" w:hAnsi="黑体" w:eastAsia="黑体" w:cs="黑体"/>
          <w:snapToGrid w:val="0"/>
          <w:sz w:val="28"/>
          <w:szCs w:val="28"/>
          <w:u w:val="none"/>
          <w:lang w:eastAsia="zh-CN"/>
        </w:rPr>
        <w:t>第十九届留学英才招聘会暨国家留学人才就业服务平台活动（粤港澳大湾区专场）</w:t>
      </w:r>
      <w:r>
        <w:rPr>
          <w:rFonts w:hint="eastAsia" w:ascii="黑体" w:hAnsi="黑体" w:eastAsia="黑体" w:cs="黑体"/>
          <w:snapToGrid w:val="0"/>
          <w:sz w:val="28"/>
          <w:szCs w:val="28"/>
          <w:u w:val="none"/>
          <w:lang w:val="en-US" w:eastAsia="zh-CN"/>
        </w:rPr>
        <w:t>招标公告</w:t>
      </w:r>
    </w:p>
    <w:p>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第十九届留学英才招聘会暨国家留学人才就业服务平台活动（粤港澳大湾区专场）</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2023年</w:t>
      </w:r>
      <w:r>
        <w:rPr>
          <w:rFonts w:hint="eastAsia" w:ascii="宋体" w:hAnsi="宋体" w:cs="Arial Unicode MS"/>
          <w:snapToGrid w:val="0"/>
          <w:kern w:val="0"/>
          <w:szCs w:val="21"/>
          <w:u w:val="single"/>
          <w:lang w:val="en-US" w:eastAsia="zh-CN"/>
        </w:rPr>
        <w:t>04</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25</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pPr>
        <w:adjustRightInd w:val="0"/>
        <w:snapToGrid w:val="0"/>
        <w:spacing w:line="360" w:lineRule="auto"/>
        <w:ind w:firstLine="420" w:firstLineChars="200"/>
        <w:jc w:val="left"/>
        <w:rPr>
          <w:rFonts w:ascii="宋体" w:hAnsi="宋体" w:cs="Arial Unicode MS"/>
          <w:snapToGrid w:val="0"/>
          <w:kern w:val="0"/>
          <w:szCs w:val="21"/>
        </w:rPr>
      </w:pPr>
    </w:p>
    <w:p>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pPr>
        <w:pStyle w:val="6"/>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SZZZ2023-QC0140</w:t>
      </w:r>
    </w:p>
    <w:p>
      <w:pPr>
        <w:pStyle w:val="6"/>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第十九届留学英才招聘会暨国家留学人才就业服务平台活动（粤港澳大湾区专场）</w:t>
      </w:r>
    </w:p>
    <w:p>
      <w:pPr>
        <w:pStyle w:val="6"/>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pPr>
        <w:pStyle w:val="6"/>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u w:val="single"/>
        </w:rPr>
        <w:t xml:space="preserve"> </w:t>
      </w:r>
      <w:r>
        <w:rPr>
          <w:rFonts w:hint="eastAsia" w:ascii="宋体" w:hAnsi="宋体" w:eastAsia="宋体"/>
          <w:snapToGrid w:val="0"/>
          <w:color w:val="auto"/>
          <w:sz w:val="21"/>
          <w:szCs w:val="21"/>
          <w:u w:val="single"/>
          <w:lang w:val="en-US" w:eastAsia="zh-CN"/>
        </w:rPr>
        <w:t>69.35</w:t>
      </w:r>
      <w:r>
        <w:rPr>
          <w:rFonts w:hint="eastAsia" w:ascii="宋体" w:hAnsi="宋体" w:eastAsia="宋体"/>
          <w:snapToGrid w:val="0"/>
          <w:color w:val="auto"/>
          <w:sz w:val="21"/>
          <w:szCs w:val="21"/>
          <w:u w:val="single"/>
        </w:rPr>
        <w:t xml:space="preserve"> </w:t>
      </w:r>
      <w:r>
        <w:rPr>
          <w:rFonts w:hint="eastAsia" w:ascii="宋体" w:hAnsi="宋体" w:eastAsia="宋体"/>
          <w:snapToGrid w:val="0"/>
          <w:color w:val="auto"/>
          <w:sz w:val="21"/>
          <w:szCs w:val="21"/>
        </w:rPr>
        <w:t>万元</w:t>
      </w:r>
    </w:p>
    <w:p>
      <w:pPr>
        <w:pStyle w:val="6"/>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u w:val="single"/>
        </w:rPr>
        <w:t xml:space="preserve"> </w:t>
      </w:r>
      <w:r>
        <w:rPr>
          <w:rFonts w:hint="eastAsia" w:ascii="宋体" w:hAnsi="宋体" w:eastAsia="宋体"/>
          <w:snapToGrid w:val="0"/>
          <w:color w:val="auto"/>
          <w:sz w:val="21"/>
          <w:szCs w:val="21"/>
          <w:u w:val="single"/>
          <w:lang w:val="en-US" w:eastAsia="zh-CN"/>
        </w:rPr>
        <w:t>69.35</w:t>
      </w:r>
      <w:r>
        <w:rPr>
          <w:rFonts w:hint="eastAsia" w:ascii="宋体" w:hAnsi="宋体" w:eastAsia="宋体"/>
          <w:snapToGrid w:val="0"/>
          <w:color w:val="auto"/>
          <w:sz w:val="21"/>
          <w:szCs w:val="21"/>
          <w:u w:val="single"/>
        </w:rPr>
        <w:t xml:space="preserve"> </w:t>
      </w:r>
      <w:r>
        <w:rPr>
          <w:rFonts w:hint="eastAsia" w:ascii="宋体" w:hAnsi="宋体" w:eastAsia="宋体"/>
          <w:snapToGrid w:val="0"/>
          <w:color w:val="auto"/>
          <w:sz w:val="21"/>
          <w:szCs w:val="21"/>
        </w:rPr>
        <w:t>万元</w:t>
      </w:r>
    </w:p>
    <w:p>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587"/>
        <w:gridCol w:w="2832"/>
        <w:gridCol w:w="792"/>
        <w:gridCol w:w="794"/>
        <w:gridCol w:w="2319"/>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48" w:type="pct"/>
            <w:shd w:val="clear" w:color="auto" w:fill="ABCDEF"/>
            <w:vAlign w:val="center"/>
          </w:tcPr>
          <w:p>
            <w:pPr>
              <w:pStyle w:val="3"/>
              <w:spacing w:before="0" w:beforeAutospacing="0" w:after="0" w:afterAutospacing="0" w:line="360" w:lineRule="auto"/>
              <w:jc w:val="center"/>
              <w:rPr>
                <w:sz w:val="21"/>
              </w:rPr>
            </w:pPr>
            <w:r>
              <w:rPr>
                <w:rFonts w:hint="eastAsia"/>
                <w:sz w:val="21"/>
              </w:rPr>
              <w:t>序号</w:t>
            </w:r>
          </w:p>
        </w:tc>
        <w:tc>
          <w:tcPr>
            <w:tcW w:w="1680" w:type="pct"/>
            <w:shd w:val="clear" w:color="auto" w:fill="ABCDEF"/>
            <w:vAlign w:val="center"/>
          </w:tcPr>
          <w:p>
            <w:pPr>
              <w:pStyle w:val="3"/>
              <w:spacing w:line="360" w:lineRule="auto"/>
              <w:jc w:val="center"/>
              <w:rPr>
                <w:sz w:val="21"/>
              </w:rPr>
            </w:pPr>
            <w:r>
              <w:rPr>
                <w:sz w:val="21"/>
              </w:rPr>
              <w:t>标的名称</w:t>
            </w:r>
          </w:p>
        </w:tc>
        <w:tc>
          <w:tcPr>
            <w:tcW w:w="470" w:type="pct"/>
            <w:shd w:val="clear" w:color="auto" w:fill="ABCDEF"/>
            <w:vAlign w:val="center"/>
          </w:tcPr>
          <w:p>
            <w:pPr>
              <w:pStyle w:val="3"/>
              <w:spacing w:before="0" w:beforeAutospacing="0" w:after="0" w:afterAutospacing="0" w:line="360" w:lineRule="auto"/>
              <w:jc w:val="center"/>
              <w:rPr>
                <w:sz w:val="21"/>
              </w:rPr>
            </w:pPr>
            <w:r>
              <w:rPr>
                <w:sz w:val="21"/>
              </w:rPr>
              <w:t>数量</w:t>
            </w:r>
          </w:p>
        </w:tc>
        <w:tc>
          <w:tcPr>
            <w:tcW w:w="471" w:type="pct"/>
            <w:shd w:val="clear" w:color="auto" w:fill="ABCDEF"/>
            <w:vAlign w:val="center"/>
          </w:tcPr>
          <w:p>
            <w:pPr>
              <w:pStyle w:val="3"/>
              <w:spacing w:before="0" w:beforeAutospacing="0" w:after="0" w:afterAutospacing="0" w:line="360" w:lineRule="auto"/>
              <w:jc w:val="center"/>
              <w:rPr>
                <w:sz w:val="21"/>
              </w:rPr>
            </w:pPr>
            <w:r>
              <w:rPr>
                <w:sz w:val="21"/>
              </w:rPr>
              <w:t>单位</w:t>
            </w:r>
          </w:p>
        </w:tc>
        <w:tc>
          <w:tcPr>
            <w:tcW w:w="1376" w:type="pct"/>
            <w:shd w:val="clear" w:color="auto" w:fill="ABCDEF"/>
            <w:vAlign w:val="center"/>
          </w:tcPr>
          <w:p>
            <w:pPr>
              <w:pStyle w:val="3"/>
              <w:spacing w:before="0" w:beforeAutospacing="0" w:after="0" w:afterAutospacing="0" w:line="360" w:lineRule="auto"/>
              <w:jc w:val="center"/>
              <w:rPr>
                <w:sz w:val="21"/>
              </w:rPr>
            </w:pPr>
            <w:r>
              <w:rPr>
                <w:rFonts w:hint="eastAsia"/>
                <w:sz w:val="21"/>
              </w:rPr>
              <w:t>简要技术需求或服务要求</w:t>
            </w:r>
          </w:p>
        </w:tc>
        <w:tc>
          <w:tcPr>
            <w:tcW w:w="652" w:type="pct"/>
            <w:shd w:val="clear" w:color="auto" w:fill="ABCDEF"/>
            <w:vAlign w:val="center"/>
          </w:tcPr>
          <w:p>
            <w:pPr>
              <w:pStyle w:val="3"/>
              <w:spacing w:before="0" w:beforeAutospacing="0" w:after="0" w:afterAutospacing="0" w:line="360" w:lineRule="auto"/>
              <w:jc w:val="center"/>
              <w:rPr>
                <w:sz w:val="21"/>
              </w:rPr>
            </w:pPr>
            <w:r>
              <w:rPr>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348" w:type="pct"/>
            <w:shd w:val="clear" w:color="auto" w:fill="auto"/>
            <w:vAlign w:val="center"/>
          </w:tcPr>
          <w:p>
            <w:pPr>
              <w:pStyle w:val="3"/>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1680" w:type="pct"/>
            <w:shd w:val="clear" w:color="auto" w:fill="auto"/>
            <w:vAlign w:val="center"/>
          </w:tcPr>
          <w:p>
            <w:pPr>
              <w:pStyle w:val="3"/>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第十九届留学英才招聘会暨国家留学人才就业服务平台活动（粤港澳大湾区专场）</w:t>
            </w:r>
          </w:p>
        </w:tc>
        <w:tc>
          <w:tcPr>
            <w:tcW w:w="470" w:type="pct"/>
            <w:shd w:val="clear" w:color="auto" w:fill="auto"/>
            <w:vAlign w:val="center"/>
          </w:tcPr>
          <w:p>
            <w:pPr>
              <w:pStyle w:val="3"/>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471" w:type="pct"/>
            <w:shd w:val="clear" w:color="auto" w:fill="auto"/>
            <w:vAlign w:val="center"/>
          </w:tcPr>
          <w:p>
            <w:pPr>
              <w:pStyle w:val="3"/>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1376" w:type="pct"/>
            <w:shd w:val="clear" w:color="auto" w:fill="auto"/>
            <w:vAlign w:val="center"/>
          </w:tcPr>
          <w:p>
            <w:pPr>
              <w:pStyle w:val="3"/>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652" w:type="pct"/>
            <w:shd w:val="clear" w:color="auto" w:fill="auto"/>
            <w:vAlign w:val="center"/>
          </w:tcPr>
          <w:p>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pPr>
        <w:pStyle w:val="6"/>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pPr>
        <w:pStyle w:val="6"/>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pPr>
        <w:pStyle w:val="6"/>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（1）参与本项目投标前三年内，在经营活动中没有重大违法记录（须按本项目投标文件格式要求提供《政府采购投标及履约承诺函》加盖投标人公章）；</w:t>
      </w:r>
    </w:p>
    <w:p>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投标人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（6）本项目不接受联合体投标，不允许非法分包或转包。</w:t>
      </w:r>
    </w:p>
    <w:p>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2023年</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日至2023年</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21</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 xml:space="preserve">深圳市福田区民田路171号新华保险大厦903 </w:t>
      </w:r>
    </w:p>
    <w:p>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3、方式：</w:t>
      </w:r>
      <w:r>
        <w:rPr>
          <w:rFonts w:ascii="宋体" w:hAnsi="宋体" w:eastAsia="宋体"/>
          <w:snapToGrid w:val="0"/>
          <w:color w:val="auto"/>
          <w:sz w:val="21"/>
          <w:szCs w:val="21"/>
        </w:rPr>
        <w:t xml:space="preserve"> </w:t>
      </w:r>
    </w:p>
    <w:p>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（1）现场获取：投标人按以上时间和地点在我司现场报名和获取招标文件。</w:t>
      </w:r>
    </w:p>
    <w:p>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（2）线上获取：投标人通过邮件报名及获取招标文件，报名时间以我司邮箱收件时间为准（我司邮箱：qtszzzzb@163.com），逾期不予受理。</w:t>
      </w:r>
    </w:p>
    <w:p>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 xml:space="preserve">现场及线上报名均需提供以下资料: </w:t>
      </w:r>
      <w:r>
        <w:rPr>
          <w:rFonts w:ascii="宋体" w:hAnsi="宋体" w:eastAsia="宋体"/>
          <w:snapToGrid w:val="0"/>
          <w:color w:val="auto"/>
          <w:sz w:val="21"/>
          <w:szCs w:val="21"/>
        </w:rPr>
        <w:fldChar w:fldCharType="begin"/>
      </w:r>
      <w:r>
        <w:rPr>
          <w:rFonts w:ascii="宋体" w:hAnsi="宋体" w:eastAsia="宋体"/>
          <w:snapToGrid w:val="0"/>
          <w:color w:val="auto"/>
          <w:sz w:val="21"/>
          <w:szCs w:val="21"/>
        </w:rPr>
        <w:instrText xml:space="preserve"> </w:instrText>
      </w:r>
      <w:r>
        <w:rPr>
          <w:rFonts w:hint="eastAsia" w:ascii="宋体" w:hAnsi="宋体" w:eastAsia="宋体"/>
          <w:snapToGrid w:val="0"/>
          <w:color w:val="auto"/>
          <w:sz w:val="21"/>
          <w:szCs w:val="21"/>
        </w:rPr>
        <w:instrText xml:space="preserve">= 1 \* GB3</w:instrText>
      </w:r>
      <w:r>
        <w:rPr>
          <w:rFonts w:ascii="宋体" w:hAnsi="宋体" w:eastAsia="宋体"/>
          <w:snapToGrid w:val="0"/>
          <w:color w:val="auto"/>
          <w:sz w:val="21"/>
          <w:szCs w:val="21"/>
        </w:rPr>
        <w:instrText xml:space="preserve"> </w:instrText>
      </w:r>
      <w:r>
        <w:rPr>
          <w:rFonts w:ascii="宋体" w:hAnsi="宋体" w:eastAsia="宋体"/>
          <w:snapToGrid w:val="0"/>
          <w:color w:val="auto"/>
          <w:sz w:val="21"/>
          <w:szCs w:val="21"/>
        </w:rPr>
        <w:fldChar w:fldCharType="separate"/>
      </w:r>
      <w:r>
        <w:rPr>
          <w:rFonts w:hint="eastAsia" w:ascii="宋体" w:hAnsi="宋体" w:eastAsia="宋体"/>
          <w:snapToGrid w:val="0"/>
          <w:color w:val="auto"/>
          <w:sz w:val="21"/>
          <w:szCs w:val="21"/>
        </w:rPr>
        <w:t>①</w:t>
      </w:r>
      <w:r>
        <w:rPr>
          <w:rFonts w:ascii="宋体" w:hAnsi="宋体" w:eastAsia="宋体"/>
          <w:snapToGrid w:val="0"/>
          <w:color w:val="auto"/>
          <w:sz w:val="21"/>
          <w:szCs w:val="21"/>
        </w:rPr>
        <w:fldChar w:fldCharType="end"/>
      </w:r>
      <w:r>
        <w:rPr>
          <w:rFonts w:hint="eastAsia" w:ascii="宋体" w:hAnsi="宋体" w:eastAsia="宋体"/>
          <w:snapToGrid w:val="0"/>
          <w:color w:val="auto"/>
          <w:sz w:val="21"/>
          <w:szCs w:val="21"/>
        </w:rPr>
        <w:t>加盖公章的《购买标书登记表》（下载地址：www.szzzt.com 首页“下载中心”）；</w:t>
      </w:r>
      <w:r>
        <w:rPr>
          <w:rFonts w:ascii="宋体" w:hAnsi="宋体" w:eastAsia="宋体"/>
          <w:snapToGrid w:val="0"/>
          <w:color w:val="auto"/>
          <w:sz w:val="21"/>
          <w:szCs w:val="21"/>
        </w:rPr>
        <w:fldChar w:fldCharType="begin"/>
      </w:r>
      <w:r>
        <w:rPr>
          <w:rFonts w:ascii="宋体" w:hAnsi="宋体" w:eastAsia="宋体"/>
          <w:snapToGrid w:val="0"/>
          <w:color w:val="auto"/>
          <w:sz w:val="21"/>
          <w:szCs w:val="21"/>
        </w:rPr>
        <w:instrText xml:space="preserve"> </w:instrText>
      </w:r>
      <w:r>
        <w:rPr>
          <w:rFonts w:hint="eastAsia" w:ascii="宋体" w:hAnsi="宋体" w:eastAsia="宋体"/>
          <w:snapToGrid w:val="0"/>
          <w:color w:val="auto"/>
          <w:sz w:val="21"/>
          <w:szCs w:val="21"/>
        </w:rPr>
        <w:instrText xml:space="preserve">= 2 \* GB3</w:instrText>
      </w:r>
      <w:r>
        <w:rPr>
          <w:rFonts w:ascii="宋体" w:hAnsi="宋体" w:eastAsia="宋体"/>
          <w:snapToGrid w:val="0"/>
          <w:color w:val="auto"/>
          <w:sz w:val="21"/>
          <w:szCs w:val="21"/>
        </w:rPr>
        <w:instrText xml:space="preserve"> </w:instrText>
      </w:r>
      <w:r>
        <w:rPr>
          <w:rFonts w:ascii="宋体" w:hAnsi="宋体" w:eastAsia="宋体"/>
          <w:snapToGrid w:val="0"/>
          <w:color w:val="auto"/>
          <w:sz w:val="21"/>
          <w:szCs w:val="21"/>
        </w:rPr>
        <w:fldChar w:fldCharType="separate"/>
      </w:r>
      <w:r>
        <w:rPr>
          <w:rFonts w:hint="eastAsia" w:ascii="宋体" w:hAnsi="宋体" w:eastAsia="宋体"/>
          <w:snapToGrid w:val="0"/>
          <w:color w:val="auto"/>
          <w:sz w:val="21"/>
          <w:szCs w:val="21"/>
        </w:rPr>
        <w:t>②</w:t>
      </w:r>
      <w:r>
        <w:rPr>
          <w:rFonts w:ascii="宋体" w:hAnsi="宋体" w:eastAsia="宋体"/>
          <w:snapToGrid w:val="0"/>
          <w:color w:val="auto"/>
          <w:sz w:val="21"/>
          <w:szCs w:val="21"/>
        </w:rPr>
        <w:fldChar w:fldCharType="end"/>
      </w:r>
      <w:r>
        <w:rPr>
          <w:rFonts w:hint="eastAsia" w:ascii="宋体" w:hAnsi="宋体" w:eastAsia="宋体"/>
          <w:snapToGrid w:val="0"/>
          <w:color w:val="auto"/>
          <w:sz w:val="21"/>
          <w:szCs w:val="21"/>
        </w:rPr>
        <w:t>加盖公章的营业执照复印件或扫描件；</w:t>
      </w:r>
      <w:r>
        <w:rPr>
          <w:rFonts w:ascii="宋体" w:hAnsi="宋体" w:eastAsia="宋体"/>
          <w:snapToGrid w:val="0"/>
          <w:color w:val="auto"/>
          <w:sz w:val="21"/>
          <w:szCs w:val="21"/>
        </w:rPr>
        <w:fldChar w:fldCharType="begin"/>
      </w:r>
      <w:r>
        <w:rPr>
          <w:rFonts w:ascii="宋体" w:hAnsi="宋体" w:eastAsia="宋体"/>
          <w:snapToGrid w:val="0"/>
          <w:color w:val="auto"/>
          <w:sz w:val="21"/>
          <w:szCs w:val="21"/>
        </w:rPr>
        <w:instrText xml:space="preserve"> </w:instrText>
      </w:r>
      <w:r>
        <w:rPr>
          <w:rFonts w:hint="eastAsia" w:ascii="宋体" w:hAnsi="宋体" w:eastAsia="宋体"/>
          <w:snapToGrid w:val="0"/>
          <w:color w:val="auto"/>
          <w:sz w:val="21"/>
          <w:szCs w:val="21"/>
        </w:rPr>
        <w:instrText xml:space="preserve">= 3 \* GB3</w:instrText>
      </w:r>
      <w:r>
        <w:rPr>
          <w:rFonts w:ascii="宋体" w:hAnsi="宋体" w:eastAsia="宋体"/>
          <w:snapToGrid w:val="0"/>
          <w:color w:val="auto"/>
          <w:sz w:val="21"/>
          <w:szCs w:val="21"/>
        </w:rPr>
        <w:instrText xml:space="preserve"> </w:instrText>
      </w:r>
      <w:r>
        <w:rPr>
          <w:rFonts w:ascii="宋体" w:hAnsi="宋体" w:eastAsia="宋体"/>
          <w:snapToGrid w:val="0"/>
          <w:color w:val="auto"/>
          <w:sz w:val="21"/>
          <w:szCs w:val="21"/>
        </w:rPr>
        <w:fldChar w:fldCharType="separate"/>
      </w:r>
      <w:r>
        <w:rPr>
          <w:rFonts w:hint="eastAsia" w:ascii="宋体" w:hAnsi="宋体" w:eastAsia="宋体"/>
          <w:snapToGrid w:val="0"/>
          <w:color w:val="auto"/>
          <w:sz w:val="21"/>
          <w:szCs w:val="21"/>
        </w:rPr>
        <w:t>③</w:t>
      </w:r>
      <w:r>
        <w:rPr>
          <w:rFonts w:ascii="宋体" w:hAnsi="宋体" w:eastAsia="宋体"/>
          <w:snapToGrid w:val="0"/>
          <w:color w:val="auto"/>
          <w:sz w:val="21"/>
          <w:szCs w:val="21"/>
        </w:rPr>
        <w:fldChar w:fldCharType="end"/>
      </w:r>
      <w:r>
        <w:rPr>
          <w:rFonts w:hint="eastAsia" w:ascii="宋体" w:hAnsi="宋体" w:eastAsia="宋体"/>
          <w:snapToGrid w:val="0"/>
          <w:color w:val="auto"/>
          <w:sz w:val="21"/>
          <w:szCs w:val="21"/>
        </w:rPr>
        <w:t>加盖公章的法人授权委托书复印件或扫描件；</w:t>
      </w:r>
      <w:r>
        <w:rPr>
          <w:rFonts w:ascii="宋体" w:hAnsi="宋体" w:eastAsia="宋体"/>
          <w:snapToGrid w:val="0"/>
          <w:color w:val="auto"/>
          <w:sz w:val="21"/>
          <w:szCs w:val="21"/>
        </w:rPr>
        <w:fldChar w:fldCharType="begin"/>
      </w:r>
      <w:r>
        <w:rPr>
          <w:rFonts w:ascii="宋体" w:hAnsi="宋体" w:eastAsia="宋体"/>
          <w:snapToGrid w:val="0"/>
          <w:color w:val="auto"/>
          <w:sz w:val="21"/>
          <w:szCs w:val="21"/>
        </w:rPr>
        <w:instrText xml:space="preserve"> </w:instrText>
      </w:r>
      <w:r>
        <w:rPr>
          <w:rFonts w:hint="eastAsia" w:ascii="宋体" w:hAnsi="宋体" w:eastAsia="宋体"/>
          <w:snapToGrid w:val="0"/>
          <w:color w:val="auto"/>
          <w:sz w:val="21"/>
          <w:szCs w:val="21"/>
        </w:rPr>
        <w:instrText xml:space="preserve">= 4 \* GB3</w:instrText>
      </w:r>
      <w:r>
        <w:rPr>
          <w:rFonts w:ascii="宋体" w:hAnsi="宋体" w:eastAsia="宋体"/>
          <w:snapToGrid w:val="0"/>
          <w:color w:val="auto"/>
          <w:sz w:val="21"/>
          <w:szCs w:val="21"/>
        </w:rPr>
        <w:instrText xml:space="preserve"> </w:instrText>
      </w:r>
      <w:r>
        <w:rPr>
          <w:rFonts w:ascii="宋体" w:hAnsi="宋体" w:eastAsia="宋体"/>
          <w:snapToGrid w:val="0"/>
          <w:color w:val="auto"/>
          <w:sz w:val="21"/>
          <w:szCs w:val="21"/>
        </w:rPr>
        <w:fldChar w:fldCharType="separate"/>
      </w:r>
      <w:r>
        <w:rPr>
          <w:rFonts w:hint="eastAsia" w:ascii="宋体" w:hAnsi="宋体" w:eastAsia="宋体"/>
          <w:snapToGrid w:val="0"/>
          <w:color w:val="auto"/>
          <w:sz w:val="21"/>
          <w:szCs w:val="21"/>
        </w:rPr>
        <w:t>④</w:t>
      </w:r>
      <w:r>
        <w:rPr>
          <w:rFonts w:ascii="宋体" w:hAnsi="宋体" w:eastAsia="宋体"/>
          <w:snapToGrid w:val="0"/>
          <w:color w:val="auto"/>
          <w:sz w:val="21"/>
          <w:szCs w:val="21"/>
        </w:rPr>
        <w:fldChar w:fldCharType="end"/>
      </w:r>
      <w:r>
        <w:rPr>
          <w:rFonts w:hint="eastAsia" w:ascii="宋体" w:hAnsi="宋体" w:eastAsia="宋体"/>
          <w:snapToGrid w:val="0"/>
          <w:color w:val="auto"/>
          <w:sz w:val="21"/>
          <w:szCs w:val="21"/>
        </w:rPr>
        <w:t>购买招标文件费用的银行转账凭证。</w:t>
      </w:r>
    </w:p>
    <w:p>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pPr>
        <w:pStyle w:val="6"/>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2023年</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25</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pPr>
        <w:pStyle w:val="6"/>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1、本项目需要落实的政府采购政策：《关于印发&lt;政府采购促进中小企业发展管理办法&gt;的通知》(财库〔2020〕46号)、《关于政府采购支持监狱企业发展有关问题的通知》</w:t>
      </w:r>
      <w:r>
        <w:rPr>
          <w:rFonts w:ascii="宋体" w:hAnsi="宋体" w:eastAsia="宋体"/>
          <w:snapToGrid w:val="0"/>
          <w:color w:val="auto"/>
          <w:sz w:val="21"/>
          <w:szCs w:val="21"/>
        </w:rPr>
        <w:t>(</w:t>
      </w:r>
      <w:r>
        <w:rPr>
          <w:rFonts w:hint="eastAsia" w:ascii="宋体" w:hAnsi="宋体" w:eastAsia="宋体"/>
          <w:snapToGrid w:val="0"/>
          <w:color w:val="auto"/>
          <w:sz w:val="21"/>
          <w:szCs w:val="21"/>
        </w:rPr>
        <w:t>财库〔</w:t>
      </w:r>
      <w:r>
        <w:rPr>
          <w:rFonts w:ascii="宋体" w:hAnsi="宋体" w:eastAsia="宋体"/>
          <w:snapToGrid w:val="0"/>
          <w:color w:val="auto"/>
          <w:sz w:val="21"/>
          <w:szCs w:val="21"/>
        </w:rPr>
        <w:t>2014</w:t>
      </w:r>
      <w:r>
        <w:rPr>
          <w:rFonts w:hint="eastAsia" w:ascii="宋体" w:hAnsi="宋体" w:eastAsia="宋体"/>
          <w:snapToGrid w:val="0"/>
          <w:color w:val="auto"/>
          <w:sz w:val="21"/>
          <w:szCs w:val="21"/>
        </w:rPr>
        <w:t>〕</w:t>
      </w:r>
      <w:r>
        <w:rPr>
          <w:rFonts w:ascii="宋体" w:hAnsi="宋体" w:eastAsia="宋体"/>
          <w:snapToGrid w:val="0"/>
          <w:color w:val="auto"/>
          <w:sz w:val="21"/>
          <w:szCs w:val="21"/>
        </w:rPr>
        <w:t>68</w:t>
      </w:r>
      <w:r>
        <w:rPr>
          <w:rFonts w:hint="eastAsia" w:ascii="宋体" w:hAnsi="宋体" w:eastAsia="宋体"/>
          <w:snapToGrid w:val="0"/>
          <w:color w:val="auto"/>
          <w:sz w:val="21"/>
          <w:szCs w:val="21"/>
        </w:rPr>
        <w:t>号</w:t>
      </w:r>
      <w:r>
        <w:rPr>
          <w:rFonts w:ascii="宋体" w:hAnsi="宋体" w:eastAsia="宋体"/>
          <w:snapToGrid w:val="0"/>
          <w:color w:val="auto"/>
          <w:sz w:val="21"/>
          <w:szCs w:val="21"/>
        </w:rPr>
        <w:t>)</w:t>
      </w:r>
      <w:r>
        <w:rPr>
          <w:rFonts w:hint="eastAsia" w:ascii="宋体" w:hAnsi="宋体" w:eastAsia="宋体"/>
          <w:snapToGrid w:val="0"/>
          <w:color w:val="auto"/>
          <w:sz w:val="21"/>
          <w:szCs w:val="21"/>
        </w:rPr>
        <w:t>、《关于促进残疾人就业政府采购政策的通知》（财库〔</w:t>
      </w:r>
      <w:r>
        <w:rPr>
          <w:rFonts w:ascii="宋体" w:hAnsi="宋体" w:eastAsia="宋体"/>
          <w:snapToGrid w:val="0"/>
          <w:color w:val="auto"/>
          <w:sz w:val="21"/>
          <w:szCs w:val="21"/>
        </w:rPr>
        <w:t>2017</w:t>
      </w:r>
      <w:r>
        <w:rPr>
          <w:rFonts w:hint="eastAsia" w:ascii="宋体" w:hAnsi="宋体" w:eastAsia="宋体"/>
          <w:snapToGrid w:val="0"/>
          <w:color w:val="auto"/>
          <w:sz w:val="21"/>
          <w:szCs w:val="21"/>
        </w:rPr>
        <w:t>〕</w:t>
      </w:r>
      <w:r>
        <w:rPr>
          <w:rFonts w:ascii="宋体" w:hAnsi="宋体" w:eastAsia="宋体"/>
          <w:snapToGrid w:val="0"/>
          <w:color w:val="auto"/>
          <w:sz w:val="21"/>
          <w:szCs w:val="21"/>
        </w:rPr>
        <w:t>141</w:t>
      </w:r>
      <w:r>
        <w:rPr>
          <w:rFonts w:hint="eastAsia" w:ascii="宋体" w:hAnsi="宋体" w:eastAsia="宋体"/>
          <w:snapToGrid w:val="0"/>
          <w:color w:val="auto"/>
          <w:sz w:val="21"/>
          <w:szCs w:val="21"/>
        </w:rPr>
        <w:t>号</w:t>
      </w:r>
      <w:r>
        <w:rPr>
          <w:rFonts w:ascii="宋体" w:hAnsi="宋体" w:eastAsia="宋体"/>
          <w:snapToGrid w:val="0"/>
          <w:color w:val="auto"/>
          <w:sz w:val="21"/>
          <w:szCs w:val="21"/>
        </w:rPr>
        <w:t>)</w:t>
      </w:r>
      <w:r>
        <w:rPr>
          <w:rFonts w:hint="eastAsia" w:ascii="宋体" w:hAnsi="宋体" w:eastAsia="宋体"/>
          <w:snapToGrid w:val="0"/>
          <w:color w:val="auto"/>
          <w:sz w:val="21"/>
          <w:szCs w:val="21"/>
        </w:rPr>
        <w:t>。</w:t>
      </w:r>
    </w:p>
    <w:p>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2、本项目相关公告在以下媒体发布：</w:t>
      </w:r>
    </w:p>
    <w:p>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1）中国政府采购网（www.ccgp.gov.cn）；</w:t>
      </w:r>
    </w:p>
    <w:p>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2）深圳公共资源交易中心网站（www.szzfcg.cn）；</w:t>
      </w:r>
    </w:p>
    <w:p>
      <w:pPr>
        <w:pStyle w:val="6"/>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3）深圳市中正招标网（</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w:t>
      </w:r>
    </w:p>
    <w:p>
      <w:pPr>
        <w:pStyle w:val="6"/>
        <w:adjustRightInd w:val="0"/>
        <w:snapToGrid w:val="0"/>
        <w:spacing w:before="0" w:beforeAutospacing="0" w:after="0" w:afterAutospacing="0" w:line="360" w:lineRule="auto"/>
        <w:ind w:firstLine="424" w:firstLineChars="202"/>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lang w:val="en-US" w:eastAsia="zh-CN"/>
        </w:rPr>
        <w:t>4）深圳市人力资源和社会保障局网站（http://hrss.sz.gov.cn/）。</w:t>
      </w:r>
    </w:p>
    <w:p>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pPr>
        <w:pStyle w:val="6"/>
        <w:adjustRightInd w:val="0"/>
        <w:snapToGrid w:val="0"/>
        <w:spacing w:before="0" w:beforeAutospacing="0" w:after="0" w:afterAutospacing="0" w:line="360" w:lineRule="auto"/>
        <w:ind w:firstLine="426" w:firstLineChars="202"/>
        <w:rPr>
          <w:rFonts w:ascii="宋体" w:hAnsi="宋体" w:eastAsia="宋体"/>
          <w:b/>
          <w:snapToGrid w:val="0"/>
          <w:color w:val="auto"/>
          <w:sz w:val="21"/>
          <w:szCs w:val="21"/>
        </w:rPr>
      </w:pPr>
      <w:r>
        <w:rPr>
          <w:rFonts w:hint="eastAsia" w:ascii="宋体" w:hAnsi="宋体" w:eastAsia="宋体"/>
          <w:b/>
          <w:snapToGrid w:val="0"/>
          <w:color w:val="auto"/>
          <w:sz w:val="21"/>
          <w:szCs w:val="21"/>
        </w:rPr>
        <w:t>3、本项目投标人可以通过快递方式在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pPr>
        <w:pStyle w:val="6"/>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名称：深圳市人事人才公共服务中心</w:t>
      </w:r>
    </w:p>
    <w:p>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地址：广东省深圳市福田区深南大道8005号深圳人才园</w:t>
      </w:r>
    </w:p>
    <w:p>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联系方式：李工，0755</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88123042</w:t>
      </w:r>
    </w:p>
    <w:p>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杨小姐</w:t>
      </w:r>
      <w:r>
        <w:rPr>
          <w:rFonts w:hint="eastAsia" w:ascii="宋体" w:hAnsi="宋体" w:eastAsia="宋体"/>
          <w:snapToGrid w:val="0"/>
          <w:color w:val="auto"/>
          <w:sz w:val="21"/>
          <w:szCs w:val="21"/>
        </w:rPr>
        <w:t>，0755-83026699</w:t>
      </w:r>
    </w:p>
    <w:p>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杨小姐</w:t>
      </w:r>
    </w:p>
    <w:p>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pPr>
        <w:pStyle w:val="6"/>
        <w:adjustRightInd w:val="0"/>
        <w:snapToGrid w:val="0"/>
        <w:spacing w:before="0" w:beforeAutospacing="0" w:after="0" w:afterAutospacing="0" w:line="360" w:lineRule="auto"/>
        <w:ind w:left="359" w:leftChars="171" w:firstLine="63" w:firstLineChars="30"/>
        <w:rPr>
          <w:rFonts w:ascii="宋体" w:hAnsi="宋体" w:eastAsia="宋体"/>
          <w:snapToGrid w:val="0"/>
          <w:color w:val="auto"/>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pPr>
        <w:jc w:val="center"/>
        <w:rPr>
          <w:rFonts w:hint="eastAsia" w:ascii="黑体" w:hAnsi="黑体" w:eastAsia="黑体" w:cs="黑体"/>
          <w:snapToGrid w:val="0"/>
          <w:sz w:val="28"/>
          <w:szCs w:val="28"/>
          <w:u w:val="none"/>
          <w:lang w:val="en-US" w:eastAsia="zh-CN"/>
        </w:rPr>
      </w:pPr>
      <w:r>
        <w:rPr>
          <w:rFonts w:hint="eastAsia" w:ascii="宋体" w:hAnsi="宋体"/>
          <w:snapToGrid w:val="0"/>
          <w:kern w:val="0"/>
          <w:sz w:val="24"/>
          <w:lang w:val="en-US" w:eastAsia="zh-CN"/>
        </w:rPr>
        <w:t xml:space="preserve">                                                </w:t>
      </w:r>
      <w:r>
        <w:rPr>
          <w:rFonts w:ascii="宋体" w:hAnsi="宋体"/>
          <w:snapToGrid w:val="0"/>
          <w:kern w:val="0"/>
          <w:sz w:val="24"/>
        </w:rPr>
        <w:t>2023年</w:t>
      </w:r>
      <w:r>
        <w:rPr>
          <w:rFonts w:hint="eastAsia" w:ascii="宋体" w:hAnsi="宋体"/>
          <w:snapToGrid w:val="0"/>
          <w:kern w:val="0"/>
          <w:sz w:val="24"/>
          <w:lang w:val="en-US" w:eastAsia="zh-CN"/>
        </w:rPr>
        <w:t>04</w:t>
      </w:r>
      <w:r>
        <w:rPr>
          <w:rFonts w:ascii="宋体" w:hAnsi="宋体"/>
          <w:snapToGrid w:val="0"/>
          <w:kern w:val="0"/>
          <w:sz w:val="24"/>
        </w:rPr>
        <w:t>月</w:t>
      </w:r>
      <w:r>
        <w:rPr>
          <w:rFonts w:hint="eastAsia" w:ascii="宋体" w:hAnsi="宋体"/>
          <w:snapToGrid w:val="0"/>
          <w:kern w:val="0"/>
          <w:sz w:val="24"/>
          <w:lang w:val="en-US" w:eastAsia="zh-CN"/>
        </w:rPr>
        <w:t>14</w:t>
      </w:r>
      <w:r>
        <w:rPr>
          <w:rFonts w:hint="eastAsia" w:ascii="宋体" w:hAnsi="宋体"/>
          <w:snapToGrid w:val="0"/>
          <w:kern w:val="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wM2Y2MTYwMDMxNDU2MTZiYjY1MzkzNDdkYmNhZGUifQ=="/>
  </w:docVars>
  <w:rsids>
    <w:rsidRoot w:val="6F9D0E9F"/>
    <w:rsid w:val="29030B45"/>
    <w:rsid w:val="56783B49"/>
    <w:rsid w:val="68331FD2"/>
    <w:rsid w:val="6F9D0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pPr>
      <w:widowControl/>
      <w:spacing w:before="100" w:beforeAutospacing="1" w:after="100" w:afterAutospacing="1"/>
      <w:jc w:val="left"/>
    </w:pPr>
    <w:rPr>
      <w:kern w:val="0"/>
      <w:sz w:val="24"/>
    </w:rPr>
  </w:style>
  <w:style w:type="paragraph" w:customStyle="1" w:styleId="6">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2237</Words>
  <Characters>2555</Characters>
  <Lines>0</Lines>
  <Paragraphs>0</Paragraphs>
  <TotalTime>1</TotalTime>
  <ScaleCrop>false</ScaleCrop>
  <LinksUpToDate>false</LinksUpToDate>
  <CharactersWithSpaces>2613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2023-04-13T06:31:00Z</dcterms:created>
  <dc:creator>mue祢</dc:creator>
  <cp:lastModifiedBy>user</cp:lastModifiedBy>
  <dcterms:modified xsi:type="dcterms:W3CDTF">2023-04-14T09:14:37Z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A4BBD05421E64DC68865215DAC7AB3B8</vt:lpwstr>
  </property>
</Properties>
</file>