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  <w:t>广东省第三届职业技能大赛</w:t>
      </w:r>
    </w:p>
    <w:p>
      <w:pPr>
        <w:widowControl/>
        <w:shd w:val="clear" w:color="auto" w:fill="FFFFFF"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  <w:t>CAD机械设计项目竞赛设备支持单位遴选公告</w:t>
      </w:r>
    </w:p>
    <w:p>
      <w:pPr>
        <w:widowControl/>
        <w:shd w:val="clear" w:color="auto" w:fill="FFFFFF"/>
        <w:jc w:val="center"/>
        <w:rPr>
          <w:rFonts w:ascii="Helvetica" w:hAnsi="Helvetica" w:eastAsia="宋体" w:cs="Helvetica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firstLine="481" w:firstLineChars="20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</w:rPr>
        <w:t>一、项目描述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firstLine="480" w:firstLineChars="200"/>
        <w:jc w:val="left"/>
        <w:textAlignment w:val="auto"/>
        <w:rPr>
          <w:rFonts w:ascii="宋体" w:hAnsi="宋体" w:eastAsia="宋体" w:cs="Helvetic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1、项目名称：广东省第三届职业技能大赛C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AD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机械设计项目竞赛设备支持单位遴选。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firstLine="480" w:firstLineChars="20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2、项目概况：广东省第三届职业技能大赛计划将于202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年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月在深圳市会展中心举行，C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AD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机械设计项目赛事实施保障单位为深圳信息职业技术学院。为保障赛事按计划顺利开展、扩大赛事影响力、节约办赛资金并给予支持单位全面展示企业实力机会，现公开遴选C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AD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机械设计项目竞赛设备支持单位。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firstLine="480" w:firstLineChars="20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3、项目包组：本项目共分三个包组。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firstLine="480" w:firstLineChars="20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4、标的内容及数量（需中选人提供的竞赛设备设施种类、数量和技术要求）：</w:t>
      </w:r>
    </w:p>
    <w:tbl>
      <w:tblPr>
        <w:tblStyle w:val="2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278"/>
        <w:gridCol w:w="5264"/>
        <w:gridCol w:w="9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tLeast"/>
              <w:ind w:left="44" w:right="16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包组号</w:t>
            </w:r>
          </w:p>
        </w:tc>
        <w:tc>
          <w:tcPr>
            <w:tcW w:w="7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tLeast"/>
              <w:ind w:left="211" w:right="193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包组名称</w:t>
            </w:r>
          </w:p>
        </w:tc>
        <w:tc>
          <w:tcPr>
            <w:tcW w:w="31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tLeast"/>
              <w:ind w:left="211" w:right="193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技术及商务需求</w:t>
            </w:r>
          </w:p>
        </w:tc>
        <w:tc>
          <w:tcPr>
            <w:tcW w:w="5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tLeast"/>
              <w:ind w:left="211" w:right="193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ind w:left="28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子包1-桌面3D打印机</w:t>
            </w:r>
          </w:p>
        </w:tc>
        <w:tc>
          <w:tcPr>
            <w:tcW w:w="31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一、设备需求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Ansi="宋体"/>
                <w:sz w:val="21"/>
                <w:szCs w:val="21"/>
              </w:rPr>
              <w:t>.</w:t>
            </w:r>
            <w:r>
              <w:rPr>
                <w:rFonts w:hint="eastAsia" w:hAnsi="宋体"/>
                <w:sz w:val="21"/>
                <w:szCs w:val="21"/>
              </w:rPr>
              <w:t>打印技术：FDM；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</w:t>
            </w:r>
            <w:r>
              <w:rPr>
                <w:rFonts w:hAnsi="宋体"/>
                <w:sz w:val="21"/>
                <w:szCs w:val="21"/>
              </w:rPr>
              <w:t>.</w:t>
            </w:r>
            <w:r>
              <w:rPr>
                <w:rFonts w:hint="eastAsia" w:hAnsi="宋体"/>
                <w:sz w:val="21"/>
                <w:szCs w:val="21"/>
              </w:rPr>
              <w:t>打印尺寸：不小于X330</w:t>
            </w:r>
            <w:r>
              <w:rPr>
                <w:rFonts w:hAnsi="宋体"/>
                <w:sz w:val="21"/>
                <w:szCs w:val="21"/>
              </w:rPr>
              <w:t>mm</w:t>
            </w:r>
            <w:r>
              <w:rPr>
                <w:rFonts w:hint="eastAsia" w:hAnsi="宋体"/>
                <w:sz w:val="21"/>
                <w:szCs w:val="21"/>
              </w:rPr>
              <w:t>，Y240</w:t>
            </w:r>
            <w:r>
              <w:rPr>
                <w:rFonts w:hAnsi="宋体"/>
                <w:sz w:val="21"/>
                <w:szCs w:val="21"/>
              </w:rPr>
              <w:t>mm</w:t>
            </w:r>
            <w:r>
              <w:rPr>
                <w:rFonts w:hint="eastAsia" w:hAnsi="宋体"/>
                <w:sz w:val="21"/>
                <w:szCs w:val="21"/>
              </w:rPr>
              <w:t>，Z300 mm；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3</w:t>
            </w:r>
            <w:r>
              <w:rPr>
                <w:rFonts w:hAnsi="宋体"/>
                <w:sz w:val="21"/>
                <w:szCs w:val="21"/>
              </w:rPr>
              <w:t>.</w:t>
            </w:r>
            <w:r>
              <w:rPr>
                <w:rFonts w:hint="eastAsia" w:hAnsi="宋体"/>
                <w:sz w:val="21"/>
                <w:szCs w:val="21"/>
              </w:rPr>
              <w:t>打印环境：玻璃加热平台 (支持20-140°C范围调节)，前置玻璃挡门有助于控制打印机内部气流，确保打印品质；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4</w:t>
            </w:r>
            <w:r>
              <w:rPr>
                <w:rFonts w:hAnsi="宋体"/>
                <w:sz w:val="21"/>
                <w:szCs w:val="21"/>
              </w:rPr>
              <w:t>.</w:t>
            </w:r>
            <w:r>
              <w:rPr>
                <w:rFonts w:hint="eastAsia" w:hAnsi="宋体"/>
                <w:sz w:val="21"/>
                <w:szCs w:val="21"/>
              </w:rPr>
              <w:t>打印平台水平：自动调平，打印前作多点扫描构建平台探测水平误差，并通过打印第一层中的Z轴高度来作高度补偿；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5.</w:t>
            </w:r>
            <w:r>
              <w:rPr>
                <w:rFonts w:hint="eastAsia" w:hAnsi="宋体"/>
                <w:sz w:val="21"/>
                <w:szCs w:val="21"/>
              </w:rPr>
              <w:t>模型材料：支持TPU 95A、PLA、Tough PLA 、ABS、 CPE、CPE+、Nylon 、PC 、PP、PVA 、Breakaway材料，支持第三方材料，可选配红宝石打印头打印尼龙+碳纤维、尼龙+玻璃纤维等复合材料，以及金属材料等，同时与ESUN易生、Polymaker、BASF巴斯夫、Dupont杜邦、DSM帝斯曼等材料或化工企业建立合作订制开发材料；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6</w:t>
            </w:r>
            <w:r>
              <w:rPr>
                <w:rFonts w:hAnsi="宋体"/>
                <w:sz w:val="21"/>
                <w:szCs w:val="21"/>
              </w:rPr>
              <w:t>.</w:t>
            </w:r>
            <w:r>
              <w:rPr>
                <w:rFonts w:hint="eastAsia" w:hAnsi="宋体"/>
                <w:sz w:val="21"/>
                <w:szCs w:val="21"/>
              </w:rPr>
              <w:t>支撑材料：支持水溶性PVA和剥离式Breakaway材料；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7</w:t>
            </w:r>
            <w:r>
              <w:rPr>
                <w:rFonts w:hAnsi="宋体"/>
                <w:sz w:val="21"/>
                <w:szCs w:val="21"/>
              </w:rPr>
              <w:t>.</w:t>
            </w:r>
            <w:r>
              <w:rPr>
                <w:rFonts w:hint="eastAsia" w:hAnsi="宋体"/>
                <w:sz w:val="21"/>
                <w:szCs w:val="21"/>
              </w:rPr>
              <w:t>打印模式：支持双材料同时打印，含不同颜色、不同力学性能材料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打印速度：≦24mm³/s；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8</w:t>
            </w:r>
            <w:r>
              <w:rPr>
                <w:rFonts w:hAnsi="宋体"/>
                <w:sz w:val="21"/>
                <w:szCs w:val="21"/>
              </w:rPr>
              <w:t>.</w:t>
            </w:r>
            <w:r>
              <w:rPr>
                <w:rFonts w:hint="eastAsia" w:hAnsi="宋体"/>
                <w:sz w:val="21"/>
                <w:szCs w:val="21"/>
              </w:rPr>
              <w:t>最小打印层厚:0.02mm；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9</w:t>
            </w:r>
            <w:r>
              <w:rPr>
                <w:rFonts w:hAnsi="宋体"/>
                <w:sz w:val="21"/>
                <w:szCs w:val="21"/>
              </w:rPr>
              <w:t>.</w:t>
            </w:r>
            <w:r>
              <w:rPr>
                <w:rFonts w:hint="eastAsia" w:hAnsi="宋体"/>
                <w:sz w:val="21"/>
                <w:szCs w:val="21"/>
              </w:rPr>
              <w:t>喷头配置:双喷头（可自动升降并且快速更换的双喷头系统）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10.</w:t>
            </w:r>
            <w:r>
              <w:rPr>
                <w:rFonts w:hint="eastAsia" w:hAnsi="宋体"/>
                <w:sz w:val="21"/>
                <w:szCs w:val="21"/>
              </w:rPr>
              <w:t>喷头温度:180-280 °C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Ansi="宋体"/>
                <w:sz w:val="21"/>
                <w:szCs w:val="21"/>
              </w:rPr>
              <w:t>1.</w:t>
            </w:r>
            <w:r>
              <w:rPr>
                <w:rFonts w:hint="eastAsia" w:hAnsi="宋体"/>
                <w:sz w:val="21"/>
                <w:szCs w:val="21"/>
              </w:rPr>
              <w:t>打印头:至少支持0.25mm 、0.4mm、0.6mm和0.8mm四种可快速切换式模块化打印头，可实现0.02~0.6mm层厚范围打印，可选配高耐磨式0.4mm/0.6mm合金打印头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Ansi="宋体"/>
                <w:sz w:val="21"/>
                <w:szCs w:val="21"/>
              </w:rPr>
              <w:t>2.</w:t>
            </w:r>
            <w:r>
              <w:rPr>
                <w:rFonts w:hint="eastAsia" w:hAnsi="宋体"/>
                <w:sz w:val="21"/>
                <w:szCs w:val="21"/>
              </w:rPr>
              <w:t>进料方式:后置远端驱动进料，减少进料器对喷头的冲击，确保打印稳定性可靠性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Ansi="宋体"/>
                <w:sz w:val="21"/>
                <w:szCs w:val="21"/>
              </w:rPr>
              <w:t>3.</w:t>
            </w:r>
            <w:r>
              <w:rPr>
                <w:rFonts w:hint="eastAsia" w:hAnsi="宋体"/>
                <w:sz w:val="21"/>
                <w:szCs w:val="21"/>
              </w:rPr>
              <w:t>喷嘴加热时间:&lt;2分钟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Ansi="宋体"/>
                <w:sz w:val="21"/>
                <w:szCs w:val="21"/>
              </w:rPr>
              <w:t>4.</w:t>
            </w:r>
            <w:r>
              <w:rPr>
                <w:rFonts w:hint="eastAsia" w:hAnsi="宋体"/>
                <w:sz w:val="21"/>
                <w:szCs w:val="21"/>
              </w:rPr>
              <w:t>打印平台加热时间:&lt; 4 min（从20 到60度）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Ansi="宋体"/>
                <w:sz w:val="21"/>
                <w:szCs w:val="21"/>
              </w:rPr>
              <w:t>5.</w:t>
            </w:r>
            <w:r>
              <w:rPr>
                <w:rFonts w:hint="eastAsia" w:hAnsi="宋体"/>
                <w:sz w:val="21"/>
                <w:szCs w:val="21"/>
              </w:rPr>
              <w:t>材料丝直径:2.85 mm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Ansi="宋体"/>
                <w:sz w:val="21"/>
                <w:szCs w:val="21"/>
              </w:rPr>
              <w:t>6.</w:t>
            </w:r>
            <w:r>
              <w:rPr>
                <w:rFonts w:hint="eastAsia" w:hAnsi="宋体"/>
                <w:sz w:val="21"/>
                <w:szCs w:val="21"/>
              </w:rPr>
              <w:t>传输方式:USB port、Wi-Fi、LAN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Ansi="宋体"/>
                <w:sz w:val="21"/>
                <w:szCs w:val="21"/>
              </w:rPr>
              <w:t>7.</w:t>
            </w:r>
            <w:r>
              <w:rPr>
                <w:rFonts w:hint="eastAsia" w:hAnsi="宋体"/>
                <w:sz w:val="21"/>
                <w:szCs w:val="21"/>
              </w:rPr>
              <w:t>定位精度:X：0.0069mm，Y：0.0069mm，Z：0.0025mm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Ansi="宋体"/>
                <w:sz w:val="21"/>
                <w:szCs w:val="21"/>
              </w:rPr>
              <w:t>8.</w:t>
            </w:r>
            <w:r>
              <w:rPr>
                <w:rFonts w:hint="eastAsia" w:hAnsi="宋体"/>
                <w:sz w:val="21"/>
                <w:szCs w:val="21"/>
              </w:rPr>
              <w:t>切片软件:Cura官方切片软件，预配置材料打印工艺文件，开放200多项参数设置入口，拥有200万以上用户，同时监视多台打印机或者多个工作任务进度并跟踪维护，插件集成在Solidworks和Siemens NX，支持数据格式：STL、OBJ、3MF、X3D、BMP、GIF、JPG、PNG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Ansi="宋体"/>
                <w:sz w:val="21"/>
                <w:szCs w:val="21"/>
              </w:rPr>
              <w:t>9.</w:t>
            </w:r>
            <w:r>
              <w:rPr>
                <w:rFonts w:hint="eastAsia" w:hAnsi="宋体"/>
                <w:sz w:val="21"/>
                <w:szCs w:val="21"/>
              </w:rPr>
              <w:t>材料识别与流量监控:基于NFC扫描自动识别材料，防止误操作，同时配置材料流量传感器，实时监控，确保断料、缺料能续打。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</w:t>
            </w:r>
            <w:r>
              <w:rPr>
                <w:rFonts w:hAnsi="宋体"/>
                <w:sz w:val="21"/>
                <w:szCs w:val="21"/>
              </w:rPr>
              <w:t>0.</w:t>
            </w:r>
            <w:r>
              <w:rPr>
                <w:rFonts w:hint="eastAsia" w:hAnsi="宋体"/>
                <w:sz w:val="21"/>
                <w:szCs w:val="21"/>
              </w:rPr>
              <w:t>操作面板:彩色触控屏，可视化预览3D模型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</w:t>
            </w:r>
            <w:r>
              <w:rPr>
                <w:rFonts w:hAnsi="宋体"/>
                <w:sz w:val="21"/>
                <w:szCs w:val="21"/>
              </w:rPr>
              <w:t>1.</w:t>
            </w:r>
            <w:r>
              <w:rPr>
                <w:rFonts w:hint="eastAsia" w:hAnsi="宋体"/>
                <w:sz w:val="21"/>
                <w:szCs w:val="21"/>
              </w:rPr>
              <w:t>平均运行噪音:不高于50 dBA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</w:t>
            </w:r>
            <w:r>
              <w:rPr>
                <w:rFonts w:hAnsi="宋体"/>
                <w:sz w:val="21"/>
                <w:szCs w:val="21"/>
              </w:rPr>
              <w:t>2.</w:t>
            </w:r>
            <w:r>
              <w:rPr>
                <w:rFonts w:hint="eastAsia" w:hAnsi="宋体"/>
                <w:sz w:val="21"/>
                <w:szCs w:val="21"/>
              </w:rPr>
              <w:t>运行监控:打印机内置摄像头，支持手机APP/电脑实时监控打印机运行情况、回传打印实时画面，反馈材料用量与打印时间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</w:t>
            </w:r>
            <w:r>
              <w:rPr>
                <w:rFonts w:hAnsi="宋体"/>
                <w:sz w:val="21"/>
                <w:szCs w:val="21"/>
              </w:rPr>
              <w:t>3.</w:t>
            </w:r>
            <w:r>
              <w:rPr>
                <w:rFonts w:hint="eastAsia" w:hAnsi="宋体"/>
                <w:sz w:val="21"/>
                <w:szCs w:val="21"/>
              </w:rPr>
              <w:t>外型尺寸/重量:495 x 457 x 520 mm/20.6kg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</w:t>
            </w:r>
            <w:r>
              <w:rPr>
                <w:rFonts w:hAnsi="宋体"/>
                <w:sz w:val="21"/>
                <w:szCs w:val="21"/>
              </w:rPr>
              <w:t>4.</w:t>
            </w:r>
            <w:r>
              <w:rPr>
                <w:rFonts w:hint="eastAsia" w:hAnsi="宋体"/>
                <w:sz w:val="21"/>
                <w:szCs w:val="21"/>
              </w:rPr>
              <w:t>外型尺寸(含送料管与线轴架):495 x 585 x 780 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5.</w:t>
            </w:r>
            <w:r>
              <w:rPr>
                <w:rFonts w:hint="eastAsia" w:ascii="宋体" w:hAnsi="宋体" w:eastAsia="宋体"/>
                <w:szCs w:val="21"/>
              </w:rPr>
              <w:t>AC 输入:100 – 240 VAN6A 50 – 60 HZ, 最大500W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二、赛项设备设施安装、调试及赛前技术培训要求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1、含括竞赛设备的安装、调试、测试，及赛前设备使用技术培训；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2、赛前不少于1名技术人员（具有该赛项国赛或省赛的技术支持经验）进行技术支持，并为场地搭建支持提供服务。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三、竞赛现场设备设施的维护和技术支持要求</w:t>
            </w: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由中标企业负责设备设施的往返运输工作。</w:t>
            </w:r>
          </w:p>
        </w:tc>
        <w:tc>
          <w:tcPr>
            <w:tcW w:w="5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ind w:left="28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子包2-工业级3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打印机</w:t>
            </w:r>
          </w:p>
        </w:tc>
        <w:tc>
          <w:tcPr>
            <w:tcW w:w="31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一、设备需求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1、主要设备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1.1 打印工艺：熔融沉积成型（FFF/FDM）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1.2 成型尺寸：单喷头打印≥305 ×260 × 260 mm； 双喷头打印≥260x260x260mm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1.3 运动系统：高精度步进电机，XY轴使用直线导轨，Z轴使用丝杠+光轴；控制精度：XY方向16um，Z方向1.25um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1.4 打印喷头：独立双喷头，喷头免螺钉拆卸方便离机维护，双驱动齿轮进料，带可拆卸透明观察窗，可调速的双风道冷却。喷头最大运动速度500mm/s 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1.5 打印腔室：主动加热腔室，最高温度100℃，全封闭式成型腔体，金属外壳，顶部耐高温风琴罩，腔室外部加厚保温棉全包裹，前门双层玻璃隔热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1.6 打印平台：PI加热膜主动加热，平台最高温度160℃，柔性打印底板可重复使用，磁性系统固定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1.7 独立材料箱：料盘数量1kg*2，整体密封设计，温湿度监测，内置分子筛干燥剂保证仓内低湿度，保证线材放置20天后，料仓内部湿度≤10%RH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1.8 调平方式：多点网格化自动调平，调平点数最高可达100点，手动调平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1.9 成型系统：打印前自动进行平台水平度测量，预热时间控制；打印中，可以暂停、取消打印；各温度参数、挤出流量、冷却风扇速度可调整；打印后，可以选择保持成型腔温度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1.10 打印材料：PC、PC-ABS、PC-FR、PC-PBT、ABS、ASA、PA6/66、PA12、PA6-CF、PA12-CF，PLA，HIPS，PVA等，支持第三方线材，具备可溶或易剥离的支撑材料解决方案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1.11 空气过滤：内置HEPA过滤器+活性炭装置，避免颗粒通过空气传播而导致吸入风险，可维护更换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1.12 成型精度： 尺寸&lt;100mm时±0.2mm,尺寸&gt;100mm时 ±0.002mm/mm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1.13 打印层厚：0.1mm – 0.3mm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1.14 丝材直径：1.75mm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1.15 喷嘴直径：标配0.4mm（可选0.25，0.6mm）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1.16 智能化设计：具备堵缺丝报警，远程监控，远程控制，远程打印等功能；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1.17 安全设计：配备安全电磁门，开盖检测，超温保护，过载保护锁，通过CE、FCC安全认证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1.18 交互界面：7英寸智能触摸屏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1.19 数据连接：WIFI, INTERNET, USB等；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1.20 设备尺寸：≤700×655×700mm；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1.21 设备重量：≤80Kg；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1.22 电源电压：200-240V, 7A, 50~60Hz；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1.23 最大功率：≤1600W。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1.24 设备运行温湿度：温度范围15-30℃，湿度范围30-70RH%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1.25 设备存储温湿度：温度范围0-35℃，湿度范围20-90RH%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</w:t>
            </w:r>
            <w:r>
              <w:rPr>
                <w:rFonts w:ascii="宋体" w:hAnsi="宋体" w:eastAsia="宋体" w:cs="宋体"/>
                <w:szCs w:val="21"/>
              </w:rPr>
              <w:t>过程监测控制软件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2.1 控制软件可实现Gcode代码读取与打印，数据可通过WIFI,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ETHERNET, USB等方式传输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2.2 软件与设备内置数个高温传感器相对应，实时监测设备打印喷头、打印腔室、打印平台、料仓内部温度变化；可设置打印喷头温度、腔室温度、平台温度，打印前预热与打印完成后温度与时间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2.3 软件可对打印机各运动轴以及打印喷头的运动控制操作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2.4 可实现打印喷头校准与打印平台自动调平功能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2.5 可进行打印线材设置与材料装载与卸载功能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ascii="宋体" w:hAnsi="宋体" w:eastAsia="宋体" w:cs="宋体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打印过程中可实时监测，出现问题报错提醒并提供对应解决方法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</w:t>
            </w:r>
            <w:r>
              <w:rPr>
                <w:rFonts w:ascii="宋体" w:hAnsi="宋体" w:eastAsia="宋体" w:cs="宋体"/>
                <w:szCs w:val="21"/>
              </w:rPr>
              <w:t>切片软件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3.1 几何模型加载和保存功能：支持.stl，.obj，.</w:t>
            </w:r>
            <w:r>
              <w:rPr>
                <w:rFonts w:hint="eastAsia" w:ascii="宋体" w:hAnsi="宋体" w:eastAsia="宋体" w:cs="宋体"/>
                <w:szCs w:val="21"/>
              </w:rPr>
              <w:t>x</w:t>
            </w:r>
            <w:r>
              <w:rPr>
                <w:rFonts w:ascii="宋体" w:hAnsi="宋体" w:eastAsia="宋体" w:cs="宋体"/>
                <w:szCs w:val="21"/>
              </w:rPr>
              <w:t>3d，.3mf</w:t>
            </w:r>
            <w:r>
              <w:rPr>
                <w:rFonts w:hint="eastAsia" w:ascii="宋体" w:hAnsi="宋体" w:eastAsia="宋体" w:cs="宋体"/>
                <w:szCs w:val="21"/>
              </w:rPr>
              <w:t>，.</w:t>
            </w:r>
            <w:r>
              <w:rPr>
                <w:rFonts w:ascii="宋体" w:hAnsi="宋体" w:eastAsia="宋体" w:cs="宋体"/>
                <w:szCs w:val="21"/>
              </w:rPr>
              <w:t>stp</w:t>
            </w:r>
            <w:r>
              <w:rPr>
                <w:rFonts w:hint="eastAsia" w:ascii="宋体" w:hAnsi="宋体" w:eastAsia="宋体" w:cs="宋体"/>
                <w:szCs w:val="21"/>
              </w:rPr>
              <w:t>，.</w:t>
            </w:r>
            <w:r>
              <w:rPr>
                <w:rFonts w:ascii="宋体" w:hAnsi="宋体" w:eastAsia="宋体" w:cs="宋体"/>
                <w:szCs w:val="21"/>
              </w:rPr>
              <w:t>iges文件格式。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3.2</w:t>
            </w:r>
            <w:r>
              <w:rPr>
                <w:rFonts w:ascii="宋体" w:hAnsi="宋体" w:eastAsia="宋体" w:cs="宋体"/>
                <w:szCs w:val="21"/>
              </w:rPr>
              <w:tab/>
            </w:r>
            <w:r>
              <w:rPr>
                <w:rFonts w:ascii="宋体" w:hAnsi="宋体" w:eastAsia="宋体" w:cs="宋体"/>
                <w:szCs w:val="21"/>
              </w:rPr>
              <w:t>模型的编辑：移动，缩放，旋转，镜像，支撑手动添加，删除，分组合并等操作。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3.3</w:t>
            </w:r>
            <w:r>
              <w:rPr>
                <w:rFonts w:ascii="宋体" w:hAnsi="宋体" w:eastAsia="宋体" w:cs="宋体"/>
                <w:szCs w:val="21"/>
              </w:rPr>
              <w:tab/>
            </w:r>
            <w:r>
              <w:rPr>
                <w:rFonts w:ascii="宋体" w:hAnsi="宋体" w:eastAsia="宋体" w:cs="宋体"/>
                <w:szCs w:val="21"/>
              </w:rPr>
              <w:t>视图操作：可在实体、透视、切片模式下查看模型；可以切换任意视角查看模型，包括3D视图，正视图，俯视图，左视图，右视图等。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3.4</w:t>
            </w:r>
            <w:r>
              <w:rPr>
                <w:rFonts w:ascii="宋体" w:hAnsi="宋体" w:eastAsia="宋体" w:cs="宋体"/>
                <w:szCs w:val="21"/>
              </w:rPr>
              <w:tab/>
            </w:r>
            <w:r>
              <w:rPr>
                <w:rFonts w:ascii="宋体" w:hAnsi="宋体" w:eastAsia="宋体" w:cs="宋体"/>
                <w:szCs w:val="21"/>
              </w:rPr>
              <w:t>模型检查和修复：检查模型的几何合法性，修复常见的几何缺陷（孤立面，错误的法线等）。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3.5</w:t>
            </w:r>
            <w:r>
              <w:rPr>
                <w:rFonts w:ascii="宋体" w:hAnsi="宋体" w:eastAsia="宋体" w:cs="宋体"/>
                <w:szCs w:val="21"/>
              </w:rPr>
              <w:tab/>
            </w:r>
            <w:r>
              <w:rPr>
                <w:rFonts w:ascii="宋体" w:hAnsi="宋体" w:eastAsia="宋体" w:cs="宋体"/>
                <w:szCs w:val="21"/>
              </w:rPr>
              <w:t>打印机设置：</w:t>
            </w:r>
            <w:r>
              <w:rPr>
                <w:rFonts w:hint="eastAsia" w:ascii="宋体" w:hAnsi="宋体" w:eastAsia="宋体" w:cs="宋体"/>
                <w:szCs w:val="21"/>
              </w:rPr>
              <w:t>可进行</w:t>
            </w:r>
            <w:r>
              <w:rPr>
                <w:rFonts w:ascii="宋体" w:hAnsi="宋体" w:eastAsia="宋体" w:cs="宋体"/>
                <w:szCs w:val="21"/>
              </w:rPr>
              <w:t>打印机型号选择，亦可手动设置平台尺寸，挤出喷头数目，喷头口径，喷头运动的起始和终止位置等。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3.6</w:t>
            </w:r>
            <w:r>
              <w:rPr>
                <w:rFonts w:ascii="宋体" w:hAnsi="宋体" w:eastAsia="宋体" w:cs="宋体"/>
                <w:szCs w:val="21"/>
              </w:rPr>
              <w:tab/>
            </w:r>
            <w:r>
              <w:rPr>
                <w:rFonts w:ascii="宋体" w:hAnsi="宋体" w:eastAsia="宋体" w:cs="宋体"/>
                <w:szCs w:val="21"/>
              </w:rPr>
              <w:t>打印材料的设置：内置PC、PC-ABS、PC-FR、PC-PBT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ascii="宋体" w:hAnsi="宋体" w:eastAsia="宋体" w:cs="宋体"/>
                <w:szCs w:val="21"/>
              </w:rPr>
              <w:t>ABS、ASA、PA6</w:t>
            </w:r>
            <w:r>
              <w:rPr>
                <w:rFonts w:hint="eastAsia" w:ascii="宋体" w:hAnsi="宋体" w:eastAsia="宋体" w:cs="宋体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66</w:t>
            </w:r>
            <w:r>
              <w:rPr>
                <w:rFonts w:hint="eastAsia" w:ascii="宋体" w:hAnsi="宋体" w:eastAsia="宋体" w:cs="宋体"/>
                <w:szCs w:val="21"/>
              </w:rPr>
              <w:t>、PA</w:t>
            </w:r>
            <w:r>
              <w:rPr>
                <w:rFonts w:ascii="宋体" w:hAnsi="宋体" w:eastAsia="宋体" w:cs="宋体"/>
                <w:szCs w:val="21"/>
              </w:rPr>
              <w:t>12、PA6-CF、</w:t>
            </w:r>
            <w:r>
              <w:rPr>
                <w:rFonts w:hint="eastAsia" w:ascii="宋体" w:hAnsi="宋体" w:eastAsia="宋体" w:cs="宋体"/>
                <w:szCs w:val="21"/>
              </w:rPr>
              <w:t>PA</w:t>
            </w:r>
            <w:r>
              <w:rPr>
                <w:rFonts w:ascii="宋体" w:hAnsi="宋体" w:eastAsia="宋体" w:cs="宋体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szCs w:val="21"/>
              </w:rPr>
              <w:t>-CF，PLA，HIPS，PVA</w:t>
            </w:r>
            <w:r>
              <w:rPr>
                <w:rFonts w:ascii="宋体" w:hAnsi="宋体" w:eastAsia="宋体" w:cs="宋体"/>
                <w:szCs w:val="21"/>
              </w:rPr>
              <w:t>等材料默认打印工艺参数，支持用户修改参数设置，包括：线材直径、挤出温度、底板温度、腔室温度、挤出流量、材料回抽等。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3.7</w:t>
            </w:r>
            <w:r>
              <w:rPr>
                <w:rFonts w:ascii="宋体" w:hAnsi="宋体" w:eastAsia="宋体" w:cs="宋体"/>
                <w:szCs w:val="21"/>
              </w:rPr>
              <w:tab/>
            </w:r>
            <w:r>
              <w:rPr>
                <w:rFonts w:ascii="宋体" w:hAnsi="宋体" w:eastAsia="宋体" w:cs="宋体"/>
                <w:szCs w:val="21"/>
              </w:rPr>
              <w:t>打印参数设置：打印层厚，喷嘴直径，打印速度，填充率，支撑，冷却功能等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3.8</w:t>
            </w:r>
            <w:r>
              <w:rPr>
                <w:rFonts w:ascii="宋体" w:hAnsi="宋体" w:eastAsia="宋体" w:cs="宋体"/>
                <w:szCs w:val="21"/>
              </w:rPr>
              <w:tab/>
            </w:r>
            <w:r>
              <w:rPr>
                <w:rFonts w:ascii="宋体" w:hAnsi="宋体" w:eastAsia="宋体" w:cs="宋体"/>
                <w:szCs w:val="21"/>
              </w:rPr>
              <w:t>单次多模型打印，可复制或导入多个模型以一次打印平台上的模型组，也可逐一打印。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3.9</w:t>
            </w:r>
            <w:r>
              <w:rPr>
                <w:rFonts w:ascii="宋体" w:hAnsi="宋体" w:eastAsia="宋体" w:cs="宋体"/>
                <w:szCs w:val="21"/>
              </w:rPr>
              <w:tab/>
            </w:r>
            <w:r>
              <w:rPr>
                <w:rFonts w:ascii="宋体" w:hAnsi="宋体" w:eastAsia="宋体" w:cs="宋体"/>
                <w:szCs w:val="21"/>
              </w:rPr>
              <w:t>预览切片结果：可以逐层查看生成的路径，显示隐藏打印线型，显示打印速度和层高等。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ascii="宋体" w:hAnsi="宋体" w:eastAsia="宋体" w:cs="宋体"/>
                <w:szCs w:val="21"/>
              </w:rPr>
              <w:t xml:space="preserve">.10 </w:t>
            </w:r>
            <w:r>
              <w:rPr>
                <w:rFonts w:hint="eastAsia" w:ascii="宋体" w:hAnsi="宋体" w:eastAsia="宋体" w:cs="宋体"/>
                <w:szCs w:val="21"/>
              </w:rPr>
              <w:t>更快的切片预览速度：1</w:t>
            </w:r>
            <w:r>
              <w:rPr>
                <w:rFonts w:ascii="宋体" w:hAnsi="宋体" w:eastAsia="宋体" w:cs="宋体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szCs w:val="21"/>
              </w:rPr>
              <w:t>Mb的G-code文件，打开时间＜</w:t>
            </w:r>
            <w:r>
              <w:rPr>
                <w:rFonts w:ascii="宋体" w:hAnsi="宋体" w:eastAsia="宋体" w:cs="宋体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szCs w:val="21"/>
              </w:rPr>
              <w:t>s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3.11</w:t>
            </w:r>
            <w:r>
              <w:rPr>
                <w:rFonts w:ascii="宋体" w:hAnsi="宋体" w:eastAsia="宋体" w:cs="宋体"/>
                <w:szCs w:val="21"/>
              </w:rPr>
              <w:tab/>
            </w:r>
            <w:r>
              <w:rPr>
                <w:rFonts w:ascii="宋体" w:hAnsi="宋体" w:eastAsia="宋体" w:cs="宋体"/>
                <w:szCs w:val="21"/>
              </w:rPr>
              <w:t>G代码文件打印文件导入方式</w:t>
            </w:r>
            <w:r>
              <w:rPr>
                <w:rFonts w:hint="eastAsia" w:ascii="宋体" w:hAnsi="宋体" w:eastAsia="宋体" w:cs="宋体"/>
                <w:szCs w:val="21"/>
              </w:rPr>
              <w:t>和</w:t>
            </w:r>
            <w:r>
              <w:rPr>
                <w:rFonts w:ascii="宋体" w:hAnsi="宋体" w:eastAsia="宋体" w:cs="宋体"/>
                <w:szCs w:val="21"/>
              </w:rPr>
              <w:t>保存方式：打印文件可通过U盘导入，USB链接，FTP传输或远程联网打印机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ascii="宋体" w:hAnsi="宋体" w:eastAsia="宋体" w:cs="宋体"/>
                <w:szCs w:val="21"/>
              </w:rPr>
              <w:t>代码可以保存到本地硬盘、USB联机打印。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3.12 开放的材料库：可支持导入导出经过实验室认证的材料数据，自定义材料切片工艺参数。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3.13 </w:t>
            </w:r>
            <w:r>
              <w:rPr>
                <w:rFonts w:hint="eastAsia" w:ascii="宋体" w:hAnsi="宋体" w:eastAsia="宋体" w:cs="宋体"/>
                <w:szCs w:val="21"/>
              </w:rPr>
              <w:t>标准</w:t>
            </w:r>
            <w:r>
              <w:rPr>
                <w:rFonts w:ascii="宋体" w:hAnsi="宋体" w:eastAsia="宋体" w:cs="宋体"/>
                <w:szCs w:val="21"/>
              </w:rPr>
              <w:t>HTTP/API接口：在线监控</w:t>
            </w:r>
            <w:r>
              <w:rPr>
                <w:rFonts w:hint="eastAsia" w:ascii="宋体" w:hAnsi="宋体" w:eastAsia="宋体" w:cs="宋体"/>
                <w:szCs w:val="21"/>
              </w:rPr>
              <w:t>，提供</w:t>
            </w:r>
            <w:r>
              <w:rPr>
                <w:rFonts w:ascii="宋体" w:hAnsi="宋体" w:eastAsia="宋体" w:cs="宋体"/>
                <w:szCs w:val="21"/>
              </w:rPr>
              <w:t>丰富的API接口，可</w:t>
            </w:r>
            <w:r>
              <w:rPr>
                <w:rFonts w:hint="eastAsia" w:ascii="宋体" w:hAnsi="宋体" w:eastAsia="宋体" w:cs="宋体"/>
                <w:szCs w:val="21"/>
              </w:rPr>
              <w:t>按企业需要</w:t>
            </w:r>
            <w:r>
              <w:rPr>
                <w:rFonts w:ascii="宋体" w:hAnsi="宋体" w:eastAsia="宋体" w:cs="宋体"/>
                <w:szCs w:val="21"/>
              </w:rPr>
              <w:t>收集过程数据进行打印工艺流程优化</w:t>
            </w:r>
            <w:r>
              <w:rPr>
                <w:rFonts w:hint="eastAsia" w:ascii="宋体" w:hAnsi="宋体" w:eastAsia="宋体" w:cs="宋体"/>
                <w:szCs w:val="21"/>
              </w:rPr>
              <w:t>（喷头温度、腔室温度、打印底板温度、门锁状态等）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ascii="宋体" w:hAnsi="宋体" w:eastAsia="宋体" w:cs="宋体"/>
                <w:szCs w:val="21"/>
              </w:rPr>
              <w:t>.14</w:t>
            </w:r>
            <w:r>
              <w:rPr>
                <w:rFonts w:hint="eastAsia" w:ascii="宋体" w:hAnsi="宋体" w:eastAsia="宋体" w:cs="宋体"/>
                <w:szCs w:val="21"/>
              </w:rPr>
              <w:t>可通过切片软件远程</w:t>
            </w:r>
            <w:r>
              <w:rPr>
                <w:rFonts w:ascii="宋体" w:hAnsi="宋体" w:eastAsia="宋体" w:cs="宋体"/>
                <w:szCs w:val="21"/>
              </w:rPr>
              <w:t>控制打印机，并</w:t>
            </w:r>
            <w:r>
              <w:rPr>
                <w:rFonts w:hint="eastAsia" w:ascii="宋体" w:hAnsi="宋体" w:eastAsia="宋体" w:cs="宋体"/>
                <w:szCs w:val="21"/>
              </w:rPr>
              <w:t>实现远程</w:t>
            </w:r>
            <w:r>
              <w:rPr>
                <w:rFonts w:ascii="宋体" w:hAnsi="宋体" w:eastAsia="宋体" w:cs="宋体"/>
                <w:szCs w:val="21"/>
              </w:rPr>
              <w:t>联网打印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3.15 可配置的打印工艺模板：可以根据需要自定义工艺模板，支持工艺模板的导入导出，便于企业工艺知识积累和标准化实施</w:t>
            </w:r>
          </w:p>
          <w:p>
            <w:pPr>
              <w:pStyle w:val="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4、能够提供满足竞赛需求的耗材和配件支持。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二、赛项设备设施安装、调试及赛前技术培训要求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1、含括竞赛设备的安装、调试、测试，及赛前设备使用技术培训；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2、赛前不少于1名技术人员（具有该赛项国赛或省赛的技术支持经验）进行技术支持，并为场地搭建支持提供服务。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三、竞赛现场设备设施的维护和技术支持要求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由中标企业负责设备设施的往返运输工作。</w:t>
            </w:r>
          </w:p>
        </w:tc>
        <w:tc>
          <w:tcPr>
            <w:tcW w:w="5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ind w:left="28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子包3-工业级扫描仪</w:t>
            </w:r>
          </w:p>
        </w:tc>
        <w:tc>
          <w:tcPr>
            <w:tcW w:w="31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一、设备需求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1. 扫描模式：手持线扫描，手持面扫描，固定全自动转台扫描，固定自由拍照扫描。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2. 扫描精度：扫描精度：±0.1mm，各方向误差≤0.3mm/m；固定扫描单幅精度 0.02mm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3. 扫描速度：≥1，100,000点/秒；固定模式单幅扫描时间&lt;0.5s；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4. 可变分辨率：≥0.2mm，扫描时分辨率可以通过系统软件在扫描后根据需要调整，无须通过更换硬件镜头来实现。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5. 近场扫描范围：208mm*136mm； 远场扫描范围：312mm*204mm, 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6. 工作中心距：510 mm ；景深： 200mm，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7. 光源：白光LED（非激光，不污染环境及危害人身健康）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8. 拼接模式：标志点拼接，特征拼接，手动拼接，转台标志点拼接, 转台拼接，可混合使用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9. 操作的方便性：在扫描过程中可方便灵活地移动扫描仪以及被扫描物体，不会影响扫描数据采集和精度，整个系统可携带至工作现场进行工作；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10. 设备必须有自校准精度板，以保证设备精度，且校准迅速，设备校准时间≤2分钟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11. 数据输出格式：STL，ASC，OBJ，PLY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12. 系统支持： Win7,Win8,Win10,64bit 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13. 对电脑要求:   显卡：NVIDIA GTX1060及以上，显存：&gt;4G，处理器：I7及以上，内存：16G及以上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Ansi="宋体"/>
                <w:sz w:val="21"/>
                <w:szCs w:val="21"/>
              </w:rPr>
              <w:t>4.</w:t>
            </w:r>
            <w:r>
              <w:rPr>
                <w:rFonts w:hint="eastAsia" w:hAnsi="宋体"/>
                <w:sz w:val="21"/>
                <w:szCs w:val="21"/>
              </w:rPr>
              <w:t>扫描头重量：1.13kg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二、赛项设备设施安装、调试及赛前技术培训要求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1、含括竞赛设备的安装、调试、测试，及赛前设备使用技术培训；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2、赛前不少于1名技术人员（具有该赛项国赛或省赛的技术支持经验）进行技术支持，并为场地搭建支持提供服务。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三、竞赛现场设备设施的维护和技术支持要求</w:t>
            </w:r>
          </w:p>
          <w:p>
            <w:pPr>
              <w:pStyle w:val="8"/>
              <w:kinsoku w:val="0"/>
              <w:overflowPunct w:val="0"/>
              <w:autoSpaceDE/>
              <w:autoSpaceDN/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color w:val="333333"/>
                <w:szCs w:val="21"/>
              </w:rPr>
              <w:t>由中标企业负责设备设施的往返运输工作。</w:t>
            </w:r>
          </w:p>
        </w:tc>
        <w:tc>
          <w:tcPr>
            <w:tcW w:w="5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交货期：接到实施保障单位通知后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7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天内。该项目最短服务期：合同签订日算起90天。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5、遴选方式：公开征集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6、合同履行期限：自合同签订之日起至“广东省第三届职业技能大赛”结束。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7、本项目共分三个包组，投标人可兼投兼中，合格的投标人应对所投包组内所有采购货物和服务进行投标响应，不允许只对所投包组内部分货物和服务进行投标响应。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</w:rPr>
        <w:t>二、参加遴选的竞赛设备设施支持单位资格要求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1、应具备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lang w:eastAsia="zh-CN"/>
        </w:rPr>
        <w:t>《中华人民共和国政府采购法》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第二十二条规定的条件：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（1）具有独立承担民事责任的能力；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（2）具有良好的商业信誉和健全的财务会计制度；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（3）具有履行合同所必需的设备和专业技术能力；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（4）具有依法缴纳税收和社会保障资金的良好记录；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（5）参加本项目采购活动前3年内在经营活动中没有重大违法记录。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（6）符合法律、行政法规规定的其他条件。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2、参选单位及法人代表没有被列入失信被执行人、重大税收违法案件当事人名单、政府采购严重违法失信行为记录名单；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3、本项目允许联合体参选。以联合体形式投标的，须提供《联合体共同投标协议书》。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4、本项目对设备支持单位资格的特别要求，须符合下列条件之一：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1)在产业行业中有较大影响力、声誉良好的中国知名品牌企业；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2)有参与世界技能大赛等国际技能赛事、国家级一类、二类职业技能大赛经验；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3)与实施保障单位建立长期良好校企合作关系，为技能人才培养做出积极贡献；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jc w:val="left"/>
        <w:textAlignment w:val="auto"/>
        <w:rPr>
          <w:rFonts w:ascii="宋体" w:hAnsi="宋体" w:eastAsia="宋体" w:cs="Helvetic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4)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能提供满足赛务工作要求的产品、技术和服务，无知识产权纠纷的企业。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1" w:firstLineChars="20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</w:rPr>
        <w:t>三、获取遴选文件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1、时间：202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年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月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日至202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年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月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7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日，每天上午9：00至12：00，下午14：30至17：30（北京时间，法定节假日除外）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2、地点：深圳信息职业技术学院。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jc w:val="left"/>
        <w:textAlignment w:val="auto"/>
        <w:rPr>
          <w:rFonts w:ascii="宋体" w:hAnsi="宋体" w:eastAsia="宋体" w:cs="Helvetic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3、获取方式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深圳信息职业技术学院科技楼9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08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室。地址：深圳市龙岗区龙翔大道2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188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号，联系人：</w:t>
      </w:r>
      <w:bookmarkStart w:id="0" w:name="_Hlk131236008"/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张老师/13510435490，黄老师/13410041767。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4、遴选文件售价（元/套）：免费。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1" w:firstLineChars="20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</w:rPr>
        <w:t>四、提交响应文件截止时间、开标时间和地点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jc w:val="left"/>
        <w:textAlignment w:val="auto"/>
        <w:rPr>
          <w:rFonts w:ascii="宋体" w:hAnsi="宋体" w:eastAsia="宋体" w:cs="Helvetic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1、响应文件递交截止时间：202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年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月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8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日9点30分（北京时间）。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jc w:val="left"/>
        <w:textAlignment w:val="auto"/>
        <w:rPr>
          <w:rFonts w:ascii="宋体" w:hAnsi="宋体" w:eastAsia="宋体" w:cs="Helvetic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2、响应文件送达地点：深圳市龙岗区龙翔大道2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188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号深圳信息职业技术学院科技楼9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08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3、开标时间：202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年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月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8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日9点30分（北京时间）。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4、开标地点：深圳市龙岗区龙翔大道2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188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号深圳信息职业技术学院科技楼9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01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1" w:firstLineChars="20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</w:rPr>
        <w:t>五、公告期限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自本公告发布之日起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7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1" w:firstLineChars="20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</w:rPr>
        <w:t>六、公告媒体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大赛执委会办公室所在单位（深圳市人社局）官网、深圳信息职业技术学院官网。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1" w:firstLineChars="20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</w:rPr>
        <w:t>七、对本次遴选提出询问，请按以下方式联系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保障单位：深圳信息职业技术学院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jc w:val="lef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地址：深圳市龙岗区龙翔大道2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188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jc w:val="left"/>
        <w:textAlignment w:val="auto"/>
        <w:rPr>
          <w:rFonts w:hint="eastAsia" w:ascii="宋体" w:hAnsi="宋体" w:eastAsia="宋体" w:cs="Helvetic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联系人及联系方式：张老师/13510435490，黄老师/13410041767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jc w:val="left"/>
        <w:textAlignment w:val="auto"/>
        <w:rPr>
          <w:rFonts w:hint="eastAsia" w:ascii="宋体" w:hAnsi="宋体" w:eastAsia="宋体" w:cs="Helvetica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jc w:val="left"/>
        <w:textAlignment w:val="auto"/>
        <w:rPr>
          <w:rFonts w:hint="eastAsia" w:ascii="宋体" w:hAnsi="宋体" w:eastAsia="宋体" w:cs="Helvetica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jc w:val="left"/>
        <w:textAlignment w:val="auto"/>
        <w:rPr>
          <w:rFonts w:hint="eastAsia" w:ascii="宋体" w:hAnsi="宋体" w:eastAsia="宋体" w:cs="Helvetica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jc w:val="right"/>
        <w:textAlignment w:val="auto"/>
        <w:rPr>
          <w:rFonts w:ascii="宋体" w:hAnsi="宋体" w:eastAsia="宋体" w:cs="Helvetic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深圳信息职业技术学院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jc w:val="right"/>
        <w:textAlignment w:val="auto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202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年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月</w:t>
      </w:r>
      <w:r>
        <w:rPr>
          <w:rFonts w:ascii="宋体" w:hAnsi="宋体" w:eastAsia="宋体" w:cs="Helvetica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iODNlMmRhZDc3MjRjMDVlYjA3NjczNzljMmJkM2IifQ=="/>
  </w:docVars>
  <w:rsids>
    <w:rsidRoot w:val="00462562"/>
    <w:rsid w:val="000832BF"/>
    <w:rsid w:val="003241ED"/>
    <w:rsid w:val="00462562"/>
    <w:rsid w:val="004C64FF"/>
    <w:rsid w:val="005E06EB"/>
    <w:rsid w:val="005E17C7"/>
    <w:rsid w:val="00606EB7"/>
    <w:rsid w:val="00725ADD"/>
    <w:rsid w:val="007E08FD"/>
    <w:rsid w:val="007E0D7E"/>
    <w:rsid w:val="008360C6"/>
    <w:rsid w:val="00B8497F"/>
    <w:rsid w:val="00BD65E2"/>
    <w:rsid w:val="00CA5EBA"/>
    <w:rsid w:val="00DA6B88"/>
    <w:rsid w:val="00E771A0"/>
    <w:rsid w:val="00E91AE2"/>
    <w:rsid w:val="00EA7FB9"/>
    <w:rsid w:val="50EA39A2"/>
    <w:rsid w:val="FBF78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character" w:styleId="5">
    <w:name w:val="annotation reference"/>
    <w:basedOn w:val="3"/>
    <w:semiHidden/>
    <w:unhideWhenUsed/>
    <w:qFormat/>
    <w:uiPriority w:val="99"/>
  </w:style>
  <w:style w:type="paragraph" w:customStyle="1" w:styleId="6">
    <w:name w:val="table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customStyle="1" w:styleId="9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4718</Words>
  <Characters>5720</Characters>
  <Lines>42</Lines>
  <Paragraphs>12</Paragraphs>
  <TotalTime>18</TotalTime>
  <ScaleCrop>false</ScaleCrop>
  <LinksUpToDate>false</LinksUpToDate>
  <CharactersWithSpaces>5846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2023-04-01T11:18:00Z</dcterms:created>
  <dc:creator>sziit</dc:creator>
  <cp:lastModifiedBy>rsj</cp:lastModifiedBy>
  <dcterms:modified xsi:type="dcterms:W3CDTF">2023-05-08T16:29:27Z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9DD68BEFA1484A1DBB3F3DEA62ACA46F</vt:lpwstr>
  </property>
</Properties>
</file>