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深圳市投控资本有限公司博士后创新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实践基地2023年度招聘启事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深圳市投控资本有限公司（简称“深投控资本”）</w:t>
      </w:r>
      <w:r>
        <w:rPr>
          <w:rFonts w:ascii="Times New Roman" w:hAnsi="Times New Roman" w:eastAsia="仿宋_GB2312" w:cs="Times New Roman"/>
          <w:sz w:val="32"/>
          <w:szCs w:val="32"/>
        </w:rPr>
        <w:t>,注册资本50亿元，是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深圳国资系统首家世界500强企业-</w:t>
      </w:r>
      <w:r>
        <w:rPr>
          <w:rFonts w:ascii="Times New Roman" w:hAnsi="Times New Roman" w:eastAsia="仿宋_GB2312" w:cs="Times New Roman"/>
          <w:sz w:val="32"/>
          <w:szCs w:val="32"/>
        </w:rPr>
        <w:t>深圳市投资控股有限公司（简称“深投控”）全资子公司，专业从事私募股权基金投资管理，是深投控战略投资和资本运营、基金群业务建设和管理重要实施单位。深投控资本致力于打造国内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一流、深圳领先</w:t>
      </w:r>
      <w:r>
        <w:rPr>
          <w:rFonts w:ascii="Times New Roman" w:hAnsi="Times New Roman" w:eastAsia="仿宋_GB2312" w:cs="Times New Roman"/>
          <w:sz w:val="32"/>
          <w:szCs w:val="32"/>
        </w:rPr>
        <w:t>的国资战略投资、资本运营及基金管理公司，主营业务包括PE股权投资基金、上市公司股权投资基金、并购基金及不动产基金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。深投控资本充分发挥股东优势，</w:t>
      </w:r>
      <w:r>
        <w:rPr>
          <w:rFonts w:ascii="Times New Roman" w:hAnsi="Times New Roman" w:eastAsia="仿宋_GB2312" w:cs="Times New Roman"/>
          <w:sz w:val="32"/>
          <w:szCs w:val="32"/>
        </w:rPr>
        <w:t>围绕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半导体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新能源</w:t>
      </w:r>
      <w:r>
        <w:rPr>
          <w:rFonts w:ascii="Times New Roman" w:hAnsi="Times New Roman" w:eastAsia="仿宋_GB2312" w:cs="Times New Roman"/>
          <w:sz w:val="32"/>
          <w:szCs w:val="32"/>
        </w:rPr>
        <w:t>、先进制造产业等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战略新兴产业</w:t>
      </w:r>
      <w:r>
        <w:rPr>
          <w:rFonts w:ascii="Times New Roman" w:hAnsi="Times New Roman" w:eastAsia="仿宋_GB2312" w:cs="Times New Roman"/>
          <w:sz w:val="32"/>
          <w:szCs w:val="32"/>
        </w:rPr>
        <w:t>，与大型国有企业、优质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金融机构、龙头产业资本以及国家级和地方政府引导基金开展一系列合作，以专业化、市场化投资方式，聚焦投资高成长性的创新科技企业，支持深圳市高科技新兴产业发展。目前公司</w:t>
      </w:r>
      <w:r>
        <w:rPr>
          <w:rFonts w:ascii="Times New Roman" w:hAnsi="Times New Roman" w:eastAsia="仿宋_GB2312" w:cs="Times New Roman"/>
          <w:sz w:val="32"/>
          <w:szCs w:val="32"/>
        </w:rPr>
        <w:t>管理基金规模约550亿元，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累计投资项目金额超140亿元，PE投资项目包括睿力集成、海辰新能源、高景太阳能等数个细分行业龙头企业。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深投控资本博士后创新实践基地于202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月经深圳市人力资源和社会保障局批准设立，将与著名高校博士后科研流动站合作招收202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级博士后研究人员。现将有关事项公告如下：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一、招收条件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（一）拥护中华人民共和国宪法，拥护中国共产党的领导和社会主义制度；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（二）热爱私募股权投资事业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事业心、责任感强，认同深投控资本企业文化，具有良好的合作意识和团队精神，身心健康；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（三）遵纪守法，诚实守信，具有良好的个人品质和职业操守，无违法违纪行为和不良从业记录；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（四）年龄一般不超过</w:t>
      </w:r>
      <w:r>
        <w:rPr>
          <w:rFonts w:ascii="Times New Roman" w:hAnsi="Times New Roman" w:eastAsia="仿宋_GB2312" w:cs="Times New Roman"/>
          <w:sz w:val="32"/>
          <w:szCs w:val="32"/>
        </w:rPr>
        <w:t>35周岁，最近三年获得或进站前可获得博士学历和学位，具有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理工科、</w:t>
      </w:r>
      <w:r>
        <w:rPr>
          <w:rFonts w:ascii="Times New Roman" w:hAnsi="Times New Roman" w:eastAsia="仿宋_GB2312" w:cs="Times New Roman"/>
          <w:sz w:val="32"/>
          <w:szCs w:val="32"/>
        </w:rPr>
        <w:t>经济学、管理学、金融学、会计学、统计学等专业背景，留学归国人员须提供教育部出具的学历学位认证；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（五）全职在本站进行博士后研究工作；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（六）具有良好的学习研究、公文写作、逻辑分析、沟通协作和执行能力。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二、博士后研究课题及招收数量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公司本次拟招收2-3名博士后。</w:t>
      </w:r>
      <w:r>
        <w:rPr>
          <w:rFonts w:ascii="Times New Roman" w:hAnsi="Times New Roman" w:eastAsia="仿宋_GB2312" w:cs="Times New Roman"/>
          <w:sz w:val="32"/>
          <w:szCs w:val="32"/>
        </w:rPr>
        <w:t>每人最多可选报两个课题，每个选报课题必须提供《拟选课题研究计划书》（5000字左右，格式不限）。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（一）行业研究方向（1人）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行业研究方向的博士后主要围绕私募股权投资行业、创投行业、母基金行业等开展研究，包括私募股权投资行业发展现状，私募股权投资机构发展战略、经营管理、业务创新，地方政府区域产业基金发展模式及前景等课题研究，在宏观层面为促进行业发展、加速科技成果产业化提出政策建议；在微观层面为公司提升管理效能、拓展创新业务提出有价值的前瞻性建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主要招收经济学、管理学、金融学、法学等相关专业的博士，有企业工作经历或理工与财政、金融复合学习背景及相关研究经验者优先。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（二）产业研究方向（1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-2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产业研究方向的博士后主要围绕半导体、新能源、智能制造、医疗健康、智能网联汽车等战略性新兴产业和未来产业开展研究，探索产业发展特征和产业链各环节发展规律，归纳总结产业投资逻辑，挖掘有价值的投资标的，为公司投资业务提供支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主要招收理工科相关专业的博士，有相关领域的产业经验、投资经验、研究经验或理工与财政、金融复合学习背景者优先。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三、博士后薪酬待遇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现行政策，深圳市对在站博士后给予18万元/年的生活补贴，出站后留深工作者可申请深圳市博士后出站留（来）深科研资助（政策以深圳市人社局相关规定为准）。在此基础上，我司还将提供具有市场竞争力的薪酬及福利待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在站期间享受与公司正式职工同等福利，缴纳五险一金，公司食堂就餐。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四、报名要求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（一）需向深投控资本博士后基地提交的材料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1.个人简历；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2.拟选课题研究计划书（重要附件）；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3.博士研究生毕业证书和博士学位证书扫描件（应届毕业博士生提供学生证扫描件）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4.身份证扫描件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5.博士论文、两篇代表作的电子版（应届毕业博士生可不提交博士论文）；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6.个人近期照片电子档。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以上资料请以电子邮件方式发至：bj@sihccapital.cn</w:t>
      </w:r>
      <w:r>
        <w:rPr>
          <w:rFonts w:ascii="Times New Roman" w:hAnsi="Times New Roman" w:eastAsia="仿宋_GB2312" w:cs="Times New Roman"/>
          <w:sz w:val="32"/>
          <w:szCs w:val="32"/>
        </w:rPr>
        <w:t>，咨询电话：0755-23617634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，联系人：白女士。</w:t>
      </w:r>
      <w:r>
        <w:rPr>
          <w:rFonts w:ascii="Times New Roman" w:hAnsi="Times New Roman" w:eastAsia="仿宋_GB2312" w:cs="Times New Roman"/>
          <w:sz w:val="32"/>
          <w:szCs w:val="32"/>
        </w:rPr>
        <w:t>邮件标题命名格式为“应聘2023年博士后+姓名+博士毕业院校”。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材料接收截止时间为2023年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（二）面试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本基地对报名材料分批次进行初审，初审合格者将安排在深圳参加面试，面试往返差旅费用由深投控资本承担，具体时间以通知为准。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（三）注意事项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1.应聘者应确保个人信息真实、完整、准确填写，简历提交后无法更改。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深投控资本</w:t>
      </w:r>
      <w:r>
        <w:rPr>
          <w:rFonts w:ascii="Times New Roman" w:hAnsi="Times New Roman" w:eastAsia="仿宋_GB2312" w:cs="Times New Roman"/>
          <w:sz w:val="32"/>
          <w:szCs w:val="32"/>
        </w:rPr>
        <w:t>将在招聘过程中核实应聘者的个人信息，如与事实不符，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深投控资本</w:t>
      </w:r>
      <w:r>
        <w:rPr>
          <w:rFonts w:ascii="Times New Roman" w:hAnsi="Times New Roman" w:eastAsia="仿宋_GB2312" w:cs="Times New Roman"/>
          <w:sz w:val="32"/>
          <w:szCs w:val="32"/>
        </w:rPr>
        <w:t>有权取消其应聘资格，相关后果由应聘者本人承担。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2.本站采取“公平竞争、择优录取”的方式招收博士后研究人员。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3.招聘期间，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深投控资本</w:t>
      </w:r>
      <w:r>
        <w:rPr>
          <w:rFonts w:ascii="Times New Roman" w:hAnsi="Times New Roman" w:eastAsia="仿宋_GB2312" w:cs="Times New Roman"/>
          <w:sz w:val="32"/>
          <w:szCs w:val="32"/>
        </w:rPr>
        <w:t>将通过电子邮件、短信等方式联系应聘者本人，请保持通讯畅通。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深投控资本</w:t>
      </w:r>
      <w:r>
        <w:rPr>
          <w:rFonts w:ascii="Times New Roman" w:hAnsi="Times New Roman" w:eastAsia="仿宋_GB2312" w:cs="Times New Roman"/>
          <w:sz w:val="32"/>
          <w:szCs w:val="32"/>
        </w:rPr>
        <w:t>有权根据岗位需求变化及应聘情况等因素，调整、取消或终止岗位的招聘工作，并对本次招聘享有最终解释权。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欢迎广大有志从事深投控资本投资行业的专业人才咨询、应聘！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zMmQ1YmQ3ODhiMDljOGExZjVlNWQ1OTE3YzcxM2MifQ=="/>
  </w:docVars>
  <w:rsids>
    <w:rsidRoot w:val="004234D8"/>
    <w:rsid w:val="00114ED7"/>
    <w:rsid w:val="001B68E8"/>
    <w:rsid w:val="003209C3"/>
    <w:rsid w:val="003743D3"/>
    <w:rsid w:val="003750FB"/>
    <w:rsid w:val="004234D8"/>
    <w:rsid w:val="004A35DA"/>
    <w:rsid w:val="004E05C4"/>
    <w:rsid w:val="00566C85"/>
    <w:rsid w:val="005950AB"/>
    <w:rsid w:val="005A6205"/>
    <w:rsid w:val="006C0954"/>
    <w:rsid w:val="006E2073"/>
    <w:rsid w:val="00720D3D"/>
    <w:rsid w:val="0073169D"/>
    <w:rsid w:val="007A4DAD"/>
    <w:rsid w:val="007C5132"/>
    <w:rsid w:val="00813BF4"/>
    <w:rsid w:val="008B3BE1"/>
    <w:rsid w:val="008C114E"/>
    <w:rsid w:val="008F2E8D"/>
    <w:rsid w:val="008F6D36"/>
    <w:rsid w:val="009313EA"/>
    <w:rsid w:val="009E3047"/>
    <w:rsid w:val="00A470FE"/>
    <w:rsid w:val="00B95FBD"/>
    <w:rsid w:val="00BA6CC1"/>
    <w:rsid w:val="00C87E55"/>
    <w:rsid w:val="00D46419"/>
    <w:rsid w:val="00D90B1C"/>
    <w:rsid w:val="00EA0F09"/>
    <w:rsid w:val="00EC6A39"/>
    <w:rsid w:val="00F30880"/>
    <w:rsid w:val="00F4043B"/>
    <w:rsid w:val="00F70EB8"/>
    <w:rsid w:val="00FA0CE4"/>
    <w:rsid w:val="00FF5EED"/>
    <w:rsid w:val="090E3BD0"/>
    <w:rsid w:val="094E16AB"/>
    <w:rsid w:val="096E72F1"/>
    <w:rsid w:val="17863E8D"/>
    <w:rsid w:val="2C977F75"/>
    <w:rsid w:val="2F8D6403"/>
    <w:rsid w:val="30961896"/>
    <w:rsid w:val="37F0565C"/>
    <w:rsid w:val="3DC47213"/>
    <w:rsid w:val="4098652F"/>
    <w:rsid w:val="692E1922"/>
    <w:rsid w:val="714022E8"/>
    <w:rsid w:val="78D3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303</Words>
  <Characters>1729</Characters>
  <Lines>14</Lines>
  <Paragraphs>4</Paragraphs>
  <TotalTime>202</TotalTime>
  <ScaleCrop>false</ScaleCrop>
  <LinksUpToDate>false</LinksUpToDate>
  <CharactersWithSpaces>2028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2023-06-05T02:00:00Z</dcterms:created>
  <dc:creator>白 婧</dc:creator>
  <cp:lastModifiedBy>NTKO</cp:lastModifiedBy>
  <cp:lastPrinted>2023-06-14T07:15:00Z</cp:lastPrinted>
  <dcterms:modified xsi:type="dcterms:W3CDTF">2023-08-30T08:15:31Z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3D251909E2054C719A8827375AA154F0_13</vt:lpwstr>
  </property>
</Properties>
</file>