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180" w:afterAutospacing="0" w:line="17" w:lineRule="atLeast"/>
        <w:ind w:left="0" w:right="0" w:firstLine="0"/>
        <w:jc w:val="center"/>
        <w:rPr>
          <w:rFonts w:hint="eastAsia" w:ascii="Arial" w:hAnsi="Arial" w:eastAsia="Arial" w:cs="Arial"/>
          <w:i w:val="0"/>
          <w:iCs w:val="0"/>
          <w:caps w:val="0"/>
          <w:color w:val="050505"/>
          <w:spacing w:val="0"/>
          <w:sz w:val="30"/>
          <w:szCs w:val="3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50505"/>
          <w:spacing w:val="0"/>
          <w:sz w:val="30"/>
          <w:szCs w:val="30"/>
          <w:bdr w:val="none" w:color="auto" w:sz="0" w:space="0"/>
          <w:shd w:val="clear" w:fill="FFFFFF"/>
        </w:rPr>
        <w:t>2023年深圳市社保基金财务核算系统维护项目中标结果公示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一、项目编号：SZZZ2023-QC0342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二、项目名称：2023年深圳市社保基金财务核算系统维护项目</w:t>
      </w:r>
    </w:p>
    <w:tbl>
      <w:tblPr>
        <w:tblStyle w:val="4"/>
        <w:tblpPr w:leftFromText="180" w:rightFromText="180" w:vertAnchor="text" w:horzAnchor="page" w:tblpXSpec="center" w:tblpY="302"/>
        <w:tblOverlap w:val="never"/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6"/>
        <w:gridCol w:w="3900"/>
        <w:gridCol w:w="39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22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投标供应商名称</w:t>
            </w:r>
          </w:p>
        </w:tc>
        <w:tc>
          <w:tcPr>
            <w:tcW w:w="23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投标总价(人民币元)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37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29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北京用友政务软件股份有限公司</w:t>
            </w:r>
          </w:p>
        </w:tc>
        <w:tc>
          <w:tcPr>
            <w:tcW w:w="232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99,000.00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37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229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深圳市方盛达软件技术有限公司</w:t>
            </w:r>
          </w:p>
        </w:tc>
        <w:tc>
          <w:tcPr>
            <w:tcW w:w="232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99,800.00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37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229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深圳华辰信友科技有限公司</w:t>
            </w:r>
          </w:p>
        </w:tc>
        <w:tc>
          <w:tcPr>
            <w:tcW w:w="232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96,800.00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三、投标供应商名称及报价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四、候选中标供应商名单</w:t>
      </w:r>
    </w:p>
    <w:tbl>
      <w:tblPr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1"/>
        <w:gridCol w:w="77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45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投标供应商名称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3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56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北京用友政务软件股份有限公司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五、中标信息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1、供应商名称：北京用友政务软件股份有限公司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2、供应商地址：北京市海淀区永丰路9号院3号楼3层101-A01至A10室、4层101-A01至A10室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3、中标金额：人民币99,000.00元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六、主要标的信息</w:t>
      </w:r>
    </w:p>
    <w:tbl>
      <w:tblPr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服务类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0" w:hRule="atLeast"/>
        </w:trPr>
        <w:tc>
          <w:tcPr>
            <w:tcW w:w="500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名称：2023年深圳市社保基金财务核算系统维护项目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服务范围：详见招标文件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服务要求：详见招标文件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服务时间：自合同签订之日起一年，具体时间根据合同约定。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服务标准：详见招投标文件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七、评审委员会成员名单及打分明细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1、评审委员会成员名单：陈玉华、李晖、杨文、李雪霜、李雄峰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2、评审委员会打分明细：</w:t>
      </w:r>
    </w:p>
    <w:tbl>
      <w:tblPr>
        <w:tblW w:w="4998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1"/>
        <w:gridCol w:w="1691"/>
        <w:gridCol w:w="894"/>
        <w:gridCol w:w="894"/>
        <w:gridCol w:w="894"/>
        <w:gridCol w:w="894"/>
        <w:gridCol w:w="898"/>
        <w:gridCol w:w="930"/>
        <w:gridCol w:w="6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35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993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投标供应商名称</w:t>
            </w:r>
          </w:p>
        </w:tc>
        <w:tc>
          <w:tcPr>
            <w:tcW w:w="2627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评审委员会技术、商务、价格打分汇总</w:t>
            </w:r>
          </w:p>
        </w:tc>
        <w:tc>
          <w:tcPr>
            <w:tcW w:w="54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评审得分</w:t>
            </w:r>
          </w:p>
        </w:tc>
        <w:tc>
          <w:tcPr>
            <w:tcW w:w="397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3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3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陈玉华</w:t>
            </w:r>
          </w:p>
        </w:tc>
        <w:tc>
          <w:tcPr>
            <w:tcW w:w="5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李晖</w:t>
            </w:r>
          </w:p>
        </w:tc>
        <w:tc>
          <w:tcPr>
            <w:tcW w:w="5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杨文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李雪霜</w:t>
            </w:r>
          </w:p>
        </w:tc>
        <w:tc>
          <w:tcPr>
            <w:tcW w:w="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李雄峰</w:t>
            </w:r>
          </w:p>
        </w:tc>
        <w:tc>
          <w:tcPr>
            <w:tcW w:w="54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3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9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北京用友政务软件股份有限公司</w:t>
            </w:r>
          </w:p>
        </w:tc>
        <w:tc>
          <w:tcPr>
            <w:tcW w:w="5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72.67</w:t>
            </w:r>
          </w:p>
        </w:tc>
        <w:tc>
          <w:tcPr>
            <w:tcW w:w="5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72.67</w:t>
            </w:r>
          </w:p>
        </w:tc>
        <w:tc>
          <w:tcPr>
            <w:tcW w:w="5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61.67</w:t>
            </w:r>
          </w:p>
        </w:tc>
        <w:tc>
          <w:tcPr>
            <w:tcW w:w="5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69.67</w:t>
            </w:r>
          </w:p>
        </w:tc>
        <w:tc>
          <w:tcPr>
            <w:tcW w:w="5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72.67</w:t>
            </w:r>
          </w:p>
        </w:tc>
        <w:tc>
          <w:tcPr>
            <w:tcW w:w="54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69.87</w:t>
            </w:r>
          </w:p>
        </w:tc>
        <w:tc>
          <w:tcPr>
            <w:tcW w:w="39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3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9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深圳市方盛达软件技术有限公司</w:t>
            </w:r>
          </w:p>
        </w:tc>
        <w:tc>
          <w:tcPr>
            <w:tcW w:w="5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59.55</w:t>
            </w:r>
          </w:p>
        </w:tc>
        <w:tc>
          <w:tcPr>
            <w:tcW w:w="5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56.55</w:t>
            </w:r>
          </w:p>
        </w:tc>
        <w:tc>
          <w:tcPr>
            <w:tcW w:w="5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54.55</w:t>
            </w:r>
          </w:p>
        </w:tc>
        <w:tc>
          <w:tcPr>
            <w:tcW w:w="5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59.55</w:t>
            </w:r>
          </w:p>
        </w:tc>
        <w:tc>
          <w:tcPr>
            <w:tcW w:w="5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56.55</w:t>
            </w:r>
          </w:p>
        </w:tc>
        <w:tc>
          <w:tcPr>
            <w:tcW w:w="54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57.35</w:t>
            </w:r>
          </w:p>
        </w:tc>
        <w:tc>
          <w:tcPr>
            <w:tcW w:w="39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3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99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深圳华辰信友科技有限公司</w:t>
            </w:r>
          </w:p>
        </w:tc>
        <w:tc>
          <w:tcPr>
            <w:tcW w:w="5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57.00</w:t>
            </w:r>
          </w:p>
        </w:tc>
        <w:tc>
          <w:tcPr>
            <w:tcW w:w="5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57.00</w:t>
            </w:r>
          </w:p>
        </w:tc>
        <w:tc>
          <w:tcPr>
            <w:tcW w:w="5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52.00</w:t>
            </w:r>
          </w:p>
        </w:tc>
        <w:tc>
          <w:tcPr>
            <w:tcW w:w="5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60.00</w:t>
            </w:r>
          </w:p>
        </w:tc>
        <w:tc>
          <w:tcPr>
            <w:tcW w:w="52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47.00</w:t>
            </w:r>
          </w:p>
        </w:tc>
        <w:tc>
          <w:tcPr>
            <w:tcW w:w="54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54.60</w:t>
            </w:r>
          </w:p>
        </w:tc>
        <w:tc>
          <w:tcPr>
            <w:tcW w:w="39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5" w:lineRule="atLeast"/>
              <w:ind w:left="0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八、代理服务收费标准及金额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按深财购[2018]27号文件的代理费用参考标准及招标文件约定，本项目招标代理服务费金额为:人民币5000元，向中标供应商收取。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九、公示期限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2023年09月11日至2023年09月14日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十、其他补充事宜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十一、凡对本次公示内容提出询问，请按以下方式联系。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360" w:right="0" w:firstLine="6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360" w:right="0" w:firstLine="6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名称：深圳市人力资源和社会保障数据管理中心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360" w:right="0" w:firstLine="6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地址：深圳市福田区深南大道8005号深圳人才园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360" w:right="0" w:firstLine="6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联系方式：李工，0755-88123729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360" w:right="0" w:firstLine="6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360" w:right="0" w:firstLine="6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名称：深圳市中正招标有限公司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360" w:right="0" w:firstLine="6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地址：深圳市福田区民田路171号新华保险大厦903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360" w:right="0" w:firstLine="6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联系方式：卢工，0755-83026699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360" w:right="0" w:firstLine="6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360" w:right="0" w:firstLine="6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项目联系人：卢工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360" w:right="0" w:firstLine="6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电话：0755-83026699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十二、附件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1、招标文件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2、投标供应商资格响应文件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（附件内容请登陆采购代理机构公司网站查阅）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420" w:right="0" w:firstLine="0"/>
        <w:jc w:val="righ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深圳市中正招标有限公司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420" w:right="0" w:firstLine="0"/>
        <w:jc w:val="righ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2023年09月11日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OGFkZTQzMTU3ZTBiMjhhMzMzNjZmNmNlNmUxMWUifQ=="/>
  </w:docVars>
  <w:rsids>
    <w:rsidRoot w:val="00000000"/>
    <w:rsid w:val="7273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28</Characters>
  <Lines>0</Lines>
  <Paragraphs>0</Paragraphs>
  <TotalTime>2</TotalTime>
  <ScaleCrop>false</ScaleCrop>
  <LinksUpToDate>false</LinksUpToDate>
  <CharactersWithSpaces>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2023-09-11T12:37:25Z</dcterms:created>
  <dc:creator>Administrator</dc:creator>
  <cp:lastModifiedBy>rsj</cp:lastModifiedBy>
  <dcterms:modified xsi:type="dcterms:W3CDTF">2023-09-11T12:40:18Z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3C7196C388BF40CF80F460F631EAFDF7_12</vt:lpwstr>
  </property>
</Properties>
</file>