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Style w:val="5"/>
          <w:rFonts w:hint="eastAsia"/>
          <w:color w:val="auto"/>
        </w:rPr>
      </w:pPr>
      <w:r>
        <w:rPr>
          <w:rStyle w:val="5"/>
          <w:rFonts w:hint="eastAsia"/>
          <w:color w:val="auto"/>
          <w:lang w:val="en-US" w:eastAsia="zh-CN"/>
        </w:rPr>
        <w:t>广东省工伤职工异地居住（就医）备案表</w:t>
      </w:r>
    </w:p>
    <w:tbl>
      <w:tblPr>
        <w:tblStyle w:val="4"/>
        <w:tblW w:w="96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96"/>
        <w:gridCol w:w="1610"/>
        <w:gridCol w:w="404"/>
        <w:gridCol w:w="947"/>
        <w:gridCol w:w="538"/>
        <w:gridCol w:w="496"/>
        <w:gridCol w:w="254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0" w:type="dxa"/>
            <w:gridSpan w:val="9"/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单位名称：                                    单位编号：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公民身份证号码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工伤时间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登记类别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1.新增□；  2.变更□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人员类别</w:t>
            </w:r>
          </w:p>
        </w:tc>
        <w:tc>
          <w:tcPr>
            <w:tcW w:w="80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1.异地居住工伤职工 □           2.异地工作工伤职工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参保地家庭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住址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异地联系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地址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联系电话1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联系电话2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异地居住（就医）地</w:t>
            </w:r>
          </w:p>
        </w:tc>
        <w:tc>
          <w:tcPr>
            <w:tcW w:w="80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singl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6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温馨提示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1．工伤保险异地就医执行广东省工伤保险药品目录、诊疗项目目录、工伤保险住院服务标准。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2．办理备案时直接备案到就医地市。工伤职工根据病情、居住地、交通等情况，自主选择驻地社会保险经办机构签订的工伤保险服务协议机构就医。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3．到北京、天津、上海、重庆、海南、西藏和新疆兵团就医，备案到就医省份即可；到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省本级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管县居住（就医）的，备案到就医省份和相关县。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4．异地就医产生的医疗费暂由参保单位或职工垫付、出院后回参保地社会保险经办机构零星报销。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本人（被委托人）签名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/>
                <w:b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填表日期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/>
                <w:b w:val="0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用人单位意见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（在职人员需提供）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用人单位（章）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42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       经办人：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经办机构意见</w:t>
            </w:r>
          </w:p>
        </w:tc>
        <w:tc>
          <w:tcPr>
            <w:tcW w:w="74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  经办机构（章）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429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auto"/>
              <w:rPr>
                <w:rFonts w:hint="default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429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auto"/>
              <w:rPr>
                <w:rFonts w:hint="default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备案有效期：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长期有效；有效起止时间：____年____月____日至单位或职工提出取消备案之日止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0" w:type="dxa"/>
            <w:gridSpan w:val="9"/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楷体_GB2312" w:hAnsi="楷体_GB2312" w:eastAsia="楷体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楷体_GB2312" w:hAnsi="楷体_GB2312" w:eastAsia="楷体_GB2312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备注：本表一式二份，经办机构留存一份，用人单位或工伤职工留存一份。</w:t>
            </w:r>
          </w:p>
        </w:tc>
      </w:tr>
    </w:tbl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C1744EA"/>
    <w:rsid w:val="1F123F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5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5">
    <w:name w:val="标题 4 Char Char"/>
    <w:link w:val="2"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林利雯</cp:lastModifiedBy>
  <dcterms:modified xsi:type="dcterms:W3CDTF">2019-07-20T02:50:44Z</dcterms:modified>
  <dc:title>广东省工伤职工异地居住（就医）备案表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