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w:t>
      </w:r>
      <w:bookmarkStart w:id="0" w:name="_GoBack"/>
      <w:bookmarkEnd w:id="0"/>
      <w:r>
        <w:rPr>
          <w:rFonts w:hint="eastAsia" w:ascii="仿宋_GB2312" w:hAnsi="仿宋_GB2312" w:eastAsia="仿宋_GB2312" w:cs="仿宋_GB2312"/>
          <w:b/>
          <w:bCs/>
          <w:sz w:val="32"/>
          <w:szCs w:val="32"/>
          <w:lang w:val="en-US" w:eastAsia="zh-CN"/>
        </w:rPr>
        <w:t>法依规参与政府采购活动”</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2022-07-12T02:39:00Z</dcterms:created>
  <dc:creator>dengqidong</dc:creator>
  <cp:lastModifiedBy>rsj</cp:lastModifiedBy>
  <cp:lastPrinted>2022-08-03T15:59:00Z</cp:lastPrinted>
  <dcterms:modified xsi:type="dcterms:W3CDTF">2023-01-05T15:24:05Z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CC51D7594BDA209D157BB6638B68FCF7</vt:lpwstr>
  </property>
</Properties>
</file>