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Calibri" w:hAnsi="Calibri" w:eastAsia="仿宋_GB2312" w:cs="Times New Roman"/>
          <w:sz w:val="32"/>
          <w:lang w:val="en-US" w:eastAsia="zh-CN"/>
        </w:rPr>
      </w:pPr>
      <w:bookmarkStart w:id="2" w:name="_GoBack"/>
      <w:bookmarkEnd w:id="2"/>
      <w:r>
        <w:rPr>
          <w:rFonts w:ascii="Calibri" w:hAnsi="Calibri" w:eastAsia="仿宋_GB2312" w:cs="Times New Roman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：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default" w:ascii="方正小标宋简体" w:hAnsi="Calibri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  <w:lang w:val="zh-CN"/>
        </w:rPr>
        <w:t>“回炉”培训课程</w:t>
      </w:r>
    </w:p>
    <w:p>
      <w:pPr>
        <w:spacing w:line="560" w:lineRule="exact"/>
        <w:ind w:firstLine="640"/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</w:pPr>
    </w:p>
    <w:p>
      <w:pPr>
        <w:spacing w:line="560" w:lineRule="exact"/>
        <w:ind w:firstLine="640"/>
        <w:rPr>
          <w:rFonts w:ascii="黑体" w:hAnsi="黑体" w:eastAsia="黑体" w:cs="仿宋_GB2312"/>
          <w:bCs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t>（一）居家服务</w:t>
      </w:r>
      <w:r>
        <w:rPr>
          <w:rFonts w:ascii="黑体" w:hAnsi="黑体" w:eastAsia="黑体" w:cs="仿宋_GB2312"/>
          <w:bCs/>
          <w:kern w:val="0"/>
          <w:sz w:val="28"/>
          <w:szCs w:val="28"/>
          <w:lang w:val="zh-CN"/>
        </w:rPr>
        <w:t>课程</w:t>
      </w:r>
    </w:p>
    <w:tbl>
      <w:tblPr>
        <w:tblStyle w:val="7"/>
        <w:tblW w:w="10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148"/>
        <w:gridCol w:w="4110"/>
        <w:gridCol w:w="4394"/>
        <w:gridCol w:w="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left="-50" w:leftChars="-24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训练任务名称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居家深度清洁与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衣帽间收纳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学时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居家厨房深度清洁</w:t>
            </w: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居家厨房的消毒及去味；家用油烟机的拆洗及注意事项；家用冰箱的清洗及注意事项；厨房物品的整理收纳等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居家客厅清洁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客厅各种材质沙发清洁及护理；落地玻璃清洁；各种材质的地板清洁；保洁工具的使用（平拖，玻璃刮，双面玻璃擦）；正确使用家具清洁剂等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衣帽间整理收纳</w:t>
            </w: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衣橱，鞋柜，壁柜的空间规划与整理收纳等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衣物熨烫、折叠收纳与深度清洁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15学时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西装、西裤、衬衫的熨烫方法</w:t>
            </w: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衣物熨烫的基本要素；挂烫机、熨斗熨板的使用；西装熨烫方法；西裤、衬衫熨烫方法等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衣物折叠与收纳</w:t>
            </w: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收纳的基本原则；不同单品的折叠方法；不同种类物品分类收纳方法等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洗手间深度清洁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洗手间的消毒及去味；淋浴房、浴缸等陶瓷类清洁注意事项；洗手间常用物品整理收纳等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</w:tr>
    </w:tbl>
    <w:p/>
    <w:p/>
    <w:p/>
    <w:p/>
    <w:p/>
    <w:p/>
    <w:p>
      <w:pPr>
        <w:spacing w:line="560" w:lineRule="exact"/>
        <w:ind w:firstLine="640"/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t>（二）母婴服务课程</w:t>
      </w:r>
    </w:p>
    <w:tbl>
      <w:tblPr>
        <w:tblStyle w:val="7"/>
        <w:tblW w:w="10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099"/>
        <w:gridCol w:w="4021"/>
        <w:gridCol w:w="4022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left="-50" w:leftChars="-24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训练任务名称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日常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照护与按摩催乳指导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产妇身体清洁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擦洗会阴、冲洗会阴、产妇床上擦浴等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吸奶器使用与乳汁分泌按摩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吸奶器的使用方法、促进乳汁分泌的按摩方法等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乳汁淤积、缺乳按摩与哺乳姿势指导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乳汁淤积按摩指导、普通型缺乳按摩指导、哺乳姿势指导等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产后肩颈、腰背痛的按摩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产褥操、产后颈肩痛保健按摩、产后腰背痛保健按摩等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产后康复与新生儿日常护理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产褥操与产后功能训练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产褥操、产后功能训练等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新生儿日常生活照护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给新生儿穿脱衣服、给新生儿洗澡、新生儿脐部护理、新生儿抚触等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新生儿人工喂养与二便护理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冲调配方奶、清洁消毒奶具、新生儿排便后的臀部护理、为新生儿更换纸尿裤等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产妇与婴幼儿生活照料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产妇身体与伤口护理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产妇床上洗头、会阴伤口护理等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辅食制作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南瓜糊、菠菜山药卷、创意饭团（泰迪熊、小怪兽）等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地方月子餐制作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客家黄酒鸡、麻油腰花、荷塘月色、通草鲫鱼汤等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产后康复、婴幼儿保健与早教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产后肩颈、腰背痛的按摩</w:t>
            </w:r>
          </w:p>
        </w:tc>
        <w:tc>
          <w:tcPr>
            <w:tcW w:w="4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产褥操、产后颈肩痛保健按摩、产后腰背痛保健按摩等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乳汁淤积、缺乳按摩与哺乳姿势指导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乳汁淤积按摩指导、普通型缺乳按摩指导、哺乳姿势指导等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小儿推拿基本手法及常用穴位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三字经派小儿推拿基本手法、小儿推拿常用穴位、常用组合手法等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婴幼儿体操与手指操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婴幼儿手指操、婴幼儿被动操、婴儿主被动操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产妇饮食照护与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新生儿日常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照护</w:t>
            </w: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辅食制作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南瓜糊、菠菜山药卷、创意饭团（泰迪熊、小怪兽）等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地方月子餐制作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客家黄酒鸡、麻油腰花、荷塘月色、通草鲫鱼汤等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新生儿日常生活照护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给新生儿穿脱衣服、给新生儿洗澡、新生儿脐部护理、新生儿抚触等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产妇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护理、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婴幼儿保健与早教</w:t>
            </w: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产妇身体与伤口护理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产妇床上洗头、会阴伤口护理等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小儿推拿基本手法及常用穴位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三字经派小儿推拿基本手法、小儿推拿常用穴位、常用组合手法等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婴幼儿体操与手指操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婴幼儿手指操、婴幼儿被动操、婴儿主被动操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产妇日常照护与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新生儿日常护理</w:t>
            </w: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产妇身体清洁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擦洗会阴、冲洗会阴、产妇床上擦浴等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吸奶器使用与乳汁分泌按摩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吸奶器的使用方法、促进乳汁分泌的按摩方法等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新生儿人工喂养与二便护理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冲调配方奶、清洁消毒奶具、新生儿排便后的臀部护理、为新生儿更换纸尿裤等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</w:pPr>
    </w:p>
    <w:p>
      <w:pPr>
        <w:spacing w:line="560" w:lineRule="exact"/>
        <w:ind w:firstLine="640"/>
        <w:rPr>
          <w:rFonts w:ascii="黑体" w:hAnsi="黑体" w:eastAsia="黑体" w:cs="仿宋_GB2312"/>
          <w:bCs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t>（三）养老护理课程</w:t>
      </w:r>
    </w:p>
    <w:tbl>
      <w:tblPr>
        <w:tblStyle w:val="7"/>
        <w:tblW w:w="9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166"/>
        <w:gridCol w:w="3188"/>
        <w:gridCol w:w="4536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left="-50" w:leftChars="-24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训练任务名称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Hlk126078116"/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老人清洁照护与消毒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照护人员职业素养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职业仪容仪表仪态、动作优雅、轻稳，沟通技巧、语调和蔼、语言温暖，不同场合体态礼仪，如站姿、坐姿、行姿等；不同老人个性特点的沟通方式，提供人性化的照护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老年人居家环境与清洁消毒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各类物品清洁法：衣服、被单、毛巾等清洗法、餐具、茶具清洁法、双手清洁法（七步洗手法）、居室环境常用消毒法、物理消毒法、化学消毒法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家庭急救与安全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家庭现场急救：现场急救的概念及目的、家庭现场急救的意义、家庭急救的注意事项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心肺复苏：心肺复苏概述、生命链、徒手心肺复苏流程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老人清洁照护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口腔清洁、头发护理、沐浴法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家庭急救安全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与</w:t>
            </w:r>
            <w:r>
              <w:rPr>
                <w:rFonts w:hint="eastAsia"/>
                <w:color w:val="000000"/>
                <w:szCs w:val="21"/>
              </w:rPr>
              <w:t>老人日常排泄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饮食照护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排泄照护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排便异常的照护：便秘、腹泻、大便失禁 、  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排尿异常的照护：尿失禁、尿潴留、协助如厕、床上使用便盆、床上使用便壶、纸尿裤及其他接尿器的使用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饮食照护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协助进餐：协助进餐程序、 管饲饮食的照护：管喂饮食、鼻饲饮食的制作与鼻饲法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家庭急救与安全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家庭现场急救：现场急救的概念及目的、家庭现场急救的意义、家庭急救的注意事项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心肺复苏：心肺复苏概述、生命链、徒手心肺复苏流程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职业素养与安全及饮食照护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照护人员职业素养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职业仪容仪表仪态、动作优雅、轻稳，沟通技巧、语调和蔼、语言温暖，不同场合体态礼仪，如站姿、坐姿、行姿等；不同老人个性特点的沟通方式，提供人性化的照护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搬动老人及安全护理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老年人常用卧位、良肢摆放、翻身法（健侧、患侧、一般病人翻身叩背）、上下轮椅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饮食照护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协助进餐：协助进餐程序、管饲饮食照护、管喂饮食、鼻饲饮食的制作与鼻饲法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居家环境卫生与安全及老人清洁照护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老年人居家环境与清洁消毒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各类物品清洁法：衣服、被单、毛巾等清洗法、餐具、茶具清洁法、双手清洁法（七步洗手法）、居室环境常用消毒法、物理消毒法、化学消毒法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老人清洁照护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口腔清洁、头发护理、沐浴法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排泄照护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排便异常照护：便秘、腹泻、大便失禁；排尿异常照护： 尿失禁、尿潴留、协助如厕、床上使用便盆、床上使用便壶、纸尿裤及其他接尿器的使用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搬动老人及安全护理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老年人常用卧位、良肢摆放、翻身法（健侧、患侧、一般病人翻身叩背）、上下轮椅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职业素养与</w:t>
            </w:r>
            <w:r>
              <w:rPr>
                <w:rFonts w:hint="eastAsia"/>
                <w:color w:val="000000"/>
                <w:szCs w:val="21"/>
                <w:lang w:eastAsia="zh-CN"/>
              </w:rPr>
              <w:t>清洁</w:t>
            </w:r>
            <w:r>
              <w:rPr>
                <w:rFonts w:hint="eastAsia"/>
                <w:color w:val="000000"/>
                <w:szCs w:val="21"/>
              </w:rPr>
              <w:t>及饮食照护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照护人员职业素养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职业仪容仪表仪态、动作优雅、轻稳，沟通技巧、语调和蔼、语言温暖，不同场合体态礼仪，如站姿、坐姿、行姿等；不同老人个性特点的沟通方式，提供人性化的照护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老人清洁照护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口腔清洁、头发护理、沐浴法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排泄照护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排便异常照护：便秘、腹泻、大便失禁；排尿异常照护： 尿失禁、尿潴留、协助如厕、床上使用便盆、床上使用便壶、纸尿裤及其他接尿器的使用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饮食照护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协助进餐：协助进餐程序、 管饲饮食的照护：管喂饮食、鼻饲饮食的制作与鼻饲法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</w:tr>
    </w:tbl>
    <w:p>
      <w:pPr>
        <w:widowControl/>
        <w:jc w:val="left"/>
        <w:rPr>
          <w:rFonts w:ascii="黑体" w:hAnsi="黑体" w:eastAsia="黑体" w:cs="仿宋_GB2312"/>
          <w:bCs/>
          <w:kern w:val="0"/>
          <w:sz w:val="32"/>
          <w:szCs w:val="32"/>
          <w:lang w:val="zh-CN"/>
        </w:rPr>
      </w:pPr>
    </w:p>
    <w:p>
      <w:pPr>
        <w:spacing w:line="560" w:lineRule="exact"/>
        <w:ind w:firstLine="640"/>
        <w:rPr>
          <w:rFonts w:ascii="黑体" w:hAnsi="黑体" w:eastAsia="黑体" w:cs="仿宋_GB2312"/>
          <w:bCs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仿宋_GB2312"/>
          <w:bCs/>
          <w:kern w:val="0"/>
          <w:sz w:val="28"/>
          <w:szCs w:val="28"/>
          <w:lang w:val="zh-CN"/>
        </w:rPr>
        <w:t>（四）辅助型医疗护理服务课程</w:t>
      </w:r>
    </w:p>
    <w:tbl>
      <w:tblPr>
        <w:tblStyle w:val="7"/>
        <w:tblW w:w="9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82"/>
        <w:gridCol w:w="4025"/>
        <w:gridCol w:w="3685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left="-50" w:leftChars="-24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训练任务名称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1" w:name="_Hlk126078183"/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生命体征观测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与</w:t>
            </w:r>
            <w:r>
              <w:rPr>
                <w:rFonts w:hint="eastAsia" w:ascii="宋体" w:hAnsi="宋体"/>
                <w:color w:val="000000"/>
                <w:szCs w:val="21"/>
              </w:rPr>
              <w:t>移乘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应急救护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患者移乘照护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常用体位摆放与更换技术；常用体位搬运转运及辅助移动器具的应用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生命体征观察与测量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生命体征的观察及测量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现场应急救护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创伤现场应急救护；现场心肺复苏（含AED）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生命体征观测及异常排泄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与</w:t>
            </w:r>
            <w:r>
              <w:rPr>
                <w:rFonts w:hint="eastAsia" w:ascii="宋体" w:hAnsi="宋体"/>
                <w:color w:val="000000"/>
                <w:szCs w:val="21"/>
              </w:rPr>
              <w:t>移乘照护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生命体征观察与测量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生命体征的观察及测量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异常排泄照护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协助如厕排便、使用床上便器以及人工取便、采集大小便标本的方法更换纸尿垫(裤)及集尿(粪)袋的方法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患者移乘照护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常用体位摆放与更换技术；常用体位搬运转运及辅助移动器具的应用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患者异常排泄与移乘安全照护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异常排泄照护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协助如厕排便、使用床上便器以及人工取便、采集大小便标本的方法更换纸尿垫(裤)及集尿(粪)袋的方法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患者移乘照护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常用体位摆放与更换技术；常用体位搬运转运及辅助移动器具的应用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患者安全防护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烫伤、窒息、压疮及跌倒/坠床与管路滑脱的预防和保护用具的使用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安全防护与急救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学时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医护职业安全防护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穿(戴)脱衣帽、口罩及手套；手及环境物品的清洁与消毒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患者安全防护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烫伤、窒息、压疮及跌倒/坠床与管路滑脱的预防和保护用具的使用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现场应急救护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创伤现场应急救护；现场心肺复苏（含AED）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安全防护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与患者异常排泄照护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医护职业安全防护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穿(戴)脱衣帽、口罩及手套；手及环境物品的清洁与消毒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异常排泄照护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协助如厕排便、使用床上便器以及人工取便、采集大小便标本的方法更换纸尿垫(裤)及集尿(粪)袋的方法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患者安全防护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烫伤、窒息、压疮及跌倒/坠床与管路滑脱的预防和保护用具的使用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</w:tr>
    </w:tbl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MGjGdzNAQAAqA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B79E5"/>
    <w:rsid w:val="3EFBF2E8"/>
    <w:rsid w:val="485B901D"/>
    <w:rsid w:val="4DAE2501"/>
    <w:rsid w:val="56F9A0FD"/>
    <w:rsid w:val="5B761EE1"/>
    <w:rsid w:val="5EBBE294"/>
    <w:rsid w:val="5FB70403"/>
    <w:rsid w:val="5FBECAE9"/>
    <w:rsid w:val="5FDBAB28"/>
    <w:rsid w:val="5FEEF9EB"/>
    <w:rsid w:val="6D7F9A6C"/>
    <w:rsid w:val="6DFE8A2D"/>
    <w:rsid w:val="77DF9529"/>
    <w:rsid w:val="7FEFA541"/>
    <w:rsid w:val="7FFBADE8"/>
    <w:rsid w:val="7FFC6782"/>
    <w:rsid w:val="879EB5E0"/>
    <w:rsid w:val="9C3FE6A9"/>
    <w:rsid w:val="AEF775DD"/>
    <w:rsid w:val="AFFDA36F"/>
    <w:rsid w:val="BA7B23C6"/>
    <w:rsid w:val="BB561ADF"/>
    <w:rsid w:val="BB7E4119"/>
    <w:rsid w:val="BDBD7EF5"/>
    <w:rsid w:val="BFDF5B31"/>
    <w:rsid w:val="D9FEABD2"/>
    <w:rsid w:val="DED8D08F"/>
    <w:rsid w:val="DFBF5C17"/>
    <w:rsid w:val="EFDFA3CF"/>
    <w:rsid w:val="F3DF9C61"/>
    <w:rsid w:val="F76FC569"/>
    <w:rsid w:val="F7FFABBE"/>
    <w:rsid w:val="F9E70210"/>
    <w:rsid w:val="FE6B79E5"/>
    <w:rsid w:val="FEFA7507"/>
    <w:rsid w:val="FEFB0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djustRightInd w:val="0"/>
      <w:snapToGrid w:val="0"/>
      <w:spacing w:line="360" w:lineRule="auto"/>
      <w:ind w:firstLine="200" w:firstLineChars="200"/>
    </w:pPr>
    <w:rPr>
      <w:rFonts w:ascii="Calibri" w:hAnsi="Calibri"/>
      <w:sz w:val="2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100" w:firstLineChars="100"/>
    </w:pPr>
    <w:rPr>
      <w:b/>
      <w:bCs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2024-03-03T20:22:00Z</dcterms:created>
  <dc:creator>rsj</dc:creator>
  <cp:lastModifiedBy>rsj</cp:lastModifiedBy>
  <dcterms:modified xsi:type="dcterms:W3CDTF">2024-03-08T10:11:13Z</dcterms:modified>
  <dc:title>深圳市人力资源和社会保障局关于开展2024年南粤家政“回炉”培训的公告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