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auto"/>
          <w:lang w:eastAsia="zh-CN"/>
        </w:rPr>
        <w:t>2024年劳务对接活动项目</w:t>
      </w:r>
      <w:r>
        <w:rPr>
          <w:rFonts w:hint="eastAsia" w:ascii="华文中宋" w:hAnsi="华文中宋" w:eastAsia="华文中宋"/>
        </w:rPr>
        <w:t>更正公告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</w:t>
      </w:r>
      <w:r>
        <w:rPr>
          <w:rFonts w:hint="eastAsia" w:ascii="仿宋" w:hAnsi="仿宋" w:eastAsia="仿宋"/>
          <w:sz w:val="28"/>
          <w:szCs w:val="28"/>
          <w:lang w:eastAsia="zh-CN"/>
        </w:rPr>
        <w:t>：CLF0123SZ27QY23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2024年劳务对接活动项目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</w:t>
      </w:r>
      <w:r>
        <w:rPr>
          <w:rFonts w:hint="eastAsia" w:ascii="仿宋" w:hAnsi="仿宋" w:eastAsia="仿宋"/>
          <w:color w:val="auto"/>
          <w:sz w:val="28"/>
          <w:szCs w:val="28"/>
        </w:rPr>
        <w:t>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numPr>
          <w:ilvl w:val="0"/>
          <w:numId w:val="1"/>
        </w:num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原招标公告、招标文件第一章 投标邀请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u w:val="none"/>
          <w:lang w:val="en-US" w:eastAsia="zh-CN"/>
        </w:rPr>
        <w:t>五、获取招标文件中第（四）点获取招标文件时间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更正为：“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符合资格的供应商应当在2024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年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日至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2024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年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29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eastAsia="zh-CN"/>
        </w:rPr>
        <w:t>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期间（上午10：00-12：00，下午15：00-17：30，法定节假日除外，不少于5个工作日）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1"/>
        </w:num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原招标公告、招标文件第一章 投标邀请五、获取招标文件中第六点接收投标文件时间更正为：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“2024年4月9日14时15分-14时45分”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原招标公告、招标文件第一章 投标邀请五、获取招标文件中第八点投标截止时间及开标时间更正为：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u w:val="double"/>
          <w:lang w:val="en-US" w:eastAsia="zh-CN"/>
        </w:rPr>
        <w:t>“2024年4月9日14时45分”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原招标文件如涉及上述内容的亦作相应修改。原招标文件与本文有不符之处，以本文为准。原招标文件未变更部分，仍按原招标文件执行。</w:t>
      </w:r>
    </w:p>
    <w:p>
      <w:pPr>
        <w:pStyle w:val="23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深圳公共资源交易中心网站（www.szzfcg.cn）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采购代理机构网站（www.chinapsp.cn）。相关公告在上述媒体上公布之日即视为有效送达。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采购人：深圳市公共就业服务中心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地址：广东省深圳市福田区八卦二路113号劳动就业大厦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采购代理机构：采联国际招标采购集团有限公司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地址：深圳市福田区竹子林中国经贸大厦10楼采联国际招标采购集团有限公司深圳分公司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联系人：邱小姐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联系电话：0755-88377572转2324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邮箱：cailiansz@126.com</w:t>
      </w:r>
    </w:p>
    <w:p>
      <w:pPr>
        <w:ind w:firstLine="560" w:firstLineChars="200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25</w:t>
      </w:r>
      <w:bookmarkStart w:id="2" w:name="_GoBack"/>
      <w:bookmarkEnd w:id="2"/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  <w:bookmarkEnd w:id="0"/>
      <w:bookmarkEnd w:id="1"/>
    </w:p>
    <w:p>
      <w:pPr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DB8A"/>
    <w:multiLevelType w:val="singleLevel"/>
    <w:tmpl w:val="DB3FDB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MDQ0NGNhMzUyMjA1MzI3YTg5NTdkN2RlNGI4Nzg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4C50F8F"/>
    <w:rsid w:val="06C67D52"/>
    <w:rsid w:val="074C77D6"/>
    <w:rsid w:val="103E7C18"/>
    <w:rsid w:val="10EB674F"/>
    <w:rsid w:val="17C55B42"/>
    <w:rsid w:val="17F9524D"/>
    <w:rsid w:val="186240C9"/>
    <w:rsid w:val="18C214B2"/>
    <w:rsid w:val="1CB57F0C"/>
    <w:rsid w:val="256F186D"/>
    <w:rsid w:val="2E5A22DB"/>
    <w:rsid w:val="34255478"/>
    <w:rsid w:val="3C5C156A"/>
    <w:rsid w:val="42644438"/>
    <w:rsid w:val="559729F2"/>
    <w:rsid w:val="581E41B5"/>
    <w:rsid w:val="59E226B0"/>
    <w:rsid w:val="59F5661A"/>
    <w:rsid w:val="5E28440E"/>
    <w:rsid w:val="68AE76C8"/>
    <w:rsid w:val="69081622"/>
    <w:rsid w:val="690B4C82"/>
    <w:rsid w:val="6E06796C"/>
    <w:rsid w:val="727E6E50"/>
    <w:rsid w:val="75D72AD2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link w:val="21"/>
    <w:autoRedefine/>
    <w:qFormat/>
    <w:uiPriority w:val="99"/>
    <w:pPr>
      <w:jc w:val="left"/>
    </w:pPr>
  </w:style>
  <w:style w:type="paragraph" w:styleId="6">
    <w:name w:val="Plain Text"/>
    <w:basedOn w:val="1"/>
    <w:link w:val="17"/>
    <w:autoRedefine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autoRedefine/>
    <w:semiHidden/>
    <w:unhideWhenUsed/>
    <w:qFormat/>
    <w:uiPriority w:val="99"/>
    <w:rPr>
      <w:b/>
      <w:bCs/>
    </w:rPr>
  </w:style>
  <w:style w:type="paragraph" w:styleId="11">
    <w:name w:val="Body Text First Indent"/>
    <w:basedOn w:val="2"/>
    <w:next w:val="1"/>
    <w:autoRedefine/>
    <w:qFormat/>
    <w:uiPriority w:val="0"/>
    <w:pPr>
      <w:ind w:firstLine="420" w:firstLineChars="100"/>
    </w:pPr>
  </w:style>
  <w:style w:type="character" w:styleId="14">
    <w:name w:val="annotation reference"/>
    <w:autoRedefine/>
    <w:qFormat/>
    <w:uiPriority w:val="99"/>
    <w:rPr>
      <w:sz w:val="21"/>
      <w:szCs w:val="21"/>
    </w:rPr>
  </w:style>
  <w:style w:type="character" w:customStyle="1" w:styleId="15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字符"/>
    <w:basedOn w:val="13"/>
    <w:link w:val="4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7">
    <w:name w:val="纯文本 字符"/>
    <w:basedOn w:val="13"/>
    <w:link w:val="6"/>
    <w:autoRedefine/>
    <w:qFormat/>
    <w:uiPriority w:val="99"/>
    <w:rPr>
      <w:rFonts w:ascii="宋体" w:hAnsi="Courier New" w:eastAsia="宋体" w:cs="黑体"/>
    </w:rPr>
  </w:style>
  <w:style w:type="character" w:customStyle="1" w:styleId="18">
    <w:name w:val="页眉 字符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3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3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批注文字 字符"/>
    <w:basedOn w:val="13"/>
    <w:link w:val="5"/>
    <w:autoRedefine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10"/>
    <w:autoRedefine/>
    <w:semiHidden/>
    <w:qFormat/>
    <w:uiPriority w:val="99"/>
    <w:rPr>
      <w:b/>
      <w:bCs/>
      <w:kern w:val="2"/>
      <w:sz w:val="21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样式4"/>
    <w:basedOn w:val="1"/>
    <w:qFormat/>
    <w:uiPriority w:val="0"/>
    <w:pPr>
      <w:tabs>
        <w:tab w:val="left" w:pos="2328"/>
      </w:tabs>
      <w:ind w:left="2328" w:hanging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1183</Words>
  <Characters>1279</Characters>
  <Lines>1</Lines>
  <Paragraphs>1</Paragraphs>
  <TotalTime>0</TotalTime>
  <ScaleCrop>false</ScaleCrop>
  <LinksUpToDate>false</LinksUpToDate>
  <CharactersWithSpaces>1532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采联-邱小姐</cp:lastModifiedBy>
  <dcterms:modified xsi:type="dcterms:W3CDTF">2024-03-22T09:21:16Z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9976994A346C48A2BC7A418E2F4EA353</vt:lpwstr>
  </property>
</Properties>
</file>