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3</w:t>
      </w:r>
    </w:p>
    <w:p>
      <w:pPr>
        <w:adjustRightInd w:val="0"/>
        <w:snapToGrid w:val="0"/>
        <w:spacing w:line="480" w:lineRule="exact"/>
        <w:rPr>
          <w:rFonts w:hint="eastAsia" w:eastAsia="仿宋_GB2312"/>
          <w:sz w:val="32"/>
          <w:szCs w:val="32"/>
        </w:rPr>
      </w:pPr>
    </w:p>
    <w:p>
      <w:pPr>
        <w:snapToGrid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被记入专业技术人员资格考试诚信档案库</w:t>
      </w:r>
    </w:p>
    <w:p>
      <w:pPr>
        <w:snapToGrid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且在记录期内的报考人员现场提交</w:t>
      </w:r>
    </w:p>
    <w:p>
      <w:pPr>
        <w:snapToGrid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材料要求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报考人员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报考承诺书（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报考人员</w:t>
      </w:r>
      <w:r>
        <w:rPr>
          <w:rFonts w:hint="eastAsia" w:ascii="Times New Roman" w:hAnsi="Times New Roman" w:eastAsia="仿宋_GB2312"/>
          <w:sz w:val="32"/>
          <w:szCs w:val="32"/>
        </w:rPr>
        <w:t>从报名网站自行下载，用</w:t>
      </w:r>
      <w:r>
        <w:rPr>
          <w:rFonts w:ascii="Times New Roman" w:hAnsi="Times New Roman" w:eastAsia="仿宋_GB2312"/>
          <w:sz w:val="32"/>
          <w:szCs w:val="32"/>
        </w:rPr>
        <w:t>A4</w:t>
      </w:r>
      <w:r>
        <w:rPr>
          <w:rFonts w:hint="eastAsia" w:ascii="Times New Roman" w:hAnsi="Times New Roman" w:eastAsia="仿宋_GB2312"/>
          <w:sz w:val="32"/>
          <w:szCs w:val="32"/>
        </w:rPr>
        <w:t>纸打印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）一份。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报考人员</w:t>
      </w:r>
      <w:r>
        <w:rPr>
          <w:rFonts w:hint="eastAsia" w:eastAsia="仿宋_GB2312"/>
          <w:color w:val="000000"/>
          <w:kern w:val="0"/>
          <w:sz w:val="32"/>
          <w:szCs w:val="32"/>
        </w:rPr>
        <w:t>有效期内的居民身份证（社会保障卡）、学历（位）证书原件。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ascii="Times New Roman" w:hAnsi="Times New Roman" w:eastAsia="仿宋_GB2312" w:cs="Times New Roman"/>
          <w:sz w:val="32"/>
          <w:szCs w:val="32"/>
        </w:rPr>
        <w:t>符合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“考全科”第6款考试条件的人员，还需提供</w:t>
      </w:r>
      <w:r>
        <w:rPr>
          <w:rFonts w:ascii="Times New Roman" w:hAnsi="Times New Roman" w:eastAsia="仿宋_GB2312" w:cs="Times New Roman"/>
          <w:sz w:val="32"/>
          <w:szCs w:val="32"/>
        </w:rPr>
        <w:t>初级注册安全工程师职业资格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证书原件。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符合“免二科”考试条件的人员，还需提供高级或正高级工程师资格证书原件。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outlineLvl w:val="9"/>
      </w:pPr>
      <w:r>
        <w:rPr>
          <w:rFonts w:hint="eastAsia" w:eastAsia="仿宋_GB2312" w:cs="Times New Roman"/>
          <w:sz w:val="32"/>
          <w:szCs w:val="32"/>
          <w:lang w:val="en-US" w:eastAsia="zh-CN"/>
        </w:rPr>
        <w:t>5.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符合“增报专业”考试条件的人员，还需提供已取得中级注册安全工程师职业资格证书原件。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99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Courier New" w:hAnsi="Courier New" w:cs="Courier New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2019-09-23T02:27:16Z</dcterms:created>
  <dc:creator>Administrator</dc:creator>
  <cp:lastModifiedBy>QingFa</cp:lastModifiedBy>
  <cp:lastPrinted>2019-09-23T02:30:59Z</cp:lastPrinted>
  <dcterms:modified xsi:type="dcterms:W3CDTF">2019-09-23T02:31:05Z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