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工程类及工程经济类专业对照表</w:t>
      </w:r>
      <w:bookmarkStart w:id="0" w:name="_GoBack"/>
      <w:bookmarkEnd w:id="0"/>
    </w:p>
    <w:p>
      <w:pPr>
        <w:adjustRightInd w:val="0"/>
        <w:snapToGrid w:val="0"/>
        <w:spacing w:line="480" w:lineRule="exact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摘自《关于印发〈建造师执业资格考试实施办法〉和〈建造师执业资格考核认定办法〉的通知》（国人部发〔2004〕16号）</w:t>
      </w:r>
    </w:p>
    <w:p>
      <w:pPr>
        <w:widowControl/>
        <w:adjustRightInd w:val="0"/>
        <w:snapToGrid w:val="0"/>
        <w:ind w:left="448" w:right="147"/>
        <w:jc w:val="center"/>
        <w:rPr>
          <w:rFonts w:eastAsia="仿宋_GB2312"/>
          <w:kern w:val="0"/>
          <w:szCs w:val="21"/>
        </w:rPr>
      </w:pPr>
    </w:p>
    <w:tbl>
      <w:tblPr>
        <w:tblStyle w:val="3"/>
        <w:tblW w:w="930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66"/>
        <w:gridCol w:w="2374"/>
        <w:gridCol w:w="4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tblHeader/>
        </w:trPr>
        <w:tc>
          <w:tcPr>
            <w:tcW w:w="8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12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pacing w:val="-12"/>
                <w:sz w:val="24"/>
                <w:szCs w:val="28"/>
              </w:rPr>
              <w:t>分类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20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pacing w:val="-20"/>
                <w:sz w:val="24"/>
                <w:szCs w:val="28"/>
              </w:rPr>
              <w:t>98年－现在专业名称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93－98年专业名称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sz w:val="24"/>
                <w:szCs w:val="28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土木工程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矿井建设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ind w:left="-288" w:leftChars="-137" w:firstLine="287" w:firstLineChars="137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城镇建设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交通土建工程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工业设备安装工程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饭店工程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涉外建筑工程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土木工程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建筑学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电子信息</w:t>
            </w:r>
          </w:p>
          <w:p>
            <w:pPr>
              <w:spacing w:line="3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科学与技术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无线电物理学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电子学与信息系统　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信息与电子科学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电子材料与元器件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Cs w:val="21"/>
              </w:rPr>
              <w:t>物理电子技术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  <w:u w:val="single"/>
              </w:rPr>
            </w:pPr>
            <w:r>
              <w:rPr>
                <w:rFonts w:eastAsia="仿宋_GB2312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8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物理电子和光电子技术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科学与技术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计算机及应用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计算机软件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计算机科学教育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ind w:left="-647" w:leftChars="-308" w:firstLine="646" w:firstLineChars="30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计算机器件及设备　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计算机科学与技术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采矿工程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采矿工程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选矿工程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rPr>
                <w:rFonts w:eastAsia="仿宋_GB2312"/>
                <w:sz w:val="28"/>
                <w:szCs w:val="36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矿物加工工程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应用地球化学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应用地球物理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勘察工程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6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测绘工程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大地测量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测量工程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地图学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总图设计与运输工程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道路交通事故防治工程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与海岸工程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港口航道及治河工程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海岸与海洋工程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船舶工程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海岸与海洋工程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水利水电建筑工程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水资源工程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水文与水资源利用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热力发动机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流体机械及流体工程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热能工程与动力机械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热能工程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制冷与低温技术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2374" w:type="dxa"/>
            <w:tcBorders>
              <w:top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能源工程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工程热物理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水利水电动力工程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冷冻冷藏工程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钢铁冶金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有色金属冶金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nil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冶金物理化学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冶金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环境监测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环境规划与管理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农业环境保护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矿山通风与安全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金属压力加工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粉末冶金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腐蚀与防护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塑性成形工艺及设备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无机非金属材料工程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无机非金属材料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硅酸盐工程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材料成形及控制工程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热加工工艺及设备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塑性成形工艺及设备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20"/>
                <w:sz w:val="15"/>
                <w:szCs w:val="15"/>
              </w:rPr>
            </w:pPr>
            <w:r>
              <w:rPr>
                <w:rFonts w:eastAsia="仿宋_GB2312"/>
                <w:spacing w:val="-20"/>
                <w:szCs w:val="21"/>
              </w:rPr>
              <w:t>油气储运工程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石油天然气储运工程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与工艺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化工工艺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高分子化工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精细化工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工业分析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工业催化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化学工程与工艺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高分子材料及化工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微生物制药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生物化学工程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发酵工程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制药工程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中药制药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制药工程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15"/>
                <w:szCs w:val="15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pacing w:val="-20"/>
                <w:sz w:val="15"/>
                <w:szCs w:val="15"/>
              </w:rPr>
            </w:pPr>
            <w:r>
              <w:rPr>
                <w:rFonts w:eastAsia="仿宋_GB2312"/>
                <w:spacing w:val="-20"/>
                <w:szCs w:val="21"/>
              </w:rPr>
              <w:t>给水排水工程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8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给水排水工程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8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建筑环境与设备工程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供热通风与空调工程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城市燃气工程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供热空调与燃气工程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计算机通信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电子信息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应用电子技术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信息工程，图象传输与处理，信息处理显示与识别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电磁场与微波技术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广播电视工程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电子信息工程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无线电技术与信息系统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电子与信息技术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公共安全图像技术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机械设计制造及其自动化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机械制造工艺与设备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机械设计及制造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机车车辆工程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汽车与拖拉机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流体传动及控制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真空技术及设备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机械电子工程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设备工程与管理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林业与木工机械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sz w:val="24"/>
              </w:rPr>
              <w:t>本　专　业　(工程、工程经济)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与仪器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精密仪器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光学技术与光电仪器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检测技术及仪器仪表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电子仪器及测量技术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几何量计量测试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热工计量测试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力学计量测试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无线电计量测试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检测技术与精密仪器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测控技术与仪器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过程装备与控制工程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化工设备与机械</w:t>
            </w:r>
          </w:p>
        </w:tc>
        <w:tc>
          <w:tcPr>
            <w:tcW w:w="4809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电气工程及其自动化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电力系统及其自动化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高电压与绝缘技术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电气技术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电机电器及其控制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光源与照明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电气工程及其自动化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工程管理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管理工程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120" w:lineRule="atLeas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涉外建筑工程营造与管理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国际工程管理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房地产经营管理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工业工程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工业工程</w:t>
            </w:r>
          </w:p>
        </w:tc>
        <w:tc>
          <w:tcPr>
            <w:tcW w:w="4809" w:type="dxa"/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近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业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航海技术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ind w:left="-647" w:leftChars="-308" w:firstLine="646" w:firstLineChars="30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海洋船舶驾驶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轮机工程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ind w:left="-647" w:leftChars="-308" w:firstLine="646" w:firstLineChars="30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轮机管理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交通运输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交通运输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载运工具运用工程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道路交通管理工程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自动化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流体传动及控制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工业自动化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12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自动化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自动控制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飞行器制导与控制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近</w:t>
            </w:r>
          </w:p>
          <w:p>
            <w:pPr>
              <w:spacing w:line="3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专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业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生物医学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生物医学工程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核技术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核技术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核工程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工程力学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工程力学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园林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观赏园艺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园林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风景园林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工商管理</w:t>
            </w: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工商行政管理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国际企业管理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房地产经营管理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投资经济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技术经济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邮电通信管理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林业经济管理</w:t>
            </w:r>
          </w:p>
        </w:tc>
        <w:tc>
          <w:tcPr>
            <w:tcW w:w="48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林业经济管理</w:t>
            </w:r>
          </w:p>
        </w:tc>
      </w:tr>
    </w:tbl>
    <w:p>
      <w:pPr>
        <w:adjustRightInd w:val="0"/>
        <w:snapToGrid w:val="0"/>
        <w:spacing w:line="420" w:lineRule="exact"/>
        <w:ind w:left="922" w:leftChars="99" w:hanging="714" w:hangingChars="340"/>
        <w:rPr>
          <w:rFonts w:eastAsia="仿宋_GB2312"/>
          <w:szCs w:val="21"/>
        </w:rPr>
      </w:pPr>
      <w:r>
        <w:rPr>
          <w:rFonts w:eastAsia="仿宋_GB2312"/>
          <w:bCs/>
          <w:szCs w:val="21"/>
        </w:rPr>
        <w:t xml:space="preserve">注：  </w:t>
      </w:r>
      <w:r>
        <w:rPr>
          <w:rFonts w:eastAsia="仿宋_GB2312"/>
          <w:szCs w:val="21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14814"/>
    <w:rsid w:val="6DD5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郭清发</cp:lastModifiedBy>
  <dcterms:modified xsi:type="dcterms:W3CDTF">2021-03-19T11:28:54Z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