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hint="default"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环境保护相关专业新旧对应表</w:t>
      </w:r>
      <w:bookmarkStart w:id="0" w:name="_GoBack"/>
      <w:bookmarkEnd w:id="0"/>
    </w:p>
    <w:tbl>
      <w:tblPr>
        <w:tblStyle w:val="2"/>
        <w:tblW w:w="894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7"/>
        <w:gridCol w:w="2778"/>
        <w:gridCol w:w="33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tblHeader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新专业名称</w:t>
            </w:r>
          </w:p>
        </w:tc>
        <w:tc>
          <w:tcPr>
            <w:tcW w:w="6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旧专业名称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环境工程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环境工程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环境工程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环境监测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环境科学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环境科学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环境学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环境规划与管理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生态学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生态学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生态学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生物科学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生物科学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生物科学与技术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生物学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生物化学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化学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化学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应用化学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应用化学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应用化学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自然地理与资源环境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资源环境与城乡规划管理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资源环境规划与管理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人文地理与城乡规划</w:t>
            </w: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经济地理学与城乡区域规划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大气科学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大气科学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大气科学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大气物理学与大气环境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气象学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给排水科学与工程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给水排水工程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给水排水工程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水文与水资源工程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水文与水资源工程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水文与水资源利用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化学工程与工艺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化学工程与工艺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化学工程与工艺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化学工程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生物工程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生物工程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生物化工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生物化学工程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农业建筑环境与能源工程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农业建筑环境与能源工程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农业建筑与环境工程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exact"/>
          <w:jc w:val="center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农村能源开发与利用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森林保护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森林资源保护与游憩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野生植物资源开发与利用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野生动物与自然保护区管理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野生动物与自然保护管理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野生动物保护与利用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exact"/>
          <w:jc w:val="center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自然保护区资源管理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exact"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水土保持与荒漠化防治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水土保持与荒漠化防治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水土保持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农业资源与环境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农业资源与环境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农业环境保护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土地资源管理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土地资源管理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土地规划与利用</w:t>
            </w:r>
          </w:p>
        </w:tc>
      </w:tr>
    </w:tbl>
    <w:p>
      <w:pPr>
        <w:spacing w:before="289" w:beforeLines="50"/>
        <w:ind w:firstLine="480" w:firstLineChars="200"/>
        <w:rPr>
          <w:rFonts w:hint="eastAsia"/>
        </w:rPr>
      </w:pPr>
      <w:r>
        <w:rPr>
          <w:rFonts w:hint="eastAsia" w:eastAsia="仿宋" w:cs="仿宋"/>
          <w:sz w:val="24"/>
        </w:rPr>
        <w:t>注:本表中“新专业名称”指教育部颁布的《普通高等学校本科专业目录</w:t>
      </w:r>
      <w:r>
        <w:rPr>
          <w:rFonts w:eastAsia="仿宋" w:cs="仿宋"/>
          <w:sz w:val="24"/>
        </w:rPr>
        <w:t>(20</w:t>
      </w:r>
      <w:r>
        <w:rPr>
          <w:rFonts w:hint="eastAsia" w:eastAsia="仿宋" w:cs="仿宋"/>
          <w:sz w:val="24"/>
        </w:rPr>
        <w:t>20年</w:t>
      </w:r>
      <w:r>
        <w:rPr>
          <w:rFonts w:eastAsia="仿宋" w:cs="仿宋"/>
          <w:sz w:val="24"/>
        </w:rPr>
        <w:t>)</w:t>
      </w:r>
      <w:r>
        <w:rPr>
          <w:rFonts w:hint="eastAsia" w:eastAsia="仿宋" w:cs="仿宋"/>
          <w:sz w:val="24"/>
        </w:rPr>
        <w:t>》及《普通高等学校本科专业目录</w:t>
      </w:r>
      <w:r>
        <w:rPr>
          <w:rFonts w:eastAsia="仿宋" w:cs="仿宋"/>
          <w:sz w:val="24"/>
        </w:rPr>
        <w:t>(20</w:t>
      </w:r>
      <w:r>
        <w:rPr>
          <w:rFonts w:hint="eastAsia" w:eastAsia="仿宋" w:cs="仿宋"/>
          <w:sz w:val="24"/>
        </w:rPr>
        <w:t>12年</w:t>
      </w:r>
      <w:r>
        <w:rPr>
          <w:rFonts w:eastAsia="仿宋" w:cs="仿宋"/>
          <w:sz w:val="24"/>
        </w:rPr>
        <w:t>)</w:t>
      </w:r>
      <w:r>
        <w:rPr>
          <w:rFonts w:hint="eastAsia" w:eastAsia="仿宋" w:cs="仿宋"/>
          <w:sz w:val="24"/>
        </w:rPr>
        <w:t>》中规定的专业名称；“旧专业名称”指教育部颁布的《普通高等学校本科专业目录</w:t>
      </w:r>
      <w:r>
        <w:rPr>
          <w:rFonts w:eastAsia="仿宋" w:cs="仿宋"/>
          <w:sz w:val="24"/>
        </w:rPr>
        <w:t>(</w:t>
      </w:r>
      <w:r>
        <w:rPr>
          <w:rFonts w:hint="eastAsia" w:eastAsia="仿宋" w:cs="仿宋"/>
          <w:sz w:val="24"/>
        </w:rPr>
        <w:t>1998年</w:t>
      </w:r>
      <w:r>
        <w:rPr>
          <w:rFonts w:eastAsia="仿宋" w:cs="仿宋"/>
          <w:sz w:val="24"/>
        </w:rPr>
        <w:t>)</w:t>
      </w:r>
      <w:r>
        <w:rPr>
          <w:rFonts w:hint="eastAsia" w:eastAsia="仿宋" w:cs="仿宋"/>
          <w:sz w:val="24"/>
        </w:rPr>
        <w:t>》及该目录颁布前各院校采用的专业名称。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73766"/>
    <w:rsid w:val="1F75029C"/>
    <w:rsid w:val="4FC762B5"/>
    <w:rsid w:val="798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郭清发</cp:lastModifiedBy>
  <cp:lastPrinted>2021-03-27T03:12:17Z</cp:lastPrinted>
  <dcterms:modified xsi:type="dcterms:W3CDTF">2021-03-27T03:12:20Z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