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4F864">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highlight w:val="none"/>
          <w:u w:val="none"/>
        </w:rPr>
      </w:pPr>
      <w:r>
        <w:rPr>
          <w:rFonts w:hint="eastAsia" w:ascii="华文中宋" w:hAnsi="华文中宋" w:eastAsia="华文中宋"/>
          <w:color w:val="auto"/>
          <w:sz w:val="32"/>
          <w:szCs w:val="32"/>
          <w:highlight w:val="none"/>
          <w:u w:val="none"/>
          <w:lang w:eastAsia="zh-CN"/>
        </w:rPr>
        <w:t>社保南山分局2024年度物业管理服务项目</w:t>
      </w:r>
      <w:r>
        <w:rPr>
          <w:rFonts w:hint="eastAsia" w:ascii="华文中宋" w:hAnsi="华文中宋" w:eastAsia="华文中宋"/>
          <w:color w:val="auto"/>
          <w:sz w:val="32"/>
          <w:szCs w:val="32"/>
          <w:highlight w:val="none"/>
          <w:u w:val="none"/>
        </w:rPr>
        <w:t>成交结果公示</w:t>
      </w:r>
    </w:p>
    <w:p w14:paraId="21F8FD73">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一、项目编号：CLF0124SZ08QY14</w:t>
      </w:r>
    </w:p>
    <w:p w14:paraId="00C855AC">
      <w:pPr>
        <w:ind w:left="42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二、项目名称：</w:t>
      </w:r>
      <w:r>
        <w:rPr>
          <w:rFonts w:hint="eastAsia" w:ascii="仿宋" w:hAnsi="仿宋" w:eastAsia="仿宋"/>
          <w:color w:val="auto"/>
          <w:sz w:val="28"/>
          <w:szCs w:val="28"/>
          <w:highlight w:val="none"/>
          <w:u w:val="none"/>
          <w:lang w:eastAsia="zh-CN"/>
        </w:rPr>
        <w:t>社保南山分局2024年度物业管理服务项目</w:t>
      </w:r>
    </w:p>
    <w:p w14:paraId="5735312E">
      <w:pPr>
        <w:ind w:left="420"/>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三</w:t>
      </w:r>
      <w:r>
        <w:rPr>
          <w:rFonts w:hint="eastAsia" w:ascii="仿宋" w:hAnsi="仿宋" w:eastAsia="仿宋"/>
          <w:color w:val="auto"/>
          <w:sz w:val="28"/>
          <w:szCs w:val="28"/>
          <w:highlight w:val="none"/>
          <w:u w:val="none"/>
        </w:rPr>
        <w:t>、成交信息</w:t>
      </w:r>
      <w:r>
        <w:rPr>
          <w:rFonts w:hint="eastAsia" w:ascii="仿宋" w:hAnsi="仿宋" w:eastAsia="仿宋"/>
          <w:color w:val="auto"/>
          <w:sz w:val="28"/>
          <w:szCs w:val="28"/>
          <w:highlight w:val="none"/>
          <w:u w:val="none"/>
          <w:lang w:val="en-US" w:eastAsia="zh-CN"/>
        </w:rPr>
        <w:tab/>
      </w:r>
    </w:p>
    <w:p w14:paraId="6B8F8D8E">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供应商名称：深圳市深汇通泰丰物业发展有限公司</w:t>
      </w:r>
    </w:p>
    <w:p w14:paraId="56AFCF65">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供应商地址：深圳市南山区南山街道南山社区南新路阳光科创中心二期A座1401</w:t>
      </w:r>
    </w:p>
    <w:p w14:paraId="00AC81E6">
      <w:pPr>
        <w:ind w:left="0" w:leftChars="0" w:firstLine="439" w:firstLineChars="157"/>
        <w:rPr>
          <w:rFonts w:hint="default" w:ascii="仿宋" w:hAnsi="仿宋" w:eastAsia="仿宋"/>
          <w:color w:val="auto"/>
          <w:sz w:val="28"/>
          <w:szCs w:val="28"/>
          <w:highlight w:val="none"/>
          <w:u w:val="none"/>
          <w:shd w:val="clear" w:color="FFFFFF" w:fill="D9D9D9"/>
          <w:lang w:val="en-US" w:eastAsia="zh-CN"/>
        </w:rPr>
      </w:pPr>
      <w:r>
        <w:rPr>
          <w:rFonts w:hint="eastAsia" w:ascii="仿宋" w:hAnsi="仿宋" w:eastAsia="仿宋"/>
          <w:color w:val="auto"/>
          <w:sz w:val="28"/>
          <w:szCs w:val="28"/>
          <w:highlight w:val="none"/>
          <w:u w:val="none"/>
        </w:rPr>
        <w:t>成交金额：人民币</w:t>
      </w:r>
      <w:r>
        <w:rPr>
          <w:rFonts w:hint="eastAsia" w:ascii="仿宋" w:hAnsi="仿宋" w:eastAsia="仿宋"/>
          <w:color w:val="auto"/>
          <w:sz w:val="28"/>
          <w:szCs w:val="28"/>
          <w:highlight w:val="none"/>
          <w:u w:val="none"/>
          <w:lang w:val="en-US" w:eastAsia="zh-CN"/>
        </w:rPr>
        <w:t>59.7976</w:t>
      </w:r>
      <w:r>
        <w:rPr>
          <w:rFonts w:hint="eastAsia" w:ascii="仿宋" w:hAnsi="仿宋" w:eastAsia="仿宋"/>
          <w:color w:val="auto"/>
          <w:sz w:val="28"/>
          <w:szCs w:val="28"/>
          <w:highlight w:val="none"/>
          <w:u w:val="none"/>
        </w:rPr>
        <w:t>万元</w:t>
      </w:r>
    </w:p>
    <w:p w14:paraId="3C6EE181">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四</w:t>
      </w:r>
      <w:r>
        <w:rPr>
          <w:rFonts w:hint="eastAsia" w:ascii="仿宋" w:hAnsi="仿宋" w:eastAsia="仿宋"/>
          <w:color w:val="auto"/>
          <w:sz w:val="28"/>
          <w:szCs w:val="28"/>
          <w:highlight w:val="none"/>
          <w:u w:val="none"/>
        </w:rPr>
        <w:t>、主要标的信息</w:t>
      </w:r>
    </w:p>
    <w:tbl>
      <w:tblPr>
        <w:tblStyle w:val="12"/>
        <w:tblW w:w="5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6"/>
      </w:tblGrid>
      <w:tr w14:paraId="5EDC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6" w:type="dxa"/>
          </w:tcPr>
          <w:p w14:paraId="3CBB630B">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服务类</w:t>
            </w:r>
          </w:p>
        </w:tc>
      </w:tr>
      <w:tr w14:paraId="294C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6" w:type="dxa"/>
          </w:tcPr>
          <w:p w14:paraId="2226890C">
            <w:pP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名称：2024年度物业管理服务</w:t>
            </w:r>
          </w:p>
          <w:p w14:paraId="32246EDF">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服务范围：</w:t>
            </w:r>
            <w:r>
              <w:rPr>
                <w:rFonts w:hint="eastAsia" w:ascii="仿宋" w:hAnsi="仿宋" w:eastAsia="仿宋"/>
                <w:color w:val="auto"/>
                <w:kern w:val="0"/>
                <w:sz w:val="28"/>
                <w:szCs w:val="28"/>
                <w:highlight w:val="none"/>
                <w:u w:val="none"/>
                <w:lang w:eastAsia="zh-CN"/>
              </w:rPr>
              <w:t>详见</w:t>
            </w:r>
            <w:r>
              <w:rPr>
                <w:rFonts w:hint="eastAsia" w:ascii="仿宋" w:hAnsi="仿宋" w:eastAsia="仿宋"/>
                <w:color w:val="auto"/>
                <w:kern w:val="0"/>
                <w:sz w:val="28"/>
                <w:szCs w:val="28"/>
                <w:highlight w:val="none"/>
                <w:u w:val="none"/>
                <w:lang w:val="en-US" w:eastAsia="zh-CN"/>
              </w:rPr>
              <w:t>谈判</w:t>
            </w:r>
            <w:r>
              <w:rPr>
                <w:rFonts w:hint="eastAsia" w:ascii="仿宋" w:hAnsi="仿宋" w:eastAsia="仿宋"/>
                <w:color w:val="auto"/>
                <w:kern w:val="0"/>
                <w:sz w:val="28"/>
                <w:szCs w:val="28"/>
                <w:highlight w:val="none"/>
                <w:u w:val="none"/>
                <w:lang w:eastAsia="zh-CN"/>
              </w:rPr>
              <w:t>文件</w:t>
            </w:r>
          </w:p>
          <w:p w14:paraId="5C8CF860">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服务要求：</w:t>
            </w:r>
            <w:r>
              <w:rPr>
                <w:rFonts w:hint="eastAsia" w:ascii="仿宋" w:hAnsi="仿宋" w:eastAsia="仿宋"/>
                <w:color w:val="auto"/>
                <w:kern w:val="0"/>
                <w:sz w:val="28"/>
                <w:szCs w:val="28"/>
                <w:highlight w:val="none"/>
                <w:u w:val="none"/>
                <w:lang w:eastAsia="zh-CN"/>
              </w:rPr>
              <w:t>详见</w:t>
            </w:r>
            <w:r>
              <w:rPr>
                <w:rFonts w:hint="eastAsia" w:ascii="仿宋" w:hAnsi="仿宋" w:eastAsia="仿宋"/>
                <w:color w:val="auto"/>
                <w:kern w:val="0"/>
                <w:sz w:val="28"/>
                <w:szCs w:val="28"/>
                <w:highlight w:val="none"/>
                <w:u w:val="none"/>
                <w:lang w:val="en-US" w:eastAsia="zh-CN"/>
              </w:rPr>
              <w:t>谈判</w:t>
            </w:r>
            <w:r>
              <w:rPr>
                <w:rFonts w:hint="eastAsia" w:ascii="仿宋" w:hAnsi="仿宋" w:eastAsia="仿宋"/>
                <w:color w:val="auto"/>
                <w:kern w:val="0"/>
                <w:sz w:val="28"/>
                <w:szCs w:val="28"/>
                <w:highlight w:val="none"/>
                <w:u w:val="none"/>
                <w:lang w:eastAsia="zh-CN"/>
              </w:rPr>
              <w:t>文件</w:t>
            </w:r>
          </w:p>
          <w:p w14:paraId="7399616E">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服务时间：</w:t>
            </w:r>
            <w:r>
              <w:rPr>
                <w:rFonts w:hint="eastAsia" w:ascii="仿宋" w:hAnsi="仿宋" w:eastAsia="仿宋"/>
                <w:color w:val="auto"/>
                <w:kern w:val="0"/>
                <w:sz w:val="28"/>
                <w:szCs w:val="28"/>
                <w:highlight w:val="none"/>
                <w:u w:val="none"/>
                <w:lang w:eastAsia="zh-CN"/>
              </w:rPr>
              <w:t>详见</w:t>
            </w:r>
            <w:r>
              <w:rPr>
                <w:rFonts w:hint="eastAsia" w:ascii="仿宋" w:hAnsi="仿宋" w:eastAsia="仿宋"/>
                <w:color w:val="auto"/>
                <w:kern w:val="0"/>
                <w:sz w:val="28"/>
                <w:szCs w:val="28"/>
                <w:highlight w:val="none"/>
                <w:u w:val="none"/>
                <w:lang w:val="en-US" w:eastAsia="zh-CN"/>
              </w:rPr>
              <w:t>谈判</w:t>
            </w:r>
            <w:r>
              <w:rPr>
                <w:rFonts w:hint="eastAsia" w:ascii="仿宋" w:hAnsi="仿宋" w:eastAsia="仿宋"/>
                <w:color w:val="auto"/>
                <w:kern w:val="0"/>
                <w:sz w:val="28"/>
                <w:szCs w:val="28"/>
                <w:highlight w:val="none"/>
                <w:u w:val="none"/>
                <w:lang w:eastAsia="zh-CN"/>
              </w:rPr>
              <w:t>文件</w:t>
            </w:r>
          </w:p>
          <w:p w14:paraId="521ACDD8">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服务标准：</w:t>
            </w:r>
            <w:r>
              <w:rPr>
                <w:rFonts w:hint="eastAsia" w:ascii="仿宋" w:hAnsi="仿宋" w:eastAsia="仿宋"/>
                <w:color w:val="auto"/>
                <w:kern w:val="0"/>
                <w:sz w:val="28"/>
                <w:szCs w:val="28"/>
                <w:highlight w:val="none"/>
                <w:u w:val="none"/>
                <w:lang w:eastAsia="zh-CN"/>
              </w:rPr>
              <w:t>详见</w:t>
            </w:r>
            <w:r>
              <w:rPr>
                <w:rFonts w:hint="eastAsia" w:ascii="仿宋" w:hAnsi="仿宋" w:eastAsia="仿宋"/>
                <w:color w:val="auto"/>
                <w:kern w:val="0"/>
                <w:sz w:val="28"/>
                <w:szCs w:val="28"/>
                <w:highlight w:val="none"/>
                <w:u w:val="none"/>
                <w:lang w:val="en-US" w:eastAsia="zh-CN"/>
              </w:rPr>
              <w:t>谈判</w:t>
            </w:r>
            <w:r>
              <w:rPr>
                <w:rFonts w:hint="eastAsia" w:ascii="仿宋" w:hAnsi="仿宋" w:eastAsia="仿宋"/>
                <w:color w:val="auto"/>
                <w:kern w:val="0"/>
                <w:sz w:val="28"/>
                <w:szCs w:val="28"/>
                <w:highlight w:val="none"/>
                <w:u w:val="none"/>
                <w:lang w:eastAsia="zh-CN"/>
              </w:rPr>
              <w:t>文件</w:t>
            </w:r>
          </w:p>
        </w:tc>
      </w:tr>
    </w:tbl>
    <w:p w14:paraId="1FCB1450">
      <w:pPr>
        <w:numPr>
          <w:ilvl w:val="0"/>
          <w:numId w:val="0"/>
        </w:numPr>
        <w:ind w:left="420" w:leftChars="0"/>
        <w:rPr>
          <w:rFonts w:hint="eastAsia" w:ascii="仿宋" w:hAnsi="仿宋" w:eastAsia="仿宋"/>
          <w:i/>
          <w:iCs/>
          <w:color w:val="auto"/>
          <w:sz w:val="28"/>
          <w:szCs w:val="28"/>
          <w:highlight w:val="none"/>
          <w:u w:val="none"/>
        </w:rPr>
      </w:pPr>
      <w:r>
        <w:rPr>
          <w:rFonts w:hint="eastAsia" w:ascii="仿宋" w:hAnsi="仿宋" w:eastAsia="仿宋"/>
          <w:color w:val="auto"/>
          <w:sz w:val="28"/>
          <w:szCs w:val="28"/>
          <w:highlight w:val="none"/>
          <w:u w:val="none"/>
          <w:lang w:val="en-US" w:eastAsia="zh-CN"/>
        </w:rPr>
        <w:t>五、</w:t>
      </w:r>
      <w:r>
        <w:rPr>
          <w:rFonts w:hint="eastAsia" w:ascii="仿宋" w:hAnsi="仿宋" w:eastAsia="仿宋"/>
          <w:color w:val="auto"/>
          <w:sz w:val="28"/>
          <w:szCs w:val="28"/>
          <w:highlight w:val="none"/>
          <w:u w:val="none"/>
        </w:rPr>
        <w:t>谈判小组成员名单：</w:t>
      </w:r>
      <w:r>
        <w:rPr>
          <w:rFonts w:hint="eastAsia" w:ascii="仿宋" w:hAnsi="仿宋" w:eastAsia="仿宋"/>
          <w:color w:val="auto"/>
          <w:sz w:val="28"/>
          <w:szCs w:val="28"/>
          <w:highlight w:val="none"/>
          <w:u w:val="none"/>
          <w:lang w:val="en-US" w:eastAsia="zh-CN"/>
        </w:rPr>
        <w:t>周力军、</w:t>
      </w:r>
      <w:r>
        <w:rPr>
          <w:rFonts w:hint="eastAsia" w:ascii="仿宋" w:hAnsi="仿宋" w:eastAsia="仿宋"/>
          <w:color w:val="auto"/>
          <w:sz w:val="28"/>
          <w:szCs w:val="28"/>
          <w:highlight w:val="none"/>
          <w:u w:val="none"/>
        </w:rPr>
        <w:t>苏祺哲、王慧</w:t>
      </w:r>
    </w:p>
    <w:p w14:paraId="43043C3B">
      <w:pPr>
        <w:keepNext w:val="0"/>
        <w:keepLines w:val="0"/>
        <w:pageBreakBefore w:val="0"/>
        <w:widowControl w:val="0"/>
        <w:kinsoku/>
        <w:wordWrap/>
        <w:overflowPunct/>
        <w:topLinePunct w:val="0"/>
        <w:autoSpaceDE/>
        <w:autoSpaceDN/>
        <w:bidi w:val="0"/>
        <w:adjustRightInd/>
        <w:snapToGrid/>
        <w:ind w:left="0" w:leftChars="0" w:firstLine="420" w:firstLineChars="150"/>
        <w:textAlignment w:val="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六</w:t>
      </w:r>
      <w:r>
        <w:rPr>
          <w:rFonts w:hint="eastAsia" w:ascii="仿宋" w:hAnsi="仿宋" w:eastAsia="仿宋"/>
          <w:color w:val="auto"/>
          <w:sz w:val="28"/>
          <w:szCs w:val="28"/>
          <w:highlight w:val="none"/>
          <w:u w:val="none"/>
        </w:rPr>
        <w:t>、代理服务收费标准及金额：按《深圳市财政委员会关于规范深圳市社会采购代理机构管理有关事项的补充通知》（深财购〔2018〕27号）代理费用参考标准规定的“服务类”计费标准下浮</w:t>
      </w: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3%计算并缴纳</w:t>
      </w:r>
      <w:r>
        <w:rPr>
          <w:rFonts w:hint="eastAsia" w:ascii="仿宋" w:hAnsi="仿宋" w:eastAsia="仿宋"/>
          <w:color w:val="auto"/>
          <w:sz w:val="28"/>
          <w:szCs w:val="28"/>
          <w:highlight w:val="none"/>
          <w:u w:val="none"/>
          <w:lang w:eastAsia="zh-CN"/>
        </w:rPr>
        <w:t>，</w:t>
      </w:r>
      <w:r>
        <w:rPr>
          <w:rFonts w:hint="eastAsia" w:ascii="仿宋" w:hAnsi="仿宋" w:eastAsia="仿宋" w:cs="宋体"/>
          <w:color w:val="auto"/>
          <w:kern w:val="0"/>
          <w:sz w:val="28"/>
          <w:szCs w:val="28"/>
          <w:highlight w:val="none"/>
          <w:u w:val="none"/>
          <w:lang w:val="en-US" w:eastAsia="zh-CN"/>
        </w:rPr>
        <w:t>向成交人收取</w:t>
      </w:r>
      <w:r>
        <w:rPr>
          <w:rFonts w:hint="eastAsia" w:ascii="仿宋" w:hAnsi="仿宋" w:eastAsia="仿宋" w:cs="宋体"/>
          <w:color w:val="auto"/>
          <w:kern w:val="0"/>
          <w:sz w:val="28"/>
          <w:szCs w:val="28"/>
          <w:highlight w:val="none"/>
          <w:u w:val="none"/>
        </w:rPr>
        <w:t>人民币</w:t>
      </w:r>
      <w:r>
        <w:rPr>
          <w:rFonts w:hint="eastAsia" w:ascii="仿宋" w:hAnsi="仿宋" w:eastAsia="仿宋" w:cs="宋体"/>
          <w:color w:val="auto"/>
          <w:kern w:val="0"/>
          <w:sz w:val="28"/>
          <w:szCs w:val="28"/>
          <w:highlight w:val="none"/>
          <w:u w:val="none"/>
          <w:lang w:val="en-US" w:eastAsia="zh-CN"/>
        </w:rPr>
        <w:t>0.6906</w:t>
      </w:r>
      <w:r>
        <w:rPr>
          <w:rFonts w:hint="eastAsia" w:ascii="仿宋" w:hAnsi="仿宋" w:eastAsia="仿宋" w:cs="宋体"/>
          <w:color w:val="auto"/>
          <w:kern w:val="0"/>
          <w:sz w:val="28"/>
          <w:szCs w:val="28"/>
          <w:highlight w:val="none"/>
          <w:u w:val="none"/>
        </w:rPr>
        <w:t>万元。</w:t>
      </w:r>
    </w:p>
    <w:p w14:paraId="72225FEC">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七</w:t>
      </w:r>
      <w:r>
        <w:rPr>
          <w:rFonts w:hint="eastAsia" w:ascii="仿宋" w:hAnsi="仿宋" w:eastAsia="仿宋"/>
          <w:color w:val="auto"/>
          <w:sz w:val="28"/>
          <w:szCs w:val="28"/>
          <w:highlight w:val="none"/>
          <w:u w:val="none"/>
        </w:rPr>
        <w:t>、公示期限</w:t>
      </w:r>
    </w:p>
    <w:p w14:paraId="11846809">
      <w:pPr>
        <w:ind w:firstLine="560" w:firstLineChars="200"/>
        <w:rPr>
          <w:rFonts w:ascii="仿宋" w:hAnsi="仿宋" w:eastAsia="仿宋" w:cs="宋体"/>
          <w:color w:val="auto"/>
          <w:kern w:val="0"/>
          <w:sz w:val="28"/>
          <w:szCs w:val="28"/>
          <w:highlight w:val="none"/>
          <w:u w:val="none"/>
        </w:rPr>
      </w:pP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7</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27</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7</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29</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u w:val="none"/>
        </w:rPr>
        <w:t>。</w:t>
      </w:r>
    </w:p>
    <w:p w14:paraId="7A8A6474">
      <w:pPr>
        <w:ind w:left="42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八</w:t>
      </w:r>
      <w:r>
        <w:rPr>
          <w:rFonts w:hint="eastAsia" w:ascii="仿宋" w:hAnsi="仿宋" w:eastAsia="仿宋" w:cs="仿宋"/>
          <w:color w:val="auto"/>
          <w:sz w:val="28"/>
          <w:szCs w:val="28"/>
          <w:highlight w:val="none"/>
          <w:u w:val="none"/>
        </w:rPr>
        <w:t>、其他补充事宜</w:t>
      </w:r>
    </w:p>
    <w:p w14:paraId="3508F79C">
      <w:pPr>
        <w:ind w:firstLine="280" w:firstLineChars="100"/>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（一）供应商质疑</w:t>
      </w:r>
    </w:p>
    <w:p w14:paraId="15BAC55F">
      <w:pPr>
        <w:widowControl/>
        <w:ind w:firstLine="560" w:firstLineChars="200"/>
        <w:jc w:val="left"/>
        <w:rPr>
          <w:rFonts w:ascii="仿宋" w:hAnsi="仿宋" w:eastAsia="仿宋"/>
          <w:color w:val="auto"/>
          <w:kern w:val="0"/>
          <w:sz w:val="28"/>
          <w:szCs w:val="28"/>
          <w:highlight w:val="none"/>
          <w:u w:val="none"/>
        </w:rPr>
      </w:pPr>
      <w:r>
        <w:rPr>
          <w:rFonts w:ascii="仿宋" w:hAnsi="仿宋" w:eastAsia="仿宋"/>
          <w:color w:val="auto"/>
          <w:kern w:val="0"/>
          <w:sz w:val="28"/>
          <w:szCs w:val="28"/>
          <w:highlight w:val="none"/>
          <w:u w:val="none"/>
        </w:rPr>
        <w:t>供应商认为中标或者成交结果使自己的权益受到损害的</w:t>
      </w:r>
      <w:r>
        <w:rPr>
          <w:rFonts w:hint="eastAsia" w:ascii="仿宋" w:hAnsi="仿宋" w:eastAsia="仿宋"/>
          <w:color w:val="auto"/>
          <w:kern w:val="0"/>
          <w:sz w:val="28"/>
          <w:szCs w:val="28"/>
          <w:highlight w:val="none"/>
          <w:u w:val="none"/>
        </w:rPr>
        <w:t>，应当自本公告发布之日起七个工作日内</w:t>
      </w:r>
      <w:bookmarkStart w:id="0" w:name="_Hlk27380774"/>
      <w:r>
        <w:rPr>
          <w:rFonts w:hint="eastAsia" w:ascii="仿宋" w:hAnsi="仿宋" w:eastAsia="仿宋"/>
          <w:color w:val="auto"/>
          <w:kern w:val="0"/>
          <w:sz w:val="28"/>
          <w:szCs w:val="28"/>
          <w:highlight w:val="none"/>
          <w:u w:val="none"/>
        </w:rPr>
        <w:t>以书面形式向采联国际招标采购集团有限公司（或采购人）提出质疑，逾期将依法不予受理。</w:t>
      </w:r>
      <w:bookmarkEnd w:id="0"/>
    </w:p>
    <w:p w14:paraId="0C0CB596">
      <w:pPr>
        <w:spacing w:line="360" w:lineRule="auto"/>
        <w:ind w:firstLine="280" w:firstLineChars="100"/>
        <w:rPr>
          <w:rFonts w:ascii="仿宋" w:hAnsi="仿宋" w:eastAsia="仿宋" w:cs="宋体"/>
          <w:color w:val="auto"/>
          <w:sz w:val="28"/>
          <w:szCs w:val="28"/>
          <w:highlight w:val="none"/>
          <w:u w:val="none"/>
        </w:rPr>
      </w:pPr>
      <w:r>
        <w:rPr>
          <w:rFonts w:hint="eastAsia" w:ascii="仿宋" w:hAnsi="仿宋" w:eastAsia="仿宋"/>
          <w:color w:val="auto"/>
          <w:kern w:val="0"/>
          <w:sz w:val="28"/>
          <w:szCs w:val="28"/>
          <w:highlight w:val="none"/>
          <w:u w:val="none"/>
        </w:rPr>
        <w:t>（二）</w:t>
      </w:r>
      <w:r>
        <w:rPr>
          <w:rFonts w:hint="eastAsia" w:ascii="仿宋" w:hAnsi="仿宋" w:eastAsia="仿宋" w:cs="宋体"/>
          <w:color w:val="auto"/>
          <w:sz w:val="28"/>
          <w:szCs w:val="28"/>
          <w:highlight w:val="none"/>
          <w:u w:val="none"/>
        </w:rPr>
        <w:t>本项目相关公告在以下媒体发布:</w:t>
      </w:r>
    </w:p>
    <w:p w14:paraId="38D225EE">
      <w:pPr>
        <w:widowControl/>
        <w:wordWrap w:val="0"/>
        <w:ind w:firstLine="560" w:firstLineChars="200"/>
        <w:jc w:val="left"/>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深圳公共资源交易中心网站（www.szzfcg.cn）深圳市社会保险基金管理局（http://hrss.sz.gov.cn/szsi/）、采购代理机构网站（www.chinapsp.cn）。相关公告在上述媒体上公布之日即视为有效送达，不再另行通知。</w:t>
      </w:r>
    </w:p>
    <w:p w14:paraId="517A4BFC">
      <w:pPr>
        <w:ind w:left="420"/>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lang w:val="en-US" w:eastAsia="zh-CN"/>
        </w:rPr>
        <w:t>九</w:t>
      </w:r>
      <w:r>
        <w:rPr>
          <w:rFonts w:hint="eastAsia" w:ascii="仿宋" w:hAnsi="仿宋" w:eastAsia="仿宋" w:cs="宋体"/>
          <w:color w:val="auto"/>
          <w:kern w:val="0"/>
          <w:sz w:val="28"/>
          <w:szCs w:val="28"/>
          <w:highlight w:val="none"/>
          <w:u w:val="none"/>
        </w:rPr>
        <w:t>、凡对本次公告内容提出询问，请按以下方式联系。</w:t>
      </w:r>
    </w:p>
    <w:p w14:paraId="4F2E9B18">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（一）采购人信息</w:t>
      </w:r>
    </w:p>
    <w:p w14:paraId="303D5230">
      <w:pPr>
        <w:adjustRightInd w:val="0"/>
        <w:snapToGrid w:val="0"/>
        <w:spacing w:line="360" w:lineRule="auto"/>
        <w:ind w:left="1121" w:leftChars="238" w:hanging="621" w:hangingChars="222"/>
        <w:jc w:val="left"/>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s="宋体"/>
          <w:bCs/>
          <w:color w:val="auto"/>
          <w:kern w:val="0"/>
          <w:sz w:val="28"/>
          <w:szCs w:val="28"/>
          <w:highlight w:val="none"/>
          <w:u w:val="none"/>
          <w:lang w:eastAsia="zh-CN"/>
        </w:rPr>
        <w:t>深圳市社会保险基金管理局南山分局</w:t>
      </w:r>
    </w:p>
    <w:p w14:paraId="3758E83D">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地址：深圳市南山区南新路3032号</w:t>
      </w:r>
    </w:p>
    <w:p w14:paraId="42EBA05B">
      <w:pPr>
        <w:adjustRightInd w:val="0"/>
        <w:snapToGrid w:val="0"/>
        <w:spacing w:line="360" w:lineRule="auto"/>
        <w:ind w:left="1121" w:leftChars="238" w:hanging="621" w:hangingChars="222"/>
        <w:jc w:val="left"/>
        <w:rPr>
          <w:rFonts w:hint="eastAsia" w:ascii="仿宋" w:hAnsi="仿宋" w:eastAsia="仿宋"/>
          <w:color w:val="auto"/>
          <w:sz w:val="28"/>
          <w:szCs w:val="28"/>
          <w:highlight w:val="none"/>
          <w:u w:val="none"/>
          <w:lang w:eastAsia="zh-CN"/>
        </w:rPr>
      </w:pPr>
      <w:bookmarkStart w:id="1" w:name="_Toc28359086"/>
      <w:bookmarkStart w:id="2" w:name="_Toc28359009"/>
      <w:r>
        <w:rPr>
          <w:rFonts w:hint="eastAsia" w:ascii="仿宋" w:hAnsi="仿宋" w:eastAsia="仿宋"/>
          <w:color w:val="auto"/>
          <w:sz w:val="28"/>
          <w:szCs w:val="28"/>
          <w:highlight w:val="none"/>
          <w:u w:val="none"/>
        </w:rPr>
        <w:t>联系</w:t>
      </w:r>
      <w:r>
        <w:rPr>
          <w:rFonts w:hint="eastAsia" w:ascii="仿宋" w:hAnsi="仿宋" w:eastAsia="仿宋"/>
          <w:color w:val="auto"/>
          <w:sz w:val="28"/>
          <w:szCs w:val="28"/>
          <w:highlight w:val="none"/>
          <w:u w:val="none"/>
          <w:lang w:eastAsia="zh-CN"/>
        </w:rPr>
        <w:t>人：王工</w:t>
      </w:r>
    </w:p>
    <w:p w14:paraId="5CA45D86">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电话</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eastAsia="zh-CN"/>
        </w:rPr>
        <w:t>0755-26079922</w:t>
      </w:r>
    </w:p>
    <w:p w14:paraId="7860666E">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none"/>
          <w:lang w:eastAsia="zh-CN"/>
        </w:rPr>
        <w:t>二</w:t>
      </w:r>
      <w:r>
        <w:rPr>
          <w:rFonts w:hint="eastAsia" w:ascii="仿宋" w:hAnsi="仿宋" w:eastAsia="仿宋" w:cs="宋体"/>
          <w:color w:val="auto"/>
          <w:sz w:val="28"/>
          <w:szCs w:val="28"/>
          <w:highlight w:val="none"/>
          <w:u w:val="none"/>
        </w:rPr>
        <w:t>）采购代理机构</w:t>
      </w:r>
      <w:bookmarkEnd w:id="1"/>
      <w:bookmarkEnd w:id="2"/>
    </w:p>
    <w:p w14:paraId="6B0CF127">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名称：</w:t>
      </w:r>
      <w:r>
        <w:rPr>
          <w:rFonts w:hint="eastAsia" w:ascii="仿宋" w:hAnsi="仿宋" w:eastAsia="仿宋" w:cs="宋体"/>
          <w:color w:val="auto"/>
          <w:sz w:val="28"/>
          <w:szCs w:val="28"/>
          <w:highlight w:val="none"/>
          <w:u w:val="none"/>
        </w:rPr>
        <w:t>采联国际招标采购集团有限公司</w:t>
      </w:r>
    </w:p>
    <w:p w14:paraId="6F356DCF">
      <w:pPr>
        <w:adjustRightInd w:val="0"/>
        <w:snapToGrid w:val="0"/>
        <w:spacing w:line="360" w:lineRule="auto"/>
        <w:ind w:left="97" w:leftChars="46" w:firstLine="442" w:firstLineChars="158"/>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地址：深圳市福田区竹子林中国经贸大厦</w:t>
      </w:r>
      <w:bookmarkStart w:id="3" w:name="_Toc28359087"/>
      <w:bookmarkStart w:id="4" w:name="_Toc28359010"/>
      <w:r>
        <w:rPr>
          <w:rFonts w:hint="eastAsia" w:ascii="仿宋" w:hAnsi="仿宋" w:eastAsia="仿宋"/>
          <w:color w:val="auto"/>
          <w:sz w:val="28"/>
          <w:szCs w:val="28"/>
          <w:highlight w:val="none"/>
          <w:u w:val="none"/>
        </w:rPr>
        <w:t>10楼采联国际招标采购集团有限公司深圳分公司</w:t>
      </w:r>
    </w:p>
    <w:p w14:paraId="092CCC9F">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none"/>
          <w:lang w:eastAsia="zh-CN"/>
        </w:rPr>
        <w:t>三</w:t>
      </w:r>
      <w:r>
        <w:rPr>
          <w:rFonts w:hint="eastAsia" w:ascii="仿宋" w:hAnsi="仿宋" w:eastAsia="仿宋" w:cs="宋体"/>
          <w:color w:val="auto"/>
          <w:sz w:val="28"/>
          <w:szCs w:val="28"/>
          <w:highlight w:val="none"/>
          <w:u w:val="none"/>
        </w:rPr>
        <w:t>）项目</w:t>
      </w:r>
      <w:r>
        <w:rPr>
          <w:rFonts w:ascii="仿宋" w:hAnsi="仿宋" w:eastAsia="仿宋" w:cs="宋体"/>
          <w:color w:val="auto"/>
          <w:sz w:val="28"/>
          <w:szCs w:val="28"/>
          <w:highlight w:val="none"/>
          <w:u w:val="none"/>
        </w:rPr>
        <w:t>联系方式</w:t>
      </w:r>
      <w:bookmarkEnd w:id="3"/>
      <w:bookmarkEnd w:id="4"/>
    </w:p>
    <w:p w14:paraId="51AC6FEC">
      <w:pPr>
        <w:pStyle w:val="6"/>
        <w:adjustRightInd w:val="0"/>
        <w:snapToGrid w:val="0"/>
        <w:spacing w:line="360" w:lineRule="auto"/>
        <w:ind w:left="1119" w:leftChars="266" w:hanging="560" w:hanging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项目联系人：</w:t>
      </w:r>
      <w:r>
        <w:rPr>
          <w:rFonts w:hint="eastAsia" w:ascii="仿宋" w:hAnsi="仿宋" w:eastAsia="仿宋" w:cs="宋体"/>
          <w:color w:val="auto"/>
          <w:sz w:val="28"/>
          <w:szCs w:val="28"/>
          <w:highlight w:val="none"/>
          <w:u w:val="none"/>
          <w:lang w:eastAsia="zh-CN"/>
        </w:rPr>
        <w:t>陈</w:t>
      </w:r>
      <w:r>
        <w:rPr>
          <w:rFonts w:hint="eastAsia" w:ascii="仿宋" w:hAnsi="仿宋" w:eastAsia="仿宋" w:cs="宋体"/>
          <w:color w:val="auto"/>
          <w:sz w:val="28"/>
          <w:szCs w:val="28"/>
          <w:highlight w:val="none"/>
          <w:u w:val="none"/>
          <w:lang w:val="en-US" w:eastAsia="zh-CN"/>
        </w:rPr>
        <w:t>先生</w:t>
      </w:r>
    </w:p>
    <w:p w14:paraId="5722FC45">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电　话：0755-8837757</w:t>
      </w: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转23</w:t>
      </w:r>
      <w:r>
        <w:rPr>
          <w:rFonts w:hint="eastAsia" w:ascii="仿宋" w:hAnsi="仿宋" w:eastAsia="仿宋"/>
          <w:color w:val="auto"/>
          <w:sz w:val="28"/>
          <w:szCs w:val="28"/>
          <w:highlight w:val="none"/>
          <w:u w:val="none"/>
          <w:lang w:val="en-US" w:eastAsia="zh-CN"/>
        </w:rPr>
        <w:t>03</w:t>
      </w:r>
    </w:p>
    <w:p w14:paraId="537084F7">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备用联系人：易先生</w:t>
      </w:r>
    </w:p>
    <w:p w14:paraId="3F703D26">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color w:val="auto"/>
          <w:highlight w:val="none"/>
          <w:u w:val="none"/>
          <w:lang w:val="en-US" w:eastAsia="zh-CN"/>
        </w:rPr>
      </w:pPr>
      <w:r>
        <w:rPr>
          <w:rFonts w:hint="eastAsia" w:ascii="仿宋" w:hAnsi="仿宋" w:eastAsia="仿宋"/>
          <w:color w:val="auto"/>
          <w:sz w:val="28"/>
          <w:szCs w:val="28"/>
          <w:highlight w:val="none"/>
          <w:u w:val="none"/>
          <w:lang w:val="en-US" w:eastAsia="zh-CN"/>
        </w:rPr>
        <w:t>备用联系电话：0755-88377572转2320</w:t>
      </w:r>
    </w:p>
    <w:p w14:paraId="086D8F49">
      <w:pPr>
        <w:adjustRightInd w:val="0"/>
        <w:snapToGrid w:val="0"/>
        <w:spacing w:line="360" w:lineRule="auto"/>
        <w:ind w:left="1119" w:leftChars="266" w:hanging="560" w:hangingChars="2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 xml:space="preserve">邮 </w:t>
      </w:r>
      <w:r>
        <w:rPr>
          <w:rFonts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rPr>
        <w:t>编：518040</w:t>
      </w:r>
    </w:p>
    <w:p w14:paraId="3A78C403">
      <w:pPr>
        <w:adjustRightInd w:val="0"/>
        <w:snapToGrid w:val="0"/>
        <w:spacing w:line="360" w:lineRule="auto"/>
        <w:ind w:left="1119" w:leftChars="266" w:hanging="560" w:hangingChars="2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邮 箱：cailiansz@126.com</w:t>
      </w:r>
    </w:p>
    <w:p w14:paraId="47F167C5">
      <w:pPr>
        <w:widowControl/>
        <w:ind w:left="420"/>
        <w:jc w:val="left"/>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十、附件（可在采购代理机构（www.chinapsp.cn）网站查看）</w:t>
      </w:r>
    </w:p>
    <w:p w14:paraId="3E19AB25">
      <w:pPr>
        <w:ind w:left="57" w:leftChars="27" w:firstLine="439" w:firstLineChars="157"/>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（一）</w:t>
      </w:r>
      <w:r>
        <w:rPr>
          <w:rFonts w:hint="eastAsia" w:ascii="仿宋" w:hAnsi="仿宋" w:eastAsia="仿宋" w:cs="宋体"/>
          <w:color w:val="auto"/>
          <w:kern w:val="0"/>
          <w:sz w:val="28"/>
          <w:szCs w:val="28"/>
          <w:highlight w:val="none"/>
          <w:u w:val="none"/>
          <w:lang w:val="en-US" w:eastAsia="zh-CN"/>
        </w:rPr>
        <w:t>谈判</w:t>
      </w:r>
      <w:r>
        <w:rPr>
          <w:rFonts w:hint="eastAsia" w:ascii="仿宋" w:hAnsi="仿宋" w:eastAsia="仿宋" w:cs="宋体"/>
          <w:color w:val="auto"/>
          <w:kern w:val="0"/>
          <w:sz w:val="28"/>
          <w:szCs w:val="28"/>
          <w:highlight w:val="none"/>
          <w:u w:val="none"/>
          <w:lang w:eastAsia="zh-CN"/>
        </w:rPr>
        <w:t>文件</w:t>
      </w:r>
    </w:p>
    <w:p w14:paraId="7A4C29F4">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u w:val="none"/>
        </w:rPr>
        <w:t>（</w:t>
      </w:r>
      <w:r>
        <w:rPr>
          <w:rFonts w:hint="eastAsia" w:ascii="仿宋" w:hAnsi="仿宋" w:eastAsia="仿宋" w:cs="宋体"/>
          <w:color w:val="auto"/>
          <w:kern w:val="0"/>
          <w:sz w:val="28"/>
          <w:szCs w:val="28"/>
          <w:highlight w:val="none"/>
          <w:u w:val="none"/>
          <w:lang w:eastAsia="zh-CN"/>
        </w:rPr>
        <w:t>二</w:t>
      </w:r>
      <w:r>
        <w:rPr>
          <w:rFonts w:hint="eastAsia" w:ascii="仿宋" w:hAnsi="仿宋" w:eastAsia="仿宋" w:cs="宋体"/>
          <w:color w:val="auto"/>
          <w:kern w:val="0"/>
          <w:sz w:val="28"/>
          <w:szCs w:val="28"/>
          <w:highlight w:val="none"/>
          <w:u w:val="none"/>
        </w:rPr>
        <w:t>）供应商诚信。</w:t>
      </w:r>
    </w:p>
    <w:p w14:paraId="36C556BD">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采联国际招标采购集团有限公司</w:t>
      </w:r>
    </w:p>
    <w:p w14:paraId="1739BD17">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lang w:val="en-US" w:eastAsia="zh-CN"/>
        </w:rPr>
        <w:t>2024</w:t>
      </w:r>
      <w:r>
        <w:rPr>
          <w:rFonts w:hint="eastAsia" w:ascii="仿宋" w:hAnsi="仿宋" w:eastAsia="仿宋"/>
          <w:b/>
          <w:color w:val="auto"/>
          <w:sz w:val="28"/>
          <w:szCs w:val="28"/>
          <w:highlight w:val="none"/>
          <w:u w:val="none"/>
        </w:rPr>
        <w:t>年</w:t>
      </w:r>
      <w:r>
        <w:rPr>
          <w:rFonts w:hint="eastAsia" w:ascii="仿宋" w:hAnsi="仿宋" w:eastAsia="仿宋"/>
          <w:b/>
          <w:color w:val="auto"/>
          <w:sz w:val="28"/>
          <w:szCs w:val="28"/>
          <w:highlight w:val="none"/>
          <w:u w:val="none"/>
          <w:lang w:val="en-US" w:eastAsia="zh-CN"/>
        </w:rPr>
        <w:t>7</w:t>
      </w:r>
      <w:r>
        <w:rPr>
          <w:rFonts w:hint="eastAsia" w:ascii="仿宋" w:hAnsi="仿宋" w:eastAsia="仿宋"/>
          <w:b/>
          <w:color w:val="auto"/>
          <w:sz w:val="28"/>
          <w:szCs w:val="28"/>
          <w:highlight w:val="none"/>
          <w:u w:val="none"/>
        </w:rPr>
        <w:t>月</w:t>
      </w:r>
      <w:r>
        <w:rPr>
          <w:rFonts w:hint="eastAsia" w:ascii="仿宋" w:hAnsi="仿宋" w:eastAsia="仿宋"/>
          <w:b/>
          <w:color w:val="auto"/>
          <w:sz w:val="28"/>
          <w:szCs w:val="28"/>
          <w:highlight w:val="none"/>
          <w:u w:val="none"/>
          <w:lang w:val="en-US" w:eastAsia="zh-CN"/>
        </w:rPr>
        <w:t>26</w:t>
      </w:r>
      <w:r>
        <w:rPr>
          <w:rFonts w:hint="eastAsia" w:ascii="仿宋" w:hAnsi="仿宋" w:eastAsia="仿宋"/>
          <w:b/>
          <w:color w:val="auto"/>
          <w:sz w:val="28"/>
          <w:szCs w:val="28"/>
          <w:highlight w:val="none"/>
          <w:u w:val="none"/>
        </w:rPr>
        <w:t>日</w:t>
      </w:r>
      <w:bookmarkStart w:id="5" w:name="_GoBack"/>
      <w:bookmarkEnd w:id="5"/>
    </w:p>
    <w:p w14:paraId="4B4BD0D6">
      <w:pPr>
        <w:widowControl/>
        <w:spacing w:before="100" w:beforeAutospacing="1" w:after="100" w:afterAutospacing="1"/>
        <w:jc w:val="center"/>
        <w:rPr>
          <w:rFonts w:ascii="仿宋" w:hAnsi="仿宋" w:eastAsia="仿宋" w:cstheme="minorBidi"/>
          <w:color w:val="auto"/>
          <w:sz w:val="28"/>
          <w:szCs w:val="28"/>
          <w:highlight w:val="none"/>
          <w:u w:val="none"/>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zYzQ2ODY0ZDE3MDczY2ZmYTRmZGE0YTVmZDNhMTU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25133AF"/>
    <w:rsid w:val="03327FC8"/>
    <w:rsid w:val="036E49E1"/>
    <w:rsid w:val="03A9358B"/>
    <w:rsid w:val="08E1304F"/>
    <w:rsid w:val="09D45935"/>
    <w:rsid w:val="09D937EA"/>
    <w:rsid w:val="09E614A1"/>
    <w:rsid w:val="0A6D7B38"/>
    <w:rsid w:val="0BDF6813"/>
    <w:rsid w:val="0DAD2CD7"/>
    <w:rsid w:val="0E903B52"/>
    <w:rsid w:val="0F307EA4"/>
    <w:rsid w:val="13095D43"/>
    <w:rsid w:val="137678B4"/>
    <w:rsid w:val="138275F0"/>
    <w:rsid w:val="14D42DB1"/>
    <w:rsid w:val="15761F97"/>
    <w:rsid w:val="17FE0E64"/>
    <w:rsid w:val="188C32F1"/>
    <w:rsid w:val="18E35B95"/>
    <w:rsid w:val="1A012BD0"/>
    <w:rsid w:val="1CC76CA7"/>
    <w:rsid w:val="1D576A65"/>
    <w:rsid w:val="1FAD62E6"/>
    <w:rsid w:val="201358D5"/>
    <w:rsid w:val="260144B3"/>
    <w:rsid w:val="260C212E"/>
    <w:rsid w:val="26E93C26"/>
    <w:rsid w:val="284E5408"/>
    <w:rsid w:val="2A6A60FF"/>
    <w:rsid w:val="2C4F0432"/>
    <w:rsid w:val="2E8064A7"/>
    <w:rsid w:val="2EF87941"/>
    <w:rsid w:val="2FB64A9F"/>
    <w:rsid w:val="30831630"/>
    <w:rsid w:val="32B36CE8"/>
    <w:rsid w:val="32BE2005"/>
    <w:rsid w:val="341E1D1F"/>
    <w:rsid w:val="35BE10C4"/>
    <w:rsid w:val="37DC40A9"/>
    <w:rsid w:val="37E8065D"/>
    <w:rsid w:val="3A3951BD"/>
    <w:rsid w:val="3A9C12B9"/>
    <w:rsid w:val="3AB45147"/>
    <w:rsid w:val="3B403AF8"/>
    <w:rsid w:val="3C495460"/>
    <w:rsid w:val="3D015476"/>
    <w:rsid w:val="3F8E1B07"/>
    <w:rsid w:val="405C3E41"/>
    <w:rsid w:val="41AD1D1E"/>
    <w:rsid w:val="42480623"/>
    <w:rsid w:val="42E05F26"/>
    <w:rsid w:val="438C5687"/>
    <w:rsid w:val="451F1B51"/>
    <w:rsid w:val="47143C3C"/>
    <w:rsid w:val="471500CE"/>
    <w:rsid w:val="4A4B3BEB"/>
    <w:rsid w:val="4B01217C"/>
    <w:rsid w:val="4B8E31F1"/>
    <w:rsid w:val="4BF34243"/>
    <w:rsid w:val="4F627D76"/>
    <w:rsid w:val="501A79B1"/>
    <w:rsid w:val="50431E61"/>
    <w:rsid w:val="533A2DE6"/>
    <w:rsid w:val="538A2E61"/>
    <w:rsid w:val="53DD4C88"/>
    <w:rsid w:val="573B2060"/>
    <w:rsid w:val="57CD4D3F"/>
    <w:rsid w:val="5849327C"/>
    <w:rsid w:val="593C217C"/>
    <w:rsid w:val="5BB46074"/>
    <w:rsid w:val="5CBC610A"/>
    <w:rsid w:val="5CDD5A24"/>
    <w:rsid w:val="5D201AFA"/>
    <w:rsid w:val="5F830454"/>
    <w:rsid w:val="5FD70719"/>
    <w:rsid w:val="62BC43B0"/>
    <w:rsid w:val="669600C9"/>
    <w:rsid w:val="675A1129"/>
    <w:rsid w:val="690F3409"/>
    <w:rsid w:val="69A97E87"/>
    <w:rsid w:val="6A466D71"/>
    <w:rsid w:val="6AA818C5"/>
    <w:rsid w:val="6EDE1A70"/>
    <w:rsid w:val="6F7F1B0D"/>
    <w:rsid w:val="72727742"/>
    <w:rsid w:val="74097F98"/>
    <w:rsid w:val="74E0358A"/>
    <w:rsid w:val="76376A59"/>
    <w:rsid w:val="77030129"/>
    <w:rsid w:val="78EA0F9F"/>
    <w:rsid w:val="798B5DEA"/>
    <w:rsid w:val="7A63170E"/>
    <w:rsid w:val="7ACD5F49"/>
    <w:rsid w:val="7AFD50A4"/>
    <w:rsid w:val="7AFE508C"/>
    <w:rsid w:val="7B810197"/>
    <w:rsid w:val="7C354ADD"/>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annotation text"/>
    <w:basedOn w:val="1"/>
    <w:link w:val="18"/>
    <w:unhideWhenUsed/>
    <w:qFormat/>
    <w:uiPriority w:val="0"/>
    <w:pPr>
      <w:jc w:val="left"/>
    </w:pPr>
  </w:style>
  <w:style w:type="paragraph" w:styleId="6">
    <w:name w:val="Plain Text"/>
    <w:basedOn w:val="1"/>
    <w:link w:val="17"/>
    <w:qFormat/>
    <w:uiPriority w:val="0"/>
    <w:rPr>
      <w:rFonts w:ascii="宋体" w:hAnsi="Courier New" w:eastAsiaTheme="minorEastAsia" w:cstheme="minorBidi"/>
      <w:szCs w:val="22"/>
    </w:r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0"/>
    <w:rPr>
      <w:sz w:val="21"/>
      <w:szCs w:val="21"/>
    </w:rPr>
  </w:style>
  <w:style w:type="character" w:customStyle="1" w:styleId="16">
    <w:name w:val="标题 1 字符"/>
    <w:basedOn w:val="13"/>
    <w:link w:val="3"/>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qFormat/>
    <w:uiPriority w:val="0"/>
    <w:rPr>
      <w:rFonts w:ascii="宋体" w:hAnsi="Courier New"/>
    </w:rPr>
  </w:style>
  <w:style w:type="character" w:customStyle="1" w:styleId="18">
    <w:name w:val="批注文字 字符"/>
    <w:basedOn w:val="13"/>
    <w:link w:val="5"/>
    <w:qFormat/>
    <w:uiPriority w:val="0"/>
    <w:rPr>
      <w:rFonts w:ascii="Times New Roman" w:hAnsi="Times New Roman" w:eastAsia="宋体" w:cs="Times New Roman"/>
      <w:szCs w:val="21"/>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页眉 字符"/>
    <w:basedOn w:val="13"/>
    <w:link w:val="9"/>
    <w:qFormat/>
    <w:uiPriority w:val="99"/>
    <w:rPr>
      <w:rFonts w:ascii="Times New Roman" w:hAnsi="Times New Roman" w:eastAsia="宋体" w:cs="Times New Roman"/>
      <w:sz w:val="18"/>
      <w:szCs w:val="18"/>
    </w:rPr>
  </w:style>
  <w:style w:type="character" w:customStyle="1" w:styleId="21">
    <w:name w:val="页脚 字符"/>
    <w:basedOn w:val="13"/>
    <w:link w:val="8"/>
    <w:qFormat/>
    <w:uiPriority w:val="99"/>
    <w:rPr>
      <w:rFonts w:ascii="Times New Roman" w:hAnsi="Times New Roman" w:eastAsia="宋体" w:cs="Times New Roman"/>
      <w:sz w:val="18"/>
      <w:szCs w:val="18"/>
    </w:rPr>
  </w:style>
  <w:style w:type="character" w:customStyle="1" w:styleId="22">
    <w:name w:val="批注主题 字符"/>
    <w:basedOn w:val="18"/>
    <w:link w:val="10"/>
    <w:semiHidden/>
    <w:qFormat/>
    <w:uiPriority w:val="99"/>
    <w:rPr>
      <w:rFonts w:ascii="Times New Roman" w:hAnsi="Times New Roman" w:eastAsia="宋体" w:cs="Times New Roman"/>
      <w:b/>
      <w:bCs/>
      <w:szCs w:val="21"/>
    </w:rPr>
  </w:style>
  <w:style w:type="character" w:customStyle="1" w:styleId="23">
    <w:name w:val="未处理的提及1"/>
    <w:basedOn w:val="13"/>
    <w:semiHidden/>
    <w:unhideWhenUsed/>
    <w:qFormat/>
    <w:uiPriority w:val="99"/>
    <w:rPr>
      <w:color w:val="605E5C"/>
      <w:shd w:val="clear" w:color="auto" w:fill="E1DFDD"/>
    </w:rPr>
  </w:style>
  <w:style w:type="paragraph" w:styleId="24">
    <w:name w:val="List Paragraph"/>
    <w:basedOn w:val="1"/>
    <w:link w:val="25"/>
    <w:qFormat/>
    <w:uiPriority w:val="34"/>
    <w:pPr>
      <w:ind w:firstLine="420" w:firstLineChars="200"/>
    </w:pPr>
  </w:style>
  <w:style w:type="character" w:customStyle="1" w:styleId="25">
    <w:name w:val="列表段落 字符"/>
    <w:link w:val="24"/>
    <w:qFormat/>
    <w:uiPriority w:val="34"/>
    <w:rPr>
      <w:kern w:val="2"/>
      <w:sz w:val="21"/>
      <w:szCs w:val="21"/>
    </w:rPr>
  </w:style>
  <w:style w:type="character" w:customStyle="1" w:styleId="26">
    <w:name w:val="未处理的提及2"/>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776</Words>
  <Characters>964</Characters>
  <Lines>13</Lines>
  <Paragraphs>3</Paragraphs>
  <TotalTime>2</TotalTime>
  <ScaleCrop>false</ScaleCrop>
  <LinksUpToDate>false</LinksUpToDate>
  <CharactersWithSpaces>969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采联审核</cp:lastModifiedBy>
  <dcterms:modified xsi:type="dcterms:W3CDTF">2024-07-26T01:37:10Z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35B48894556E4C158175E5AD068EA81E</vt:lpwstr>
  </property>
</Properties>
</file>