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000000" w:themeColor="text1"/>
          <w:sz w:val="32"/>
          <w:szCs w:val="32"/>
          <w:highlight w:val="none"/>
          <w14:textFill>
            <w14:solidFill>
              <w14:schemeClr w14:val="tx1"/>
            </w14:solidFill>
          </w14:textFill>
        </w:rPr>
      </w:pPr>
      <w:r>
        <w:rPr>
          <w:rFonts w:hint="eastAsia" w:ascii="华文中宋" w:hAnsi="华文中宋" w:eastAsia="华文中宋"/>
          <w:color w:val="000000" w:themeColor="text1"/>
          <w:sz w:val="32"/>
          <w:szCs w:val="32"/>
          <w:highlight w:val="none"/>
          <w:lang w:eastAsia="zh-CN"/>
          <w14:textFill>
            <w14:solidFill>
              <w14:schemeClr w14:val="tx1"/>
            </w14:solidFill>
          </w14:textFill>
        </w:rPr>
        <w:t>深圳市公共就业服务中心第28届全国高校毕业生秋季就业双选会场馆租赁项目</w:t>
      </w:r>
      <w:r>
        <w:rPr>
          <w:rFonts w:hint="eastAsia" w:ascii="华文中宋" w:hAnsi="华文中宋" w:eastAsia="华文中宋"/>
          <w:color w:val="000000" w:themeColor="text1"/>
          <w:sz w:val="32"/>
          <w:szCs w:val="32"/>
          <w:highlight w:val="none"/>
          <w14:textFill>
            <w14:solidFill>
              <w14:schemeClr w14:val="tx1"/>
            </w14:solidFill>
          </w14:textFill>
        </w:rPr>
        <w:t>中标（成交）结果公示</w:t>
      </w:r>
    </w:p>
    <w:p>
      <w:pPr>
        <w:ind w:left="420"/>
        <w:rPr>
          <w:rFonts w:hint="eastAsia" w:ascii="仿宋" w:hAnsi="仿宋" w:eastAsia="仿宋"/>
          <w:color w:val="000000" w:themeColor="text1"/>
          <w:sz w:val="28"/>
          <w:szCs w:val="28"/>
          <w:highlight w:val="none"/>
          <w14:textFill>
            <w14:solidFill>
              <w14:schemeClr w14:val="tx1"/>
            </w14:solidFill>
          </w14:textFill>
        </w:rPr>
      </w:pPr>
    </w:p>
    <w:p>
      <w:pPr>
        <w:ind w:left="42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一、项目编号：CLF0124SZ06QY54</w:t>
      </w:r>
    </w:p>
    <w:p>
      <w:pPr>
        <w:ind w:left="42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二、项目名称：</w:t>
      </w:r>
      <w:r>
        <w:rPr>
          <w:rFonts w:hint="eastAsia" w:ascii="仿宋" w:hAnsi="仿宋" w:eastAsia="仿宋"/>
          <w:color w:val="000000" w:themeColor="text1"/>
          <w:sz w:val="28"/>
          <w:szCs w:val="28"/>
          <w:highlight w:val="none"/>
          <w:lang w:eastAsia="zh-CN"/>
          <w14:textFill>
            <w14:solidFill>
              <w14:schemeClr w14:val="tx1"/>
            </w14:solidFill>
          </w14:textFill>
        </w:rPr>
        <w:t>第28届全国高校毕业生秋季就业双选会场馆租赁项目</w:t>
      </w:r>
    </w:p>
    <w:p>
      <w:pPr>
        <w:ind w:left="42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三</w:t>
      </w:r>
      <w:r>
        <w:rPr>
          <w:rFonts w:hint="eastAsia" w:ascii="仿宋" w:hAnsi="仿宋" w:eastAsia="仿宋"/>
          <w:color w:val="000000" w:themeColor="text1"/>
          <w:sz w:val="28"/>
          <w:szCs w:val="28"/>
          <w:highlight w:val="none"/>
          <w14:textFill>
            <w14:solidFill>
              <w14:schemeClr w14:val="tx1"/>
            </w14:solidFill>
          </w14:textFill>
        </w:rPr>
        <w:t>、中标（成交）信息</w:t>
      </w:r>
      <w:r>
        <w:rPr>
          <w:rFonts w:hint="eastAsia" w:ascii="仿宋" w:hAnsi="仿宋" w:eastAsia="仿宋"/>
          <w:color w:val="000000" w:themeColor="text1"/>
          <w:sz w:val="28"/>
          <w:szCs w:val="28"/>
          <w:highlight w:val="none"/>
          <w:lang w:val="en-US" w:eastAsia="zh-CN"/>
          <w14:textFill>
            <w14:solidFill>
              <w14:schemeClr w14:val="tx1"/>
            </w14:solidFill>
          </w14:textFill>
        </w:rPr>
        <w:tab/>
      </w:r>
    </w:p>
    <w:p>
      <w:pPr>
        <w:ind w:left="0" w:leftChars="0" w:firstLine="439" w:firstLineChars="157"/>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供应商名称：深圳会展中心管理有限责任公司</w:t>
      </w:r>
    </w:p>
    <w:p>
      <w:pPr>
        <w:ind w:left="0" w:leftChars="0" w:firstLine="439" w:firstLineChars="157"/>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供应商地址：深圳市福田区福田街道福安社区福华三路111号深圳会展中心3层</w:t>
      </w:r>
    </w:p>
    <w:p>
      <w:pPr>
        <w:ind w:left="0" w:leftChars="0" w:firstLine="439" w:firstLineChars="157"/>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中标（成交）金额：人民币82</w:t>
      </w:r>
      <w:r>
        <w:rPr>
          <w:rFonts w:hint="eastAsia" w:ascii="仿宋" w:hAnsi="仿宋" w:eastAsia="仿宋"/>
          <w:color w:val="000000" w:themeColor="text1"/>
          <w:sz w:val="28"/>
          <w:szCs w:val="28"/>
          <w:highlight w:val="none"/>
          <w:lang w:val="en-US"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2万元</w:t>
      </w:r>
    </w:p>
    <w:p>
      <w:pPr>
        <w:ind w:left="0" w:leftChars="0" w:firstLine="439" w:firstLineChars="157"/>
        <w:rPr>
          <w:rFonts w:hint="default" w:ascii="仿宋" w:hAnsi="仿宋" w:eastAsia="仿宋"/>
          <w:color w:val="000000" w:themeColor="text1"/>
          <w:sz w:val="28"/>
          <w:szCs w:val="28"/>
          <w:highlight w:val="none"/>
          <w:shd w:val="clear" w:color="FFFFFF" w:fill="D9D9D9"/>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评审报价：人民币</w:t>
      </w:r>
      <w:r>
        <w:rPr>
          <w:rFonts w:hint="eastAsia" w:ascii="仿宋" w:hAnsi="仿宋" w:eastAsia="仿宋"/>
          <w:color w:val="000000" w:themeColor="text1"/>
          <w:sz w:val="28"/>
          <w:szCs w:val="28"/>
          <w:highlight w:val="none"/>
          <w14:textFill>
            <w14:solidFill>
              <w14:schemeClr w14:val="tx1"/>
            </w14:solidFill>
          </w14:textFill>
        </w:rPr>
        <w:t>82</w:t>
      </w:r>
      <w:r>
        <w:rPr>
          <w:rFonts w:hint="eastAsia" w:ascii="仿宋" w:hAnsi="仿宋" w:eastAsia="仿宋"/>
          <w:color w:val="000000" w:themeColor="text1"/>
          <w:sz w:val="28"/>
          <w:szCs w:val="28"/>
          <w:highlight w:val="none"/>
          <w:lang w:val="en-US"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lang w:val="en-US" w:eastAsia="zh-CN"/>
          <w14:textFill>
            <w14:solidFill>
              <w14:schemeClr w14:val="tx1"/>
            </w14:solidFill>
          </w14:textFill>
        </w:rPr>
        <w:t>万元</w:t>
      </w:r>
    </w:p>
    <w:p>
      <w:pPr>
        <w:ind w:left="42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四</w:t>
      </w:r>
      <w:r>
        <w:rPr>
          <w:rFonts w:hint="eastAsia" w:ascii="仿宋" w:hAnsi="仿宋" w:eastAsia="仿宋"/>
          <w:color w:val="000000" w:themeColor="text1"/>
          <w:sz w:val="28"/>
          <w:szCs w:val="28"/>
          <w:highlight w:val="none"/>
          <w14:textFill>
            <w14:solidFill>
              <w14:schemeClr w14:val="tx1"/>
            </w14:solidFill>
          </w14:textFill>
        </w:rPr>
        <w:t>、主要标的信息</w:t>
      </w:r>
    </w:p>
    <w:tbl>
      <w:tblPr>
        <w:tblStyle w:val="1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40" w:type="dxa"/>
          </w:tcPr>
          <w:p>
            <w:pPr>
              <w:jc w:val="center"/>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8440" w:type="dxa"/>
          </w:tcPr>
          <w:p>
            <w:pP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名称：第28届全国高校毕业生秋季就业双选会场馆租赁</w:t>
            </w:r>
          </w:p>
          <w:p>
            <w:pPr>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服务范围：</w:t>
            </w:r>
            <w:r>
              <w:rPr>
                <w:rFonts w:hint="eastAsia" w:ascii="仿宋" w:hAnsi="仿宋" w:eastAsia="仿宋"/>
                <w:color w:val="000000" w:themeColor="text1"/>
                <w:kern w:val="0"/>
                <w:sz w:val="28"/>
                <w:szCs w:val="28"/>
                <w:highlight w:val="none"/>
                <w:lang w:eastAsia="zh-CN"/>
                <w14:textFill>
                  <w14:solidFill>
                    <w14:schemeClr w14:val="tx1"/>
                  </w14:solidFill>
                </w14:textFill>
              </w:rPr>
              <w:t>详见谈判文件</w:t>
            </w:r>
          </w:p>
          <w:p>
            <w:pPr>
              <w:rPr>
                <w:rFonts w:ascii="仿宋" w:hAnsi="仿宋" w:eastAsia="仿宋"/>
                <w:color w:val="000000" w:themeColor="text1"/>
                <w:kern w:val="0"/>
                <w:sz w:val="28"/>
                <w:szCs w:val="28"/>
                <w:highlight w:val="none"/>
                <w:u w:val="singl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服务要求：</w:t>
            </w:r>
            <w:r>
              <w:rPr>
                <w:rFonts w:hint="eastAsia" w:ascii="仿宋" w:hAnsi="仿宋" w:eastAsia="仿宋"/>
                <w:color w:val="000000" w:themeColor="text1"/>
                <w:kern w:val="0"/>
                <w:sz w:val="28"/>
                <w:szCs w:val="28"/>
                <w:highlight w:val="none"/>
                <w:lang w:eastAsia="zh-CN"/>
                <w14:textFill>
                  <w14:solidFill>
                    <w14:schemeClr w14:val="tx1"/>
                  </w14:solidFill>
                </w14:textFill>
              </w:rPr>
              <w:t>详见谈判文件</w:t>
            </w:r>
          </w:p>
          <w:p>
            <w:pPr>
              <w:rPr>
                <w:rFonts w:ascii="仿宋" w:hAnsi="仿宋" w:eastAsia="仿宋"/>
                <w:color w:val="000000" w:themeColor="text1"/>
                <w:kern w:val="0"/>
                <w:sz w:val="28"/>
                <w:szCs w:val="28"/>
                <w:highlight w:val="none"/>
                <w:u w:val="singl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服务时间：</w:t>
            </w:r>
            <w:r>
              <w:rPr>
                <w:rFonts w:hint="eastAsia" w:ascii="仿宋" w:hAnsi="仿宋" w:eastAsia="仿宋"/>
                <w:color w:val="000000" w:themeColor="text1"/>
                <w:kern w:val="0"/>
                <w:sz w:val="28"/>
                <w:szCs w:val="28"/>
                <w:highlight w:val="none"/>
                <w:lang w:eastAsia="zh-CN"/>
                <w14:textFill>
                  <w14:solidFill>
                    <w14:schemeClr w14:val="tx1"/>
                  </w14:solidFill>
                </w14:textFill>
              </w:rPr>
              <w:t>详见谈判文件</w:t>
            </w:r>
          </w:p>
          <w:p>
            <w:pPr>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服务标准：</w:t>
            </w:r>
            <w:r>
              <w:rPr>
                <w:rFonts w:hint="eastAsia" w:ascii="仿宋" w:hAnsi="仿宋" w:eastAsia="仿宋"/>
                <w:color w:val="000000" w:themeColor="text1"/>
                <w:kern w:val="0"/>
                <w:sz w:val="28"/>
                <w:szCs w:val="28"/>
                <w:highlight w:val="none"/>
                <w:lang w:eastAsia="zh-CN"/>
                <w14:textFill>
                  <w14:solidFill>
                    <w14:schemeClr w14:val="tx1"/>
                  </w14:solidFill>
                </w14:textFill>
              </w:rPr>
              <w:t>详见谈判文件</w:t>
            </w:r>
          </w:p>
        </w:tc>
      </w:tr>
    </w:tbl>
    <w:p>
      <w:pPr>
        <w:numPr>
          <w:ilvl w:val="0"/>
          <w:numId w:val="0"/>
        </w:numPr>
        <w:ind w:left="420" w:leftChars="0"/>
        <w:rPr>
          <w:rFonts w:hint="eastAsia" w:ascii="仿宋" w:hAnsi="仿宋" w:eastAsia="仿宋"/>
          <w:i/>
          <w:iCs/>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五、</w:t>
      </w:r>
      <w:r>
        <w:rPr>
          <w:rFonts w:hint="eastAsia" w:ascii="仿宋" w:hAnsi="仿宋" w:eastAsia="仿宋"/>
          <w:color w:val="000000" w:themeColor="text1"/>
          <w:sz w:val="28"/>
          <w:szCs w:val="28"/>
          <w:highlight w:val="none"/>
          <w14:textFill>
            <w14:solidFill>
              <w14:schemeClr w14:val="tx1"/>
            </w14:solidFill>
          </w14:textFill>
        </w:rPr>
        <w:t>谈判小组成员名单：寿培平</w:t>
      </w:r>
      <w:r>
        <w:rPr>
          <w:rFonts w:hint="eastAsia" w:ascii="仿宋" w:hAnsi="仿宋" w:eastAsia="仿宋"/>
          <w:color w:val="000000" w:themeColor="text1"/>
          <w:sz w:val="28"/>
          <w:szCs w:val="28"/>
          <w:highlight w:val="none"/>
          <w:lang w:eastAsia="zh-CN"/>
          <w14:textFill>
            <w14:solidFill>
              <w14:schemeClr w14:val="tx1"/>
            </w14:solidFill>
          </w14:textFill>
        </w:rPr>
        <w:t>、张根苗、郭杰丽</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六</w:t>
      </w:r>
      <w:r>
        <w:rPr>
          <w:rFonts w:hint="eastAsia" w:ascii="仿宋" w:hAnsi="仿宋" w:eastAsia="仿宋"/>
          <w:color w:val="000000" w:themeColor="text1"/>
          <w:sz w:val="28"/>
          <w:szCs w:val="28"/>
          <w:highlight w:val="none"/>
          <w14:textFill>
            <w14:solidFill>
              <w14:schemeClr w14:val="tx1"/>
            </w14:solidFill>
          </w14:textFill>
        </w:rPr>
        <w:t>、代理服务收费标准及金额：按《深圳市财政委员会关于规范深圳市社会采购代理机构管理有关事项的补充通知》（深财购〔2018〕27号）代理费用参考标准规定的“服务类”计费标准下浮13%计算并缴纳</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向采购人收取</w:t>
      </w:r>
      <w:r>
        <w:rPr>
          <w:rFonts w:hint="eastAsia" w:ascii="仿宋" w:hAnsi="仿宋" w:eastAsia="仿宋" w:cs="宋体"/>
          <w:color w:val="000000" w:themeColor="text1"/>
          <w:kern w:val="0"/>
          <w:sz w:val="28"/>
          <w:szCs w:val="28"/>
          <w:highlight w:val="none"/>
          <w14:textFill>
            <w14:solidFill>
              <w14:schemeClr w14:val="tx1"/>
            </w14:solidFill>
          </w14:textFill>
        </w:rPr>
        <w:t>；人民币1</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cs="宋体"/>
          <w:color w:val="000000" w:themeColor="text1"/>
          <w:kern w:val="0"/>
          <w:sz w:val="28"/>
          <w:szCs w:val="28"/>
          <w:highlight w:val="none"/>
          <w14:textFill>
            <w14:solidFill>
              <w14:schemeClr w14:val="tx1"/>
            </w14:solidFill>
          </w14:textFill>
        </w:rPr>
        <w:t>0727万元。</w:t>
      </w:r>
    </w:p>
    <w:p>
      <w:pPr>
        <w:ind w:left="42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七</w:t>
      </w:r>
      <w:r>
        <w:rPr>
          <w:rFonts w:hint="eastAsia" w:ascii="仿宋" w:hAnsi="仿宋" w:eastAsia="仿宋"/>
          <w:color w:val="000000" w:themeColor="text1"/>
          <w:sz w:val="28"/>
          <w:szCs w:val="28"/>
          <w:highlight w:val="none"/>
          <w14:textFill>
            <w14:solidFill>
              <w14:schemeClr w14:val="tx1"/>
            </w14:solidFill>
          </w14:textFill>
        </w:rPr>
        <w:t>、公示期限</w:t>
      </w:r>
    </w:p>
    <w:p>
      <w:pPr>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none"/>
          <w:lang w:val="en-US" w:eastAsia="zh-CN"/>
          <w14:textFill>
            <w14:solidFill>
              <w14:schemeClr w14:val="tx1"/>
            </w14:solidFill>
          </w14:textFill>
        </w:rPr>
        <w:t>2024</w:t>
      </w:r>
      <w:r>
        <w:rPr>
          <w:rFonts w:hint="eastAsia" w:ascii="仿宋" w:hAnsi="仿宋" w:eastAsia="仿宋"/>
          <w:color w:val="000000" w:themeColor="text1"/>
          <w:sz w:val="28"/>
          <w:szCs w:val="28"/>
          <w:highlight w:val="none"/>
          <w:u w:val="none"/>
          <w14:textFill>
            <w14:solidFill>
              <w14:schemeClr w14:val="tx1"/>
            </w14:solidFill>
          </w14:textFill>
        </w:rPr>
        <w:t>年</w:t>
      </w:r>
      <w:r>
        <w:rPr>
          <w:rFonts w:hint="eastAsia" w:ascii="仿宋" w:hAnsi="仿宋" w:eastAsia="仿宋"/>
          <w:color w:val="000000" w:themeColor="text1"/>
          <w:sz w:val="28"/>
          <w:szCs w:val="28"/>
          <w:highlight w:val="none"/>
          <w:u w:val="none"/>
          <w:lang w:val="en-US" w:eastAsia="zh-CN"/>
          <w14:textFill>
            <w14:solidFill>
              <w14:schemeClr w14:val="tx1"/>
            </w14:solidFill>
          </w14:textFill>
        </w:rPr>
        <w:t>8</w:t>
      </w:r>
      <w:r>
        <w:rPr>
          <w:rFonts w:hint="eastAsia" w:ascii="仿宋" w:hAnsi="仿宋" w:eastAsia="仿宋"/>
          <w:color w:val="000000" w:themeColor="text1"/>
          <w:sz w:val="28"/>
          <w:szCs w:val="28"/>
          <w:highlight w:val="none"/>
          <w:u w:val="none"/>
          <w14:textFill>
            <w14:solidFill>
              <w14:schemeClr w14:val="tx1"/>
            </w14:solidFill>
          </w14:textFill>
        </w:rPr>
        <w:t>月</w:t>
      </w:r>
      <w:r>
        <w:rPr>
          <w:rFonts w:hint="eastAsia" w:ascii="仿宋" w:hAnsi="仿宋" w:eastAsia="仿宋"/>
          <w:color w:val="000000" w:themeColor="text1"/>
          <w:sz w:val="28"/>
          <w:szCs w:val="28"/>
          <w:highlight w:val="none"/>
          <w:u w:val="none"/>
          <w:lang w:val="en-US" w:eastAsia="zh-CN"/>
          <w14:textFill>
            <w14:solidFill>
              <w14:schemeClr w14:val="tx1"/>
            </w14:solidFill>
          </w14:textFill>
        </w:rPr>
        <w:t>10</w:t>
      </w:r>
      <w:r>
        <w:rPr>
          <w:rFonts w:hint="eastAsia" w:ascii="仿宋" w:hAnsi="仿宋" w:eastAsia="仿宋"/>
          <w:color w:val="000000" w:themeColor="text1"/>
          <w:sz w:val="28"/>
          <w:szCs w:val="28"/>
          <w:highlight w:val="none"/>
          <w:u w:val="none"/>
          <w14:textFill>
            <w14:solidFill>
              <w14:schemeClr w14:val="tx1"/>
            </w14:solidFill>
          </w14:textFill>
        </w:rPr>
        <w:t>日至</w:t>
      </w:r>
      <w:r>
        <w:rPr>
          <w:rFonts w:hint="eastAsia" w:ascii="仿宋" w:hAnsi="仿宋" w:eastAsia="仿宋"/>
          <w:color w:val="000000" w:themeColor="text1"/>
          <w:sz w:val="28"/>
          <w:szCs w:val="28"/>
          <w:highlight w:val="none"/>
          <w:u w:val="none"/>
          <w:lang w:val="en-US" w:eastAsia="zh-CN"/>
          <w14:textFill>
            <w14:solidFill>
              <w14:schemeClr w14:val="tx1"/>
            </w14:solidFill>
          </w14:textFill>
        </w:rPr>
        <w:t>2024</w:t>
      </w:r>
      <w:r>
        <w:rPr>
          <w:rFonts w:hint="eastAsia" w:ascii="仿宋" w:hAnsi="仿宋" w:eastAsia="仿宋"/>
          <w:color w:val="000000" w:themeColor="text1"/>
          <w:sz w:val="28"/>
          <w:szCs w:val="28"/>
          <w:highlight w:val="none"/>
          <w:u w:val="none"/>
          <w14:textFill>
            <w14:solidFill>
              <w14:schemeClr w14:val="tx1"/>
            </w14:solidFill>
          </w14:textFill>
        </w:rPr>
        <w:t>年</w:t>
      </w:r>
      <w:r>
        <w:rPr>
          <w:rFonts w:hint="eastAsia" w:ascii="仿宋" w:hAnsi="仿宋" w:eastAsia="仿宋"/>
          <w:color w:val="000000" w:themeColor="text1"/>
          <w:sz w:val="28"/>
          <w:szCs w:val="28"/>
          <w:highlight w:val="none"/>
          <w:u w:val="none"/>
          <w:lang w:val="en-US" w:eastAsia="zh-CN"/>
          <w14:textFill>
            <w14:solidFill>
              <w14:schemeClr w14:val="tx1"/>
            </w14:solidFill>
          </w14:textFill>
        </w:rPr>
        <w:t>8</w:t>
      </w:r>
      <w:r>
        <w:rPr>
          <w:rFonts w:hint="eastAsia" w:ascii="仿宋" w:hAnsi="仿宋" w:eastAsia="仿宋"/>
          <w:color w:val="000000" w:themeColor="text1"/>
          <w:sz w:val="28"/>
          <w:szCs w:val="28"/>
          <w:highlight w:val="none"/>
          <w:u w:val="none"/>
          <w14:textFill>
            <w14:solidFill>
              <w14:schemeClr w14:val="tx1"/>
            </w14:solidFill>
          </w14:textFill>
        </w:rPr>
        <w:t>月</w:t>
      </w:r>
      <w:r>
        <w:rPr>
          <w:rFonts w:hint="eastAsia" w:ascii="仿宋" w:hAnsi="仿宋" w:eastAsia="仿宋"/>
          <w:color w:val="000000" w:themeColor="text1"/>
          <w:sz w:val="28"/>
          <w:szCs w:val="28"/>
          <w:highlight w:val="none"/>
          <w:u w:val="none"/>
          <w:lang w:val="en-US" w:eastAsia="zh-CN"/>
          <w14:textFill>
            <w14:solidFill>
              <w14:schemeClr w14:val="tx1"/>
            </w14:solidFill>
          </w14:textFill>
        </w:rPr>
        <w:t>12</w:t>
      </w:r>
      <w:r>
        <w:rPr>
          <w:rFonts w:hint="eastAsia" w:ascii="仿宋" w:hAnsi="仿宋" w:eastAsia="仿宋"/>
          <w:color w:val="000000" w:themeColor="text1"/>
          <w:sz w:val="28"/>
          <w:szCs w:val="28"/>
          <w:highlight w:val="none"/>
          <w:u w:val="none"/>
          <w14:textFill>
            <w14:solidFill>
              <w14:schemeClr w14:val="tx1"/>
            </w14:solidFill>
          </w14:textFill>
        </w:rPr>
        <w:t>日</w:t>
      </w:r>
      <w:r>
        <w:rPr>
          <w:rFonts w:hint="eastAsia" w:ascii="仿宋" w:hAnsi="仿宋" w:eastAsia="仿宋"/>
          <w:color w:val="000000" w:themeColor="text1"/>
          <w:sz w:val="28"/>
          <w:szCs w:val="28"/>
          <w:highlight w:val="none"/>
          <w:u w:val="none"/>
          <w:lang w:val="en-US" w:eastAsia="zh-CN"/>
          <w14:textFill>
            <w14:solidFill>
              <w14:schemeClr w14:val="tx1"/>
            </w14:solidFill>
          </w14:textFill>
        </w:rPr>
        <w:t xml:space="preserve"> </w:t>
      </w:r>
    </w:p>
    <w:p>
      <w:pPr>
        <w:ind w:left="42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、其他补充事宜</w:t>
      </w:r>
    </w:p>
    <w:p>
      <w:pPr>
        <w:ind w:firstLine="280" w:firstLineChars="100"/>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（一）供应商质疑</w:t>
      </w:r>
    </w:p>
    <w:p>
      <w:pPr>
        <w:widowControl/>
        <w:ind w:firstLine="560" w:firstLineChars="20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14:textFill>
            <w14:solidFill>
              <w14:schemeClr w14:val="tx1"/>
            </w14:solidFill>
          </w14:textFill>
        </w:rPr>
        <w:t>供应商认为中标或者成交结果使自己的权益受到损害的</w:t>
      </w:r>
      <w:r>
        <w:rPr>
          <w:rFonts w:hint="eastAsia" w:ascii="仿宋" w:hAnsi="仿宋" w:eastAsia="仿宋"/>
          <w:color w:val="000000" w:themeColor="text1"/>
          <w:kern w:val="0"/>
          <w:sz w:val="28"/>
          <w:szCs w:val="28"/>
          <w:highlight w:val="none"/>
          <w14:textFill>
            <w14:solidFill>
              <w14:schemeClr w14:val="tx1"/>
            </w14:solidFill>
          </w14:textFill>
        </w:rPr>
        <w:t>，应当自本公告发布之日起七个工作日内</w:t>
      </w:r>
      <w:bookmarkStart w:id="0" w:name="_Hlk27380774"/>
      <w:r>
        <w:rPr>
          <w:rFonts w:hint="eastAsia" w:ascii="仿宋" w:hAnsi="仿宋" w:eastAsia="仿宋"/>
          <w:color w:val="000000" w:themeColor="text1"/>
          <w:kern w:val="0"/>
          <w:sz w:val="28"/>
          <w:szCs w:val="28"/>
          <w:highlight w:val="none"/>
          <w14:textFill>
            <w14:solidFill>
              <w14:schemeClr w14:val="tx1"/>
            </w14:solidFill>
          </w14:textFill>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（二）</w:t>
      </w:r>
      <w:r>
        <w:rPr>
          <w:rFonts w:hint="eastAsia" w:ascii="仿宋" w:hAnsi="仿宋" w:eastAsia="仿宋" w:cs="宋体"/>
          <w:color w:val="000000" w:themeColor="text1"/>
          <w:sz w:val="28"/>
          <w:szCs w:val="28"/>
          <w:highlight w:val="none"/>
          <w14:textFill>
            <w14:solidFill>
              <w14:schemeClr w14:val="tx1"/>
            </w14:solidFill>
          </w14:textFill>
        </w:rPr>
        <w:t>本项目相关公告在以下媒体发布:</w:t>
      </w:r>
    </w:p>
    <w:p>
      <w:pPr>
        <w:widowControl/>
        <w:ind w:firstLine="560" w:firstLineChars="200"/>
        <w:jc w:val="left"/>
        <w:rPr>
          <w:rFonts w:hint="eastAsia"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1.法定媒体：深圳公共资源交易中心网站（www.szzfcg.cn）。</w:t>
      </w:r>
    </w:p>
    <w:p>
      <w:pPr>
        <w:widowControl/>
        <w:ind w:firstLine="560" w:firstLineChars="200"/>
        <w:jc w:val="left"/>
        <w:rPr>
          <w:rFonts w:hint="eastAsia"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2.采购代理机构网站（www.chinapsp.cn）。</w:t>
      </w:r>
    </w:p>
    <w:p>
      <w:pPr>
        <w:widowControl/>
        <w:ind w:firstLine="560" w:firstLineChars="200"/>
        <w:jc w:val="left"/>
        <w:rPr>
          <w:rFonts w:hint="eastAsia"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相关公告在法定媒体上公布之日即视为有效送达，不再另行通知。</w:t>
      </w:r>
    </w:p>
    <w:p>
      <w:pPr>
        <w:ind w:left="42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九</w:t>
      </w:r>
      <w:r>
        <w:rPr>
          <w:rFonts w:hint="eastAsia" w:ascii="仿宋" w:hAnsi="仿宋" w:eastAsia="仿宋" w:cs="宋体"/>
          <w:color w:val="000000" w:themeColor="text1"/>
          <w:kern w:val="0"/>
          <w:sz w:val="28"/>
          <w:szCs w:val="28"/>
          <w:highlight w:val="none"/>
          <w14:textFill>
            <w14:solidFill>
              <w14:schemeClr w14:val="tx1"/>
            </w14:solidFill>
          </w14:textFill>
        </w:rPr>
        <w:t>、凡对本次公告内容提出询问，请按以下方式联系。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（一）采购人信息</w:t>
      </w:r>
    </w:p>
    <w:p>
      <w:pPr>
        <w:adjustRightInd w:val="0"/>
        <w:snapToGrid w:val="0"/>
        <w:spacing w:line="360" w:lineRule="auto"/>
        <w:ind w:left="1121" w:leftChars="238" w:hanging="621" w:hangingChars="222"/>
        <w:jc w:val="lef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名称：</w:t>
      </w:r>
      <w:r>
        <w:rPr>
          <w:rFonts w:hint="eastAsia" w:ascii="仿宋" w:hAnsi="仿宋" w:eastAsia="仿宋" w:cs="宋体"/>
          <w:bCs/>
          <w:color w:val="000000" w:themeColor="text1"/>
          <w:kern w:val="0"/>
          <w:sz w:val="28"/>
          <w:szCs w:val="28"/>
          <w:highlight w:val="none"/>
          <w:lang w:eastAsia="zh-CN"/>
          <w14:textFill>
            <w14:solidFill>
              <w14:schemeClr w14:val="tx1"/>
            </w14:solidFill>
          </w14:textFill>
        </w:rPr>
        <w:t>深圳市公共就业服务中心</w:t>
      </w:r>
    </w:p>
    <w:p>
      <w:pPr>
        <w:adjustRightInd w:val="0"/>
        <w:snapToGrid w:val="0"/>
        <w:spacing w:line="360" w:lineRule="auto"/>
        <w:ind w:left="1121" w:leftChars="238" w:hanging="621" w:hangingChars="222"/>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地址：广东省深圳市福田区八卦二路113号劳动就业大厦</w:t>
      </w:r>
    </w:p>
    <w:p>
      <w:pPr>
        <w:adjustRightInd w:val="0"/>
        <w:snapToGrid w:val="0"/>
        <w:spacing w:line="360" w:lineRule="auto"/>
        <w:ind w:left="1121" w:leftChars="238" w:hanging="621" w:hangingChars="222"/>
        <w:jc w:val="left"/>
        <w:rPr>
          <w:rFonts w:ascii="仿宋" w:hAnsi="仿宋" w:eastAsia="仿宋"/>
          <w:color w:val="000000" w:themeColor="text1"/>
          <w:sz w:val="28"/>
          <w:szCs w:val="28"/>
          <w:highlight w:val="none"/>
          <w14:textFill>
            <w14:solidFill>
              <w14:schemeClr w14:val="tx1"/>
            </w14:solidFill>
          </w14:textFill>
        </w:rPr>
      </w:pPr>
      <w:bookmarkStart w:id="1" w:name="_Toc28359086"/>
      <w:bookmarkStart w:id="2" w:name="_Toc28359009"/>
      <w:r>
        <w:rPr>
          <w:rFonts w:hint="eastAsia" w:ascii="仿宋" w:hAnsi="仿宋" w:eastAsia="仿宋" w:cs="宋体"/>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lang w:eastAsia="zh-CN"/>
          <w14:textFill>
            <w14:solidFill>
              <w14:schemeClr w14:val="tx1"/>
            </w14:solidFill>
          </w14:textFill>
        </w:rPr>
        <w:t>二</w:t>
      </w:r>
      <w:r>
        <w:rPr>
          <w:rFonts w:hint="eastAsia" w:ascii="仿宋" w:hAnsi="仿宋" w:eastAsia="仿宋" w:cs="宋体"/>
          <w:color w:val="000000" w:themeColor="text1"/>
          <w:sz w:val="28"/>
          <w:szCs w:val="28"/>
          <w:highlight w:val="none"/>
          <w14:textFill>
            <w14:solidFill>
              <w14:schemeClr w14:val="tx1"/>
            </w14:solidFill>
          </w14:textFill>
        </w:rPr>
        <w:t>）采购代理机构</w:t>
      </w:r>
      <w:bookmarkEnd w:id="1"/>
      <w:bookmarkEnd w:id="2"/>
    </w:p>
    <w:p>
      <w:pPr>
        <w:adjustRightInd w:val="0"/>
        <w:snapToGrid w:val="0"/>
        <w:spacing w:line="360" w:lineRule="auto"/>
        <w:ind w:left="1121" w:leftChars="238" w:hanging="621" w:hangingChars="22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名称：</w:t>
      </w:r>
      <w:r>
        <w:rPr>
          <w:rFonts w:hint="eastAsia" w:ascii="仿宋" w:hAnsi="仿宋" w:eastAsia="仿宋" w:cs="宋体"/>
          <w:color w:val="000000" w:themeColor="text1"/>
          <w:sz w:val="28"/>
          <w:szCs w:val="28"/>
          <w:highlight w:val="none"/>
          <w14:textFill>
            <w14:solidFill>
              <w14:schemeClr w14:val="tx1"/>
            </w14:solidFill>
          </w14:textFill>
        </w:rPr>
        <w:t>采联国际招标采购集团有限公司</w:t>
      </w:r>
    </w:p>
    <w:p>
      <w:pPr>
        <w:adjustRightInd w:val="0"/>
        <w:snapToGrid w:val="0"/>
        <w:spacing w:line="360" w:lineRule="auto"/>
        <w:ind w:left="97" w:leftChars="46" w:firstLine="442" w:firstLineChars="158"/>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地址：深圳市福田区竹子林中国经贸大厦</w:t>
      </w:r>
      <w:bookmarkStart w:id="3" w:name="_Toc28359087"/>
      <w:bookmarkStart w:id="4" w:name="_Toc28359010"/>
      <w:r>
        <w:rPr>
          <w:rFonts w:hint="eastAsia" w:ascii="仿宋" w:hAnsi="仿宋" w:eastAsia="仿宋"/>
          <w:color w:val="000000" w:themeColor="text1"/>
          <w:sz w:val="28"/>
          <w:szCs w:val="28"/>
          <w:highlight w:val="none"/>
          <w14:textFill>
            <w14:solidFill>
              <w14:schemeClr w14:val="tx1"/>
            </w14:solidFill>
          </w14:textFill>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lang w:eastAsia="zh-CN"/>
          <w14:textFill>
            <w14:solidFill>
              <w14:schemeClr w14:val="tx1"/>
            </w14:solidFill>
          </w14:textFill>
        </w:rPr>
        <w:t>三</w:t>
      </w:r>
      <w:r>
        <w:rPr>
          <w:rFonts w:hint="eastAsia" w:ascii="仿宋" w:hAnsi="仿宋" w:eastAsia="仿宋" w:cs="宋体"/>
          <w:color w:val="000000" w:themeColor="text1"/>
          <w:sz w:val="28"/>
          <w:szCs w:val="28"/>
          <w:highlight w:val="none"/>
          <w14:textFill>
            <w14:solidFill>
              <w14:schemeClr w14:val="tx1"/>
            </w14:solidFill>
          </w14:textFill>
        </w:rPr>
        <w:t>）项目</w:t>
      </w:r>
      <w:r>
        <w:rPr>
          <w:rFonts w:ascii="仿宋" w:hAnsi="仿宋" w:eastAsia="仿宋" w:cs="宋体"/>
          <w:color w:val="000000" w:themeColor="text1"/>
          <w:sz w:val="28"/>
          <w:szCs w:val="28"/>
          <w:highlight w:val="none"/>
          <w14:textFill>
            <w14:solidFill>
              <w14:schemeClr w14:val="tx1"/>
            </w14:solidFill>
          </w14:textFill>
        </w:rPr>
        <w:t>联系方式</w:t>
      </w:r>
      <w:bookmarkEnd w:id="3"/>
      <w:bookmarkEnd w:id="4"/>
    </w:p>
    <w:p>
      <w:pPr>
        <w:pStyle w:val="5"/>
        <w:adjustRightInd w:val="0"/>
        <w:snapToGrid w:val="0"/>
        <w:spacing w:line="360" w:lineRule="auto"/>
        <w:ind w:left="1119" w:leftChars="266" w:hanging="560" w:hanging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项目联系人：</w:t>
      </w:r>
      <w:r>
        <w:rPr>
          <w:rFonts w:hint="eastAsia" w:ascii="仿宋" w:hAnsi="仿宋" w:eastAsia="仿宋" w:cs="宋体"/>
          <w:color w:val="000000" w:themeColor="text1"/>
          <w:sz w:val="28"/>
          <w:szCs w:val="28"/>
          <w:highlight w:val="none"/>
          <w:lang w:val="en-US" w:eastAsia="zh-CN"/>
          <w14:textFill>
            <w14:solidFill>
              <w14:schemeClr w14:val="tx1"/>
            </w14:solidFill>
          </w14:textFill>
        </w:rPr>
        <w:t>余</w:t>
      </w:r>
      <w:r>
        <w:rPr>
          <w:rFonts w:hint="eastAsia" w:ascii="仿宋" w:hAnsi="仿宋" w:eastAsia="仿宋" w:cs="宋体"/>
          <w:color w:val="000000" w:themeColor="text1"/>
          <w:sz w:val="28"/>
          <w:szCs w:val="28"/>
          <w:highlight w:val="none"/>
          <w14:textFill>
            <w14:solidFill>
              <w14:schemeClr w14:val="tx1"/>
            </w14:solidFill>
          </w14:textFill>
        </w:rPr>
        <w:t>小姐</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　话：0755-8837757</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转23</w:t>
      </w:r>
      <w:r>
        <w:rPr>
          <w:rFonts w:hint="eastAsia" w:ascii="仿宋" w:hAnsi="仿宋" w:eastAsia="仿宋"/>
          <w:color w:val="000000" w:themeColor="text1"/>
          <w:sz w:val="28"/>
          <w:szCs w:val="28"/>
          <w:highlight w:val="none"/>
          <w:lang w:val="en-US" w:eastAsia="zh-CN"/>
          <w14:textFill>
            <w14:solidFill>
              <w14:schemeClr w14:val="tx1"/>
            </w14:solidFill>
          </w14:textFill>
        </w:rPr>
        <w:t>16</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备用联系人：</w:t>
      </w:r>
      <w:bookmarkStart w:id="5" w:name="_GoBack"/>
      <w:bookmarkEnd w:id="5"/>
      <w:r>
        <w:rPr>
          <w:rFonts w:hint="eastAsia" w:ascii="仿宋" w:hAnsi="仿宋" w:eastAsia="仿宋"/>
          <w:color w:val="000000" w:themeColor="text1"/>
          <w:sz w:val="28"/>
          <w:szCs w:val="28"/>
          <w:highlight w:val="none"/>
          <w:lang w:val="en-US" w:eastAsia="zh-CN"/>
          <w14:textFill>
            <w14:solidFill>
              <w14:schemeClr w14:val="tx1"/>
            </w14:solidFill>
          </w14:textFill>
        </w:rPr>
        <w:t>邱小姐</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备用联系电话：0755-88377572转2324</w:t>
      </w:r>
    </w:p>
    <w:p>
      <w:pPr>
        <w:adjustRightInd w:val="0"/>
        <w:snapToGrid w:val="0"/>
        <w:spacing w:line="360" w:lineRule="auto"/>
        <w:ind w:left="1119" w:leftChars="266" w:hanging="560" w:hanging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邮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编：518040</w:t>
      </w:r>
    </w:p>
    <w:p>
      <w:pPr>
        <w:adjustRightInd w:val="0"/>
        <w:snapToGrid w:val="0"/>
        <w:spacing w:line="360" w:lineRule="auto"/>
        <w:ind w:left="1119" w:leftChars="266" w:hanging="560" w:hanging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 箱：cailiansz@126.com</w:t>
      </w:r>
    </w:p>
    <w:p>
      <w:pPr>
        <w:widowControl/>
        <w:ind w:left="42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十、附件（可在采购代理机构（www.chinapsp.cn）网站查看）</w:t>
      </w:r>
    </w:p>
    <w:p>
      <w:pPr>
        <w:ind w:left="57" w:leftChars="27" w:firstLine="439" w:firstLineChars="157"/>
        <w:rPr>
          <w:rFonts w:hint="eastAsia" w:ascii="仿宋" w:hAnsi="仿宋" w:eastAsia="仿宋" w:cs="宋体"/>
          <w:color w:val="000000" w:themeColor="text1"/>
          <w:kern w:val="0"/>
          <w:sz w:val="28"/>
          <w:szCs w:val="28"/>
          <w:highlight w:val="none"/>
          <w:lang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（一）</w:t>
      </w:r>
      <w:r>
        <w:rPr>
          <w:rFonts w:hint="eastAsia" w:ascii="仿宋" w:hAnsi="仿宋" w:eastAsia="仿宋" w:cs="宋体"/>
          <w:color w:val="000000" w:themeColor="text1"/>
          <w:kern w:val="0"/>
          <w:sz w:val="28"/>
          <w:szCs w:val="28"/>
          <w:highlight w:val="none"/>
          <w:lang w:eastAsia="zh-CN"/>
          <w14:textFill>
            <w14:solidFill>
              <w14:schemeClr w14:val="tx1"/>
            </w14:solidFill>
          </w14:textFill>
        </w:rPr>
        <w:t>谈判文件</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val="0"/>
          <w:bCs/>
          <w:color w:val="000000" w:themeColor="text1"/>
          <w:sz w:val="28"/>
          <w:szCs w:val="28"/>
          <w:highlight w:val="none"/>
          <w:u w:val="none"/>
          <w14:textFill>
            <w14:solidFill>
              <w14:schemeClr w14:val="tx1"/>
            </w14:solidFill>
          </w14:textFill>
        </w:rPr>
      </w:pPr>
      <w:r>
        <w:rPr>
          <w:rFonts w:hint="eastAsia" w:ascii="仿宋" w:hAnsi="仿宋" w:eastAsia="仿宋"/>
          <w:b w:val="0"/>
          <w:bCs/>
          <w:color w:val="000000" w:themeColor="text1"/>
          <w:sz w:val="28"/>
          <w:szCs w:val="28"/>
          <w:highlight w:val="none"/>
          <w:u w:val="none"/>
          <w14:textFill>
            <w14:solidFill>
              <w14:schemeClr w14:val="tx1"/>
            </w14:solidFill>
          </w14:textFill>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val="0"/>
          <w:bCs/>
          <w:color w:val="000000" w:themeColor="text1"/>
          <w:sz w:val="28"/>
          <w:szCs w:val="28"/>
          <w:highlight w:val="none"/>
          <w:u w:val="none"/>
          <w14:textFill>
            <w14:solidFill>
              <w14:schemeClr w14:val="tx1"/>
            </w14:solidFill>
          </w14:textFill>
        </w:rPr>
      </w:pPr>
      <w:r>
        <w:rPr>
          <w:rFonts w:hint="eastAsia" w:ascii="仿宋" w:hAnsi="仿宋" w:eastAsia="仿宋"/>
          <w:b w:val="0"/>
          <w:bCs/>
          <w:color w:val="000000" w:themeColor="text1"/>
          <w:sz w:val="28"/>
          <w:szCs w:val="28"/>
          <w:highlight w:val="none"/>
          <w:u w:val="none"/>
          <w14:textFill>
            <w14:solidFill>
              <w14:schemeClr w14:val="tx1"/>
            </w14:solidFill>
          </w14:textFill>
        </w:rPr>
        <w:t xml:space="preserve">   </w:t>
      </w:r>
      <w:r>
        <w:rPr>
          <w:rFonts w:hint="eastAsia" w:ascii="仿宋" w:hAnsi="仿宋" w:eastAsia="仿宋"/>
          <w:b w:val="0"/>
          <w:bCs/>
          <w:color w:val="000000" w:themeColor="text1"/>
          <w:sz w:val="28"/>
          <w:szCs w:val="28"/>
          <w:highlight w:val="none"/>
          <w:u w:val="none"/>
          <w:lang w:val="en-US" w:eastAsia="zh-CN"/>
          <w14:textFill>
            <w14:solidFill>
              <w14:schemeClr w14:val="tx1"/>
            </w14:solidFill>
          </w14:textFill>
        </w:rPr>
        <w:t>2024</w:t>
      </w:r>
      <w:r>
        <w:rPr>
          <w:rFonts w:hint="eastAsia" w:ascii="仿宋" w:hAnsi="仿宋" w:eastAsia="仿宋"/>
          <w:b w:val="0"/>
          <w:bCs/>
          <w:color w:val="000000" w:themeColor="text1"/>
          <w:sz w:val="28"/>
          <w:szCs w:val="28"/>
          <w:highlight w:val="none"/>
          <w:u w:val="none"/>
          <w14:textFill>
            <w14:solidFill>
              <w14:schemeClr w14:val="tx1"/>
            </w14:solidFill>
          </w14:textFill>
        </w:rPr>
        <w:t xml:space="preserve">年 </w:t>
      </w:r>
      <w:r>
        <w:rPr>
          <w:rFonts w:hint="eastAsia" w:ascii="仿宋" w:hAnsi="仿宋" w:eastAsia="仿宋"/>
          <w:b w:val="0"/>
          <w:bCs/>
          <w:color w:val="000000" w:themeColor="text1"/>
          <w:sz w:val="28"/>
          <w:szCs w:val="28"/>
          <w:highlight w:val="none"/>
          <w:u w:val="none"/>
          <w:lang w:val="en-US" w:eastAsia="zh-CN"/>
          <w14:textFill>
            <w14:solidFill>
              <w14:schemeClr w14:val="tx1"/>
            </w14:solidFill>
          </w14:textFill>
        </w:rPr>
        <w:t>8</w:t>
      </w:r>
      <w:r>
        <w:rPr>
          <w:rFonts w:hint="eastAsia" w:ascii="仿宋" w:hAnsi="仿宋" w:eastAsia="仿宋"/>
          <w:b w:val="0"/>
          <w:bCs/>
          <w:color w:val="000000" w:themeColor="text1"/>
          <w:sz w:val="28"/>
          <w:szCs w:val="28"/>
          <w:highlight w:val="none"/>
          <w:u w:val="none"/>
          <w14:textFill>
            <w14:solidFill>
              <w14:schemeClr w14:val="tx1"/>
            </w14:solidFill>
          </w14:textFill>
        </w:rPr>
        <w:t xml:space="preserve">月 </w:t>
      </w:r>
      <w:r>
        <w:rPr>
          <w:rFonts w:hint="eastAsia" w:ascii="仿宋" w:hAnsi="仿宋" w:eastAsia="仿宋"/>
          <w:b w:val="0"/>
          <w:bCs/>
          <w:color w:val="000000" w:themeColor="text1"/>
          <w:sz w:val="28"/>
          <w:szCs w:val="28"/>
          <w:highlight w:val="none"/>
          <w:u w:val="none"/>
          <w:lang w:val="en-US" w:eastAsia="zh-CN"/>
          <w14:textFill>
            <w14:solidFill>
              <w14:schemeClr w14:val="tx1"/>
            </w14:solidFill>
          </w14:textFill>
        </w:rPr>
        <w:t>9</w:t>
      </w:r>
      <w:r>
        <w:rPr>
          <w:rFonts w:hint="eastAsia" w:ascii="仿宋" w:hAnsi="仿宋" w:eastAsia="仿宋"/>
          <w:b w:val="0"/>
          <w:bCs/>
          <w:color w:val="000000" w:themeColor="text1"/>
          <w:sz w:val="28"/>
          <w:szCs w:val="28"/>
          <w:highlight w:val="none"/>
          <w:u w:val="none"/>
          <w14:textFill>
            <w14:solidFill>
              <w14:schemeClr w14:val="tx1"/>
            </w14:solidFill>
          </w14:textFill>
        </w:rPr>
        <w:t>日</w:t>
      </w:r>
    </w:p>
    <w:p>
      <w:pPr>
        <w:widowControl/>
        <w:spacing w:before="100" w:beforeAutospacing="1" w:after="100" w:afterAutospacing="1"/>
        <w:jc w:val="center"/>
        <w:rPr>
          <w:rFonts w:ascii="仿宋" w:hAnsi="仿宋" w:eastAsia="仿宋" w:cstheme="minorBidi"/>
          <w:color w:val="000000" w:themeColor="text1"/>
          <w:sz w:val="28"/>
          <w:szCs w:val="28"/>
          <w:highlight w:val="none"/>
          <w14:textFill>
            <w14:solidFill>
              <w14:schemeClr w14:val="tx1"/>
            </w14:solidFill>
          </w14:textFill>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false"/>
  <w:bordersDoNotSurroundFooter w:val="false"/>
  <w:documentProtection w:enforcement="0"/>
  <w:defaultTabStop w:val="5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ZmNmNDdiYjliYmU3NDJmNmIxOGEyYmY5NzcxYmU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6E49E1"/>
    <w:rsid w:val="03A9358B"/>
    <w:rsid w:val="09D937EA"/>
    <w:rsid w:val="09E614A1"/>
    <w:rsid w:val="0A6D7B38"/>
    <w:rsid w:val="0BDF6813"/>
    <w:rsid w:val="0C564D28"/>
    <w:rsid w:val="0C7E602C"/>
    <w:rsid w:val="0E903B52"/>
    <w:rsid w:val="0F307EA4"/>
    <w:rsid w:val="12EF7422"/>
    <w:rsid w:val="13095D43"/>
    <w:rsid w:val="137678B4"/>
    <w:rsid w:val="138275F0"/>
    <w:rsid w:val="14D42DB1"/>
    <w:rsid w:val="15761F97"/>
    <w:rsid w:val="16913962"/>
    <w:rsid w:val="17FE0E64"/>
    <w:rsid w:val="188C32F1"/>
    <w:rsid w:val="1CC76CA7"/>
    <w:rsid w:val="1D576A65"/>
    <w:rsid w:val="1FAD62E6"/>
    <w:rsid w:val="201358D5"/>
    <w:rsid w:val="260C212E"/>
    <w:rsid w:val="26E93C26"/>
    <w:rsid w:val="274E5296"/>
    <w:rsid w:val="284E5408"/>
    <w:rsid w:val="2C4F0432"/>
    <w:rsid w:val="2E8064A7"/>
    <w:rsid w:val="2EF87941"/>
    <w:rsid w:val="2F0775A0"/>
    <w:rsid w:val="2FB64A9F"/>
    <w:rsid w:val="30831630"/>
    <w:rsid w:val="32B36CE8"/>
    <w:rsid w:val="32BE2005"/>
    <w:rsid w:val="35BE10C4"/>
    <w:rsid w:val="37DC40A9"/>
    <w:rsid w:val="37E8065D"/>
    <w:rsid w:val="3A3951BD"/>
    <w:rsid w:val="3A9C12B9"/>
    <w:rsid w:val="3B403AF8"/>
    <w:rsid w:val="3C495460"/>
    <w:rsid w:val="3D015476"/>
    <w:rsid w:val="3F8E1B07"/>
    <w:rsid w:val="405C3E41"/>
    <w:rsid w:val="41AD1D1E"/>
    <w:rsid w:val="42256EFC"/>
    <w:rsid w:val="42480623"/>
    <w:rsid w:val="42E05F26"/>
    <w:rsid w:val="438C5687"/>
    <w:rsid w:val="47143C3C"/>
    <w:rsid w:val="4B8E31F1"/>
    <w:rsid w:val="4BF34243"/>
    <w:rsid w:val="501A79B1"/>
    <w:rsid w:val="50431E61"/>
    <w:rsid w:val="533A2DE6"/>
    <w:rsid w:val="538A2E61"/>
    <w:rsid w:val="573B2060"/>
    <w:rsid w:val="57CD4D3F"/>
    <w:rsid w:val="593C217C"/>
    <w:rsid w:val="59700C85"/>
    <w:rsid w:val="5BB46074"/>
    <w:rsid w:val="5CBC610A"/>
    <w:rsid w:val="5CDD5A24"/>
    <w:rsid w:val="5D201AFA"/>
    <w:rsid w:val="5F830454"/>
    <w:rsid w:val="5FD70719"/>
    <w:rsid w:val="6062696C"/>
    <w:rsid w:val="62BC43B0"/>
    <w:rsid w:val="675A1129"/>
    <w:rsid w:val="69A97E87"/>
    <w:rsid w:val="6A466D71"/>
    <w:rsid w:val="6AA818C5"/>
    <w:rsid w:val="6EE964AB"/>
    <w:rsid w:val="6F286FD3"/>
    <w:rsid w:val="6FED6B1F"/>
    <w:rsid w:val="72727742"/>
    <w:rsid w:val="74097F98"/>
    <w:rsid w:val="74E0358A"/>
    <w:rsid w:val="76376A59"/>
    <w:rsid w:val="7A63170E"/>
    <w:rsid w:val="7ACD5F49"/>
    <w:rsid w:val="7AFD50A4"/>
    <w:rsid w:val="7AFE508C"/>
    <w:rsid w:val="7C354ADD"/>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style>
  <w:style w:type="paragraph" w:styleId="5">
    <w:name w:val="Plain Text"/>
    <w:basedOn w:val="1"/>
    <w:link w:val="16"/>
    <w:qFormat/>
    <w:uiPriority w:val="0"/>
    <w:rPr>
      <w:rFonts w:ascii="宋体" w:hAnsi="Courier New" w:eastAsiaTheme="minorEastAsia" w:cstheme="minorBidi"/>
      <w:szCs w:val="22"/>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unhideWhenUsed/>
    <w:qFormat/>
    <w:uiPriority w:val="0"/>
    <w:rPr>
      <w:sz w:val="21"/>
      <w:szCs w:val="21"/>
    </w:rPr>
  </w:style>
  <w:style w:type="character" w:customStyle="1" w:styleId="15">
    <w:name w:val="标题 1 字符"/>
    <w:basedOn w:val="12"/>
    <w:link w:val="3"/>
    <w:qFormat/>
    <w:uiPriority w:val="9"/>
    <w:rPr>
      <w:rFonts w:ascii="Times New Roman" w:hAnsi="Times New Roman" w:eastAsia="宋体" w:cs="Times New Roman"/>
      <w:b/>
      <w:bCs/>
      <w:kern w:val="44"/>
      <w:sz w:val="44"/>
      <w:szCs w:val="44"/>
    </w:rPr>
  </w:style>
  <w:style w:type="character" w:customStyle="1" w:styleId="16">
    <w:name w:val="纯文本 字符"/>
    <w:basedOn w:val="12"/>
    <w:link w:val="5"/>
    <w:qFormat/>
    <w:uiPriority w:val="0"/>
    <w:rPr>
      <w:rFonts w:ascii="宋体" w:hAnsi="Courier New"/>
    </w:rPr>
  </w:style>
  <w:style w:type="character" w:customStyle="1" w:styleId="17">
    <w:name w:val="批注文字 字符"/>
    <w:basedOn w:val="12"/>
    <w:link w:val="4"/>
    <w:qFormat/>
    <w:uiPriority w:val="0"/>
    <w:rPr>
      <w:rFonts w:ascii="Times New Roman" w:hAnsi="Times New Roman" w:eastAsia="宋体" w:cs="Times New Roman"/>
      <w:szCs w:val="21"/>
    </w:rPr>
  </w:style>
  <w:style w:type="character" w:customStyle="1" w:styleId="18">
    <w:name w:val="批注框文本 字符"/>
    <w:basedOn w:val="12"/>
    <w:link w:val="6"/>
    <w:semiHidden/>
    <w:qFormat/>
    <w:uiPriority w:val="99"/>
    <w:rPr>
      <w:rFonts w:ascii="Times New Roman" w:hAnsi="Times New Roman" w:eastAsia="宋体" w:cs="Times New Roman"/>
      <w:sz w:val="18"/>
      <w:szCs w:val="18"/>
    </w:rPr>
  </w:style>
  <w:style w:type="character" w:customStyle="1" w:styleId="19">
    <w:name w:val="页眉 字符"/>
    <w:basedOn w:val="12"/>
    <w:link w:val="8"/>
    <w:qFormat/>
    <w:uiPriority w:val="99"/>
    <w:rPr>
      <w:rFonts w:ascii="Times New Roman" w:hAnsi="Times New Roman" w:eastAsia="宋体" w:cs="Times New Roman"/>
      <w:sz w:val="18"/>
      <w:szCs w:val="18"/>
    </w:rPr>
  </w:style>
  <w:style w:type="character" w:customStyle="1" w:styleId="20">
    <w:name w:val="页脚 字符"/>
    <w:basedOn w:val="12"/>
    <w:link w:val="7"/>
    <w:qFormat/>
    <w:uiPriority w:val="99"/>
    <w:rPr>
      <w:rFonts w:ascii="Times New Roman" w:hAnsi="Times New Roman" w:eastAsia="宋体" w:cs="Times New Roman"/>
      <w:sz w:val="18"/>
      <w:szCs w:val="18"/>
    </w:rPr>
  </w:style>
  <w:style w:type="character" w:customStyle="1" w:styleId="21">
    <w:name w:val="批注主题 字符"/>
    <w:basedOn w:val="17"/>
    <w:link w:val="9"/>
    <w:semiHidden/>
    <w:qFormat/>
    <w:uiPriority w:val="99"/>
    <w:rPr>
      <w:rFonts w:ascii="Times New Roman" w:hAnsi="Times New Roman" w:eastAsia="宋体" w:cs="Times New Roman"/>
      <w:b/>
      <w:bCs/>
      <w:szCs w:val="21"/>
    </w:rPr>
  </w:style>
  <w:style w:type="character" w:customStyle="1" w:styleId="22">
    <w:name w:val="未处理的提及1"/>
    <w:basedOn w:val="12"/>
    <w:semiHidden/>
    <w:unhideWhenUsed/>
    <w:qFormat/>
    <w:uiPriority w:val="99"/>
    <w:rPr>
      <w:color w:val="605E5C"/>
      <w:shd w:val="clear" w:color="auto" w:fill="E1DFDD"/>
    </w:rPr>
  </w:style>
  <w:style w:type="paragraph" w:styleId="23">
    <w:name w:val="List Paragraph"/>
    <w:basedOn w:val="1"/>
    <w:link w:val="24"/>
    <w:qFormat/>
    <w:uiPriority w:val="34"/>
    <w:pPr>
      <w:ind w:firstLine="420" w:firstLineChars="200"/>
    </w:pPr>
  </w:style>
  <w:style w:type="character" w:customStyle="1" w:styleId="24">
    <w:name w:val="列表段落 字符"/>
    <w:link w:val="23"/>
    <w:qFormat/>
    <w:uiPriority w:val="34"/>
    <w:rPr>
      <w:kern w:val="2"/>
      <w:sz w:val="21"/>
      <w:szCs w:val="21"/>
    </w:rPr>
  </w:style>
  <w:style w:type="character" w:customStyle="1" w:styleId="25">
    <w:name w:val="未处理的提及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802</Words>
  <Characters>934</Characters>
  <Lines>13</Lines>
  <Paragraphs>3</Paragraphs>
  <TotalTime>0</TotalTime>
  <ScaleCrop>false</ScaleCrop>
  <LinksUpToDate>false</LinksUpToDate>
  <CharactersWithSpaces>959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2020-07-31T18:45:00Z</dcterms:created>
  <dc:creator>魏炫</dc:creator>
  <cp:lastModifiedBy>rsj</cp:lastModifiedBy>
  <dcterms:modified xsi:type="dcterms:W3CDTF">2024-08-09T17:40:41Z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35B48894556E4C158175E5AD068EA81E</vt:lpwstr>
  </property>
</Properties>
</file>