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sz w:val="32"/>
          <w:szCs w:val="32"/>
          <w:lang w:eastAsia="zh-CN"/>
        </w:rPr>
      </w:pPr>
      <w:bookmarkStart w:id="0" w:name="_Toc16797"/>
      <w:bookmarkStart w:id="1" w:name="_Toc20983"/>
      <w:bookmarkStart w:id="2" w:name="_Toc4815_WPSOffice_Level1"/>
      <w:bookmarkStart w:id="3" w:name="_Toc21804"/>
      <w:bookmarkStart w:id="4" w:name="_Toc8307299"/>
      <w:r>
        <w:rPr>
          <w:rFonts w:hint="eastAsia" w:asciiTheme="majorEastAsia" w:hAnsiTheme="majorEastAsia" w:eastAsiaTheme="majorEastAsia" w:cstheme="majorEastAsia"/>
          <w:sz w:val="32"/>
          <w:szCs w:val="32"/>
        </w:rPr>
        <w:t>2024年网络安全服务项目</w:t>
      </w:r>
      <w:bookmarkEnd w:id="0"/>
      <w:bookmarkEnd w:id="1"/>
      <w:bookmarkEnd w:id="2"/>
      <w:bookmarkEnd w:id="3"/>
      <w:bookmarkEnd w:id="4"/>
      <w:r>
        <w:rPr>
          <w:rFonts w:hint="eastAsia" w:asciiTheme="majorEastAsia" w:hAnsiTheme="majorEastAsia" w:eastAsiaTheme="majorEastAsia" w:cstheme="majorEastAsia"/>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粤采通（深圳）招标</w:t>
      </w:r>
      <w:r>
        <w:rPr>
          <w:rFonts w:hint="eastAsia" w:ascii="宋体" w:hAnsi="宋体" w:cs="宋体"/>
          <w:bCs/>
          <w:color w:val="auto"/>
          <w:szCs w:val="20"/>
        </w:rPr>
        <w:t>有限公司（以下简称‘采购代理机构’）受</w:t>
      </w:r>
      <w:r>
        <w:rPr>
          <w:rFonts w:hint="eastAsia" w:ascii="宋体" w:hAnsi="宋体" w:cs="宋体"/>
          <w:color w:val="auto"/>
          <w:szCs w:val="21"/>
          <w:lang w:eastAsia="zh-CN"/>
        </w:rPr>
        <w:t>深圳市人力资源和社会保障数据管理中心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2024年网络安全服务项目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YCT2024-ZXCG-F745R</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2024年网络安全服务项目</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三、采购项目内容及需求：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1</w:t>
      </w:r>
      <w:r>
        <w:rPr>
          <w:rFonts w:ascii="宋体" w:hAnsi="宋体" w:cs="宋体"/>
          <w:bCs/>
          <w:szCs w:val="20"/>
        </w:rPr>
        <w:t>.</w:t>
      </w:r>
      <w:r>
        <w:rPr>
          <w:rFonts w:hint="eastAsia" w:ascii="宋体" w:hAnsi="宋体" w:cs="宋体"/>
          <w:bCs/>
          <w:szCs w:val="20"/>
        </w:rPr>
        <w:t>采购项目内容及最高限价：</w:t>
      </w:r>
    </w:p>
    <w:tbl>
      <w:tblPr>
        <w:tblStyle w:val="5"/>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769"/>
        <w:gridCol w:w="3409"/>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pPr>
              <w:jc w:val="center"/>
              <w:rPr>
                <w:rFonts w:ascii="宋体"/>
                <w:b/>
                <w:color w:val="auto"/>
                <w:szCs w:val="21"/>
              </w:rPr>
            </w:pPr>
            <w:r>
              <w:rPr>
                <w:rFonts w:hint="eastAsia" w:ascii="宋体"/>
                <w:b/>
                <w:color w:val="auto"/>
                <w:szCs w:val="21"/>
              </w:rPr>
              <w:t>采购内容</w:t>
            </w:r>
          </w:p>
        </w:tc>
        <w:tc>
          <w:tcPr>
            <w:tcW w:w="769" w:type="dxa"/>
            <w:shd w:val="clear" w:color="auto" w:fill="EEECE1"/>
            <w:vAlign w:val="center"/>
          </w:tcPr>
          <w:p>
            <w:pPr>
              <w:jc w:val="center"/>
              <w:rPr>
                <w:rFonts w:ascii="宋体"/>
                <w:b/>
                <w:color w:val="auto"/>
                <w:szCs w:val="21"/>
              </w:rPr>
            </w:pPr>
            <w:r>
              <w:rPr>
                <w:rFonts w:hint="eastAsia" w:ascii="宋体"/>
                <w:b/>
                <w:color w:val="auto"/>
                <w:szCs w:val="21"/>
              </w:rPr>
              <w:t>数量</w:t>
            </w:r>
          </w:p>
        </w:tc>
        <w:tc>
          <w:tcPr>
            <w:tcW w:w="3409" w:type="dxa"/>
            <w:shd w:val="clear" w:color="auto" w:fill="EEECE1"/>
            <w:vAlign w:val="center"/>
          </w:tcPr>
          <w:p>
            <w:pPr>
              <w:jc w:val="center"/>
              <w:rPr>
                <w:rFonts w:ascii="宋体"/>
                <w:b/>
                <w:color w:val="auto"/>
                <w:szCs w:val="21"/>
              </w:rPr>
            </w:pPr>
            <w:r>
              <w:rPr>
                <w:rFonts w:hint="eastAsia" w:ascii="宋体"/>
                <w:b/>
                <w:color w:val="auto"/>
                <w:szCs w:val="21"/>
              </w:rPr>
              <w:t>服务期</w:t>
            </w:r>
          </w:p>
        </w:tc>
        <w:tc>
          <w:tcPr>
            <w:tcW w:w="2220" w:type="dxa"/>
            <w:shd w:val="clear" w:color="auto" w:fill="EEECE1"/>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pPr>
              <w:jc w:val="center"/>
              <w:rPr>
                <w:rFonts w:ascii="宋体"/>
                <w:bCs/>
                <w:color w:val="auto"/>
                <w:szCs w:val="21"/>
              </w:rPr>
            </w:pPr>
            <w:r>
              <w:rPr>
                <w:rFonts w:hint="eastAsia" w:ascii="宋体" w:hAnsi="宋体" w:cs="宋体"/>
                <w:color w:val="auto"/>
                <w:lang w:eastAsia="zh-CN"/>
              </w:rPr>
              <w:t>2024年网络安全服务项目</w:t>
            </w:r>
          </w:p>
        </w:tc>
        <w:tc>
          <w:tcPr>
            <w:tcW w:w="769" w:type="dxa"/>
            <w:vAlign w:val="center"/>
          </w:tcPr>
          <w:p>
            <w:pPr>
              <w:jc w:val="center"/>
              <w:rPr>
                <w:rFonts w:hint="default" w:ascii="宋体" w:eastAsia="宋体"/>
                <w:bCs/>
                <w:color w:val="auto"/>
                <w:szCs w:val="21"/>
                <w:lang w:val="en-US" w:eastAsia="zh-CN"/>
              </w:rPr>
            </w:pPr>
            <w:r>
              <w:rPr>
                <w:rFonts w:hint="eastAsia" w:ascii="宋体"/>
                <w:bCs/>
                <w:color w:val="auto"/>
                <w:szCs w:val="21"/>
                <w:lang w:val="en-US" w:eastAsia="zh-CN"/>
              </w:rPr>
              <w:t>1项</w:t>
            </w:r>
          </w:p>
        </w:tc>
        <w:tc>
          <w:tcPr>
            <w:tcW w:w="3409" w:type="dxa"/>
            <w:vAlign w:val="center"/>
          </w:tcPr>
          <w:p>
            <w:pPr>
              <w:pStyle w:val="7"/>
              <w:spacing w:line="240" w:lineRule="auto"/>
              <w:rPr>
                <w:snapToGrid/>
                <w:color w:val="auto"/>
                <w:spacing w:val="0"/>
                <w:kern w:val="2"/>
                <w:sz w:val="21"/>
                <w:szCs w:val="24"/>
              </w:rPr>
            </w:pPr>
            <w:r>
              <w:rPr>
                <w:rFonts w:hint="eastAsia"/>
                <w:snapToGrid/>
                <w:color w:val="auto"/>
                <w:spacing w:val="0"/>
                <w:kern w:val="2"/>
                <w:sz w:val="21"/>
                <w:szCs w:val="24"/>
              </w:rPr>
              <w:t>一年，具体时间根据合同约定。该项目为长期服务项目，合同期满可以续签，但合同履行期限最长不得超过三十六个月。如甲方对履约情况不满意，甲方不再续约。</w:t>
            </w:r>
          </w:p>
        </w:tc>
        <w:tc>
          <w:tcPr>
            <w:tcW w:w="2220" w:type="dxa"/>
            <w:vAlign w:val="center"/>
          </w:tcPr>
          <w:p>
            <w:pPr>
              <w:pStyle w:val="7"/>
              <w:spacing w:line="240" w:lineRule="auto"/>
              <w:rPr>
                <w:snapToGrid/>
                <w:color w:val="auto"/>
                <w:spacing w:val="0"/>
                <w:kern w:val="2"/>
                <w:sz w:val="21"/>
                <w:szCs w:val="24"/>
              </w:rPr>
            </w:pPr>
            <w:r>
              <w:rPr>
                <w:rFonts w:hint="eastAsia" w:ascii="宋体" w:hAnsi="宋体"/>
                <w:snapToGrid/>
                <w:color w:val="auto"/>
                <w:spacing w:val="0"/>
                <w:kern w:val="2"/>
                <w:sz w:val="21"/>
                <w:szCs w:val="21"/>
              </w:rPr>
              <w:t>人民币980000</w:t>
            </w:r>
            <w:r>
              <w:rPr>
                <w:rFonts w:hint="eastAsia" w:ascii="宋体" w:hAnsi="宋体"/>
                <w:snapToGrid/>
                <w:color w:val="auto"/>
                <w:spacing w:val="0"/>
                <w:kern w:val="2"/>
                <w:sz w:val="21"/>
                <w:szCs w:val="21"/>
                <w:lang w:val="en-US" w:eastAsia="zh-CN"/>
              </w:rPr>
              <w:t>.00</w:t>
            </w:r>
            <w:r>
              <w:rPr>
                <w:rFonts w:hint="eastAsia" w:ascii="宋体" w:hAnsi="宋体"/>
                <w:snapToGrid/>
                <w:color w:val="auto"/>
                <w:spacing w:val="0"/>
                <w:kern w:val="2"/>
                <w:sz w:val="21"/>
                <w:szCs w:val="21"/>
              </w:rPr>
              <w:t>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hint="eastAsia" w:ascii="宋体" w:hAnsi="宋体" w:eastAsia="宋体"/>
          <w:bCs/>
          <w:color w:val="auto"/>
          <w:szCs w:val="21"/>
          <w:lang w:eastAsia="zh-CN"/>
        </w:rPr>
      </w:pPr>
      <w:r>
        <w:rPr>
          <w:rFonts w:hint="eastAsia" w:ascii="宋体" w:hAnsi="宋体"/>
          <w:bCs/>
          <w:color w:val="auto"/>
          <w:szCs w:val="21"/>
        </w:rPr>
        <w:t>1</w:t>
      </w:r>
      <w:r>
        <w:rPr>
          <w:rFonts w:ascii="宋体" w:hAnsi="宋体"/>
          <w:bCs/>
          <w:color w:val="auto"/>
          <w:szCs w:val="21"/>
        </w:rPr>
        <w:t>.</w:t>
      </w:r>
      <w:r>
        <w:rPr>
          <w:rFonts w:hint="eastAsia" w:ascii="宋体" w:hAnsi="宋体"/>
          <w:bCs/>
          <w:color w:val="auto"/>
          <w:szCs w:val="21"/>
        </w:rPr>
        <w:t>提供在中华人民共和国境内注册的法人或其他组织的营业执照或事业单位法人证书或社会团体法人登记证书复印件</w:t>
      </w:r>
      <w:r>
        <w:rPr>
          <w:rFonts w:hint="eastAsia" w:ascii="宋体" w:hAnsi="宋体"/>
          <w:bCs/>
          <w:color w:val="auto"/>
          <w:szCs w:val="21"/>
          <w:lang w:eastAsia="zh-CN"/>
        </w:rPr>
        <w:t>。</w:t>
      </w:r>
    </w:p>
    <w:p>
      <w:pPr>
        <w:pStyle w:val="8"/>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pPr>
        <w:pStyle w:val="8"/>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《报名登记表》（可在采购代理机构网站（www.yctszzb.com）中“下载中心”下载）</w:t>
      </w:r>
    </w:p>
    <w:p>
      <w:pPr>
        <w:pStyle w:val="4"/>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供应商应填写并打印《报名登记表》后，加盖供应商公章扫描发至采购代理机构邮箱（yuecaitongsz@163.com）。报名资料审核通过后并缴纳标书款后即为报名成功。</w:t>
      </w:r>
    </w:p>
    <w:p>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2</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9</w:t>
      </w:r>
      <w:r>
        <w:rPr>
          <w:rFonts w:hint="eastAsia" w:ascii="宋体" w:hAnsi="宋体" w:cs="宋体"/>
          <w:bCs/>
          <w:color w:val="auto"/>
          <w:szCs w:val="20"/>
        </w:rPr>
        <w:t>日期间（不少于5个工作日），上午</w:t>
      </w:r>
      <w:r>
        <w:rPr>
          <w:rFonts w:hint="eastAsia" w:ascii="宋体" w:hAnsi="宋体" w:cs="宋体"/>
          <w:bCs/>
          <w:color w:val="auto"/>
          <w:szCs w:val="20"/>
          <w:lang w:val="en-US" w:eastAsia="zh-CN"/>
        </w:rPr>
        <w:t>09</w:t>
      </w:r>
      <w:r>
        <w:rPr>
          <w:rFonts w:hint="eastAsia" w:ascii="宋体" w:hAnsi="宋体" w:cs="宋体"/>
          <w:bCs/>
          <w:color w:val="auto"/>
          <w:szCs w:val="20"/>
        </w:rPr>
        <w:t>：00-12：00，下午1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：00-17：30，法定节假日除外，到粤采通（深圳）招标有限公司（详细地址：</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szCs w:val="20"/>
        </w:rPr>
        <w:t>）购买招标文件，招标文件</w:t>
      </w:r>
      <w:r>
        <w:rPr>
          <w:rFonts w:hint="eastAsia" w:ascii="宋体" w:hAnsi="宋体" w:cs="宋体"/>
          <w:bCs/>
          <w:color w:val="auto"/>
          <w:szCs w:val="20"/>
          <w:lang w:val="en-US" w:eastAsia="zh-CN"/>
        </w:rPr>
        <w:t>售价：免费</w:t>
      </w:r>
      <w:r>
        <w:rPr>
          <w:rFonts w:hint="eastAsia" w:ascii="宋体" w:hAnsi="宋体" w:cs="宋体"/>
          <w:bCs/>
          <w:color w:val="auto"/>
          <w:szCs w:val="20"/>
        </w:rPr>
        <w:t>。</w:t>
      </w:r>
    </w:p>
    <w:p>
      <w:pPr>
        <w:adjustRightInd w:val="0"/>
        <w:snapToGrid w:val="0"/>
        <w:spacing w:line="360" w:lineRule="auto"/>
        <w:ind w:firstLine="731" w:firstLineChars="347"/>
        <w:rPr>
          <w:rFonts w:ascii="宋体" w:hAnsi="宋体" w:cs="宋体"/>
          <w:b/>
          <w:color w:val="auto"/>
          <w:szCs w:val="21"/>
        </w:rPr>
      </w:pPr>
      <w:r>
        <w:rPr>
          <w:rFonts w:hint="eastAsia" w:ascii="宋体" w:hAnsi="宋体" w:cs="宋体"/>
          <w:b/>
          <w:color w:val="auto"/>
          <w:szCs w:val="21"/>
        </w:rPr>
        <w:t>如采用汇款方式购买招标文件请汇至以下账户：</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户名：</w:t>
      </w:r>
      <w:r>
        <w:rPr>
          <w:color w:val="auto"/>
        </w:rPr>
        <w:t>粤采通（深圳）招标有限公司</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开户行：上海浦东发展银行股份有限公司深圳保税区支行</w:t>
      </w:r>
    </w:p>
    <w:p>
      <w:pPr>
        <w:adjustRightInd w:val="0"/>
        <w:snapToGrid w:val="0"/>
        <w:spacing w:line="360" w:lineRule="auto"/>
        <w:ind w:firstLine="735" w:firstLineChars="350"/>
        <w:rPr>
          <w:rFonts w:ascii="宋体" w:hAnsi="宋体" w:cs="宋体"/>
          <w:b/>
          <w:color w:val="auto"/>
          <w:szCs w:val="21"/>
          <w:u w:val="double"/>
        </w:rPr>
      </w:pPr>
      <w:r>
        <w:rPr>
          <w:rFonts w:hint="eastAsia" w:ascii="宋体" w:hAnsi="宋体" w:cs="宋体"/>
          <w:color w:val="auto"/>
          <w:szCs w:val="21"/>
        </w:rPr>
        <w:t>账号：</w:t>
      </w:r>
      <w:r>
        <w:rPr>
          <w:rFonts w:ascii="宋体" w:hAnsi="宋体" w:cs="宋体"/>
          <w:color w:val="auto"/>
          <w:szCs w:val="21"/>
        </w:rPr>
        <w:t>79370078801400001690</w:t>
      </w:r>
      <w:r>
        <w:rPr>
          <w:rFonts w:hint="eastAsia" w:ascii="宋体" w:hAnsi="宋体" w:cs="宋体"/>
          <w:b/>
          <w:color w:val="auto"/>
          <w:szCs w:val="21"/>
          <w:u w:val="double"/>
        </w:rPr>
        <w:t>（购买招标文件账号）</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13</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pStyle w:val="8"/>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w:t>
      </w:r>
      <w:r>
        <w:rPr>
          <w:rFonts w:hint="eastAsia" w:ascii="宋体" w:hAnsi="宋体"/>
          <w:color w:val="auto"/>
          <w:szCs w:val="21"/>
          <w:lang w:val="en-US" w:eastAsia="zh-CN"/>
        </w:rPr>
        <w:t>截止</w:t>
      </w:r>
      <w:r>
        <w:rPr>
          <w:rFonts w:hint="eastAsia" w:ascii="宋体" w:hAnsi="宋体"/>
          <w:color w:val="auto"/>
          <w:szCs w:val="21"/>
        </w:rPr>
        <w:t>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13</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pPr>
        <w:pStyle w:val="8"/>
        <w:adjustRightInd w:val="0"/>
        <w:snapToGrid w:val="0"/>
        <w:spacing w:line="360" w:lineRule="auto"/>
        <w:rPr>
          <w:rFonts w:ascii="宋体" w:hAnsi="宋体" w:cs="宋体"/>
          <w:bCs/>
          <w:color w:val="auto"/>
          <w:szCs w:val="21"/>
        </w:rPr>
      </w:pPr>
      <w:r>
        <w:rPr>
          <w:rFonts w:hint="eastAsia" w:ascii="宋体" w:hAnsi="宋体"/>
          <w:color w:val="auto"/>
          <w:szCs w:val="21"/>
        </w:rPr>
        <w:t>相关媒体：深圳公共资源交易中心网站（www.szzfcg.cn）</w:t>
      </w:r>
      <w:r>
        <w:rPr>
          <w:rFonts w:hint="eastAsia" w:ascii="宋体" w:hAnsi="宋体"/>
          <w:color w:val="auto"/>
          <w:szCs w:val="21"/>
          <w:lang w:eastAsia="zh-CN"/>
        </w:rPr>
        <w:t>、深圳市人力资源和社会保障局官网（http://hrss.sz.gov.cn/）</w:t>
      </w:r>
      <w:r>
        <w:rPr>
          <w:rFonts w:hint="eastAsia" w:ascii="宋体" w:hAnsi="宋体"/>
          <w:color w:val="auto"/>
          <w:szCs w:val="21"/>
          <w:lang w:val="en-US" w:eastAsia="zh-CN"/>
        </w:rPr>
        <w:t>及</w:t>
      </w:r>
      <w:r>
        <w:rPr>
          <w:rFonts w:hint="eastAsia" w:ascii="宋体" w:hAnsi="宋体"/>
          <w:color w:val="auto"/>
          <w:szCs w:val="21"/>
        </w:rPr>
        <w:t>采购代理机构网站（www.yctszzb.com）。相关公告在上述媒体上公布之日即视为有效送达，不再另行通知。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3</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9</w:t>
      </w:r>
      <w:r>
        <w:rPr>
          <w:rFonts w:hint="eastAsia" w:ascii="宋体" w:hAnsi="宋体" w:cs="宋体"/>
          <w:bCs/>
          <w:color w:val="auto"/>
          <w:szCs w:val="20"/>
        </w:rPr>
        <w:t>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9"/>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深圳市人力资源和社会保障数据管理中心</w:t>
      </w:r>
    </w:p>
    <w:p>
      <w:pPr>
        <w:pStyle w:val="9"/>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地址：深圳市福田区深南大道8005号深圳人才园裙楼1楼</w:t>
      </w:r>
    </w:p>
    <w:p>
      <w:pPr>
        <w:pStyle w:val="9"/>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pPr>
        <w:pStyle w:val="9"/>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pPr>
        <w:pStyle w:val="9"/>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伍</w:t>
      </w:r>
      <w:r>
        <w:rPr>
          <w:rFonts w:hint="eastAsia" w:ascii="宋体" w:hAnsi="宋体" w:cs="宋体"/>
          <w:color w:val="auto"/>
          <w:szCs w:val="21"/>
        </w:rPr>
        <w:t>小姐</w:t>
      </w:r>
    </w:p>
    <w:p>
      <w:pPr>
        <w:pStyle w:val="9"/>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5</w:t>
      </w:r>
    </w:p>
    <w:p>
      <w:pPr>
        <w:pStyle w:val="9"/>
        <w:spacing w:line="360" w:lineRule="auto"/>
        <w:ind w:left="720" w:firstLine="0"/>
        <w:rPr>
          <w:rFonts w:ascii="宋体" w:hAnsi="宋体" w:cs="宋体"/>
          <w:color w:val="auto"/>
          <w:szCs w:val="21"/>
        </w:rPr>
      </w:pPr>
      <w:r>
        <w:rPr>
          <w:rFonts w:hint="eastAsia" w:ascii="宋体" w:hAnsi="宋体" w:cs="宋体"/>
          <w:color w:val="auto"/>
          <w:szCs w:val="21"/>
        </w:rPr>
        <w:t>邮箱：yuecaitongsz@163.com</w:t>
      </w:r>
    </w:p>
    <w:p>
      <w:pPr>
        <w:tabs>
          <w:tab w:val="right" w:pos="9180"/>
        </w:tabs>
        <w:adjustRightInd w:val="0"/>
        <w:snapToGrid w:val="0"/>
        <w:spacing w:line="360" w:lineRule="auto"/>
        <w:jc w:val="right"/>
        <w:rPr>
          <w:b/>
          <w:color w:val="auto"/>
        </w:rPr>
      </w:pPr>
      <w:r>
        <w:rPr>
          <w:rFonts w:hint="eastAsia"/>
          <w:b/>
          <w:color w:val="auto"/>
        </w:rPr>
        <w:t>粤采通（深圳）招标有限公司</w:t>
      </w:r>
    </w:p>
    <w:p>
      <w:pPr>
        <w:adjustRightInd w:val="0"/>
        <w:snapToGrid w:val="0"/>
        <w:spacing w:line="360" w:lineRule="auto"/>
        <w:jc w:val="right"/>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9</w:t>
      </w:r>
      <w:r>
        <w:rPr>
          <w:rFonts w:hint="eastAsia" w:ascii="宋体" w:hAnsi="宋体"/>
          <w:b/>
          <w:color w:val="auto"/>
        </w:rPr>
        <w:t>月</w:t>
      </w:r>
      <w:r>
        <w:rPr>
          <w:rFonts w:hint="eastAsia" w:ascii="宋体" w:hAnsi="宋体"/>
          <w:b/>
          <w:color w:val="auto"/>
          <w:lang w:val="en-US" w:eastAsia="zh-CN"/>
        </w:rPr>
        <w:t>2</w:t>
      </w:r>
      <w:r>
        <w:rPr>
          <w:rFonts w:hint="eastAsia" w:ascii="宋体" w:hAnsi="宋体"/>
          <w:b/>
          <w:color w:val="auto"/>
        </w:rPr>
        <w:t>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zVhN2I2Mjc5NTAyNTVkNTIxYzI0ZjM0ZDYzODMifQ=="/>
  </w:docVars>
  <w:rsids>
    <w:rsidRoot w:val="16D231F6"/>
    <w:rsid w:val="16D231F6"/>
    <w:rsid w:val="2FC04457"/>
    <w:rsid w:val="75FCE810"/>
    <w:rsid w:val="B9CE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1375</Words>
  <Characters>1603</Characters>
  <Lines>0</Lines>
  <Paragraphs>0</Paragraphs>
  <TotalTime>0</TotalTime>
  <ScaleCrop>false</ScaleCrop>
  <LinksUpToDate>false</LinksUpToDate>
  <CharactersWithSpaces>1603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2024-09-02T11:32:00Z</dcterms:created>
  <dc:creator>记忆灬删除</dc:creator>
  <cp:lastModifiedBy>rsj</cp:lastModifiedBy>
  <dcterms:modified xsi:type="dcterms:W3CDTF">2024-09-02T16:33:52Z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30146B48841247A897590317AFFBB08F_11</vt:lpwstr>
  </property>
</Properties>
</file>