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9D1EA1">
      <w:pPr>
        <w:pStyle w:val="2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深圳市公共就业服务中心创业担保贷款担保基金存放银行项目</w:t>
      </w:r>
      <w:r>
        <w:rPr>
          <w:rFonts w:hint="eastAsia" w:ascii="华文中宋" w:hAnsi="华文中宋" w:eastAsia="华文中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成交结果公示</w:t>
      </w:r>
    </w:p>
    <w:p w14:paraId="60575ED5">
      <w:pPr>
        <w:ind w:left="420"/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一、项目编号：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CLF0124SZ09QY97</w:t>
      </w:r>
    </w:p>
    <w:p w14:paraId="54ABEA53">
      <w:pPr>
        <w:ind w:left="420"/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二、项目名称：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创业担保贷款担保基金存放银行项目</w:t>
      </w:r>
    </w:p>
    <w:p w14:paraId="29F32A8C">
      <w:pPr>
        <w:ind w:left="420"/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响应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供应商名称及报价：</w:t>
      </w:r>
    </w:p>
    <w:tbl>
      <w:tblPr>
        <w:tblStyle w:val="10"/>
        <w:tblW w:w="4877" w:type="pct"/>
        <w:tblInd w:w="2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2"/>
        <w:gridCol w:w="2223"/>
        <w:gridCol w:w="1323"/>
        <w:gridCol w:w="1186"/>
        <w:gridCol w:w="1390"/>
        <w:gridCol w:w="1452"/>
      </w:tblGrid>
      <w:tr w14:paraId="47D40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BB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响应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供应商名称</w:t>
            </w:r>
          </w:p>
        </w:tc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BD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档期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F0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加减点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C9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报价</w:t>
            </w:r>
          </w:p>
          <w:p w14:paraId="2C633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利率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2A6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资格性审查结果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63C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符合性审查结果</w:t>
            </w:r>
          </w:p>
        </w:tc>
      </w:tr>
      <w:tr w14:paraId="0936D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4D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招商银行股份有限公司深圳分行</w:t>
            </w:r>
          </w:p>
        </w:tc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A5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一年期大额存单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9C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+10BP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7E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1.60%</w:t>
            </w:r>
          </w:p>
        </w:tc>
        <w:tc>
          <w:tcPr>
            <w:tcW w:w="74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719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77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C7D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</w:tr>
      <w:tr w14:paraId="17CE6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05E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55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协定存款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F6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-50BP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CD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0.65%</w:t>
            </w:r>
          </w:p>
        </w:tc>
        <w:tc>
          <w:tcPr>
            <w:tcW w:w="74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EB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5B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FB6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AEE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09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七天通知存款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B4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-35BP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7A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1.00%</w:t>
            </w:r>
          </w:p>
        </w:tc>
        <w:tc>
          <w:tcPr>
            <w:tcW w:w="74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6E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27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5CC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9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8B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上海浦东发展银行股份有限公司深圳分行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2D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一年期大额存单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7B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+15BP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1B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1.65%</w:t>
            </w:r>
          </w:p>
        </w:tc>
        <w:tc>
          <w:tcPr>
            <w:tcW w:w="74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A55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77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063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</w:tr>
      <w:tr w14:paraId="6E191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9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3F4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40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协定存款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66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-50BP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96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0.65%</w:t>
            </w:r>
          </w:p>
        </w:tc>
        <w:tc>
          <w:tcPr>
            <w:tcW w:w="74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73F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0C3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148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713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3C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七天通知存款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AC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-35BP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3E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1.00%</w:t>
            </w:r>
          </w:p>
        </w:tc>
        <w:tc>
          <w:tcPr>
            <w:tcW w:w="74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E00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F1B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DFA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38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宁波银行股份有限公司深圳分行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A0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一年期大额存单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C0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+45BP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9E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1.95%</w:t>
            </w:r>
          </w:p>
        </w:tc>
        <w:tc>
          <w:tcPr>
            <w:tcW w:w="74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F54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77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D02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</w:tr>
      <w:tr w14:paraId="6F8A6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01A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57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协定存款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79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+20BP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E5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1.35%</w:t>
            </w:r>
          </w:p>
        </w:tc>
        <w:tc>
          <w:tcPr>
            <w:tcW w:w="74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5F0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367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BF9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4CA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B2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七天通知存款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05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+20BP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CD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1.55%</w:t>
            </w:r>
          </w:p>
        </w:tc>
        <w:tc>
          <w:tcPr>
            <w:tcW w:w="74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804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910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DE9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51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兴业银行股份有限公司深圳分行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DB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一年期大额存单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A4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+15BP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5D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1.65%</w:t>
            </w:r>
          </w:p>
        </w:tc>
        <w:tc>
          <w:tcPr>
            <w:tcW w:w="74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D3D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77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D7E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</w:tr>
      <w:tr w14:paraId="45DF5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7C8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3D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协定存款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C6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-50BP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AE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0.65%</w:t>
            </w:r>
          </w:p>
        </w:tc>
        <w:tc>
          <w:tcPr>
            <w:tcW w:w="74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7AE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0E2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88F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9AB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AF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七天通知存款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22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-35BP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F7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1.00%</w:t>
            </w:r>
          </w:p>
        </w:tc>
        <w:tc>
          <w:tcPr>
            <w:tcW w:w="74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EDA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A27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E3A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D4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中国工商银行股份有限公司深圳市分行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A8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一年期大额存单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25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-5BP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47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1.45%</w:t>
            </w:r>
          </w:p>
        </w:tc>
        <w:tc>
          <w:tcPr>
            <w:tcW w:w="74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FF2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77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2E8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</w:tr>
      <w:tr w14:paraId="08683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8B4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D6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协定存款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1A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-60BP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2C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0.55%</w:t>
            </w:r>
          </w:p>
        </w:tc>
        <w:tc>
          <w:tcPr>
            <w:tcW w:w="74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254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75E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FD5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15B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8E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七天通知存款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F8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-45BP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9A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0.90%</w:t>
            </w:r>
          </w:p>
        </w:tc>
        <w:tc>
          <w:tcPr>
            <w:tcW w:w="74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E1C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A41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059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CF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江苏银行股份有限公司深圳分行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B4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一年期大额存单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34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+25BP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BD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1.75%</w:t>
            </w:r>
          </w:p>
        </w:tc>
        <w:tc>
          <w:tcPr>
            <w:tcW w:w="74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17F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77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AAD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</w:tr>
      <w:tr w14:paraId="64F48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306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39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协定存款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9F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+20BP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38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1.35%</w:t>
            </w:r>
          </w:p>
        </w:tc>
        <w:tc>
          <w:tcPr>
            <w:tcW w:w="74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560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232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D53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96F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D7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七天通知存款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DC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+20BP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99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1.55%</w:t>
            </w:r>
          </w:p>
        </w:tc>
        <w:tc>
          <w:tcPr>
            <w:tcW w:w="74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DD5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B49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27C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AC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交通银行股份有限公司深圳分行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48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一年期大额存单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8A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+15BP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81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1.65%</w:t>
            </w:r>
          </w:p>
        </w:tc>
        <w:tc>
          <w:tcPr>
            <w:tcW w:w="74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424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77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23F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</w:tr>
      <w:tr w14:paraId="37997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A59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B1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协定存款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57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-50BP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A5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0.65%</w:t>
            </w:r>
          </w:p>
        </w:tc>
        <w:tc>
          <w:tcPr>
            <w:tcW w:w="74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21B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9B2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F2F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B00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26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七天通知存款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FA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-35BP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3C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1.00%</w:t>
            </w:r>
          </w:p>
        </w:tc>
        <w:tc>
          <w:tcPr>
            <w:tcW w:w="74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DE3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313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1C7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94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深圳农村商业银行股份有限公司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74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一年期大额存单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91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+20BP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5E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1.70%</w:t>
            </w:r>
          </w:p>
        </w:tc>
        <w:tc>
          <w:tcPr>
            <w:tcW w:w="74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4F3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77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7FD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</w:tr>
      <w:tr w14:paraId="3CD6B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A18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FB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协定存款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C6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-35BP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54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0.80%</w:t>
            </w:r>
          </w:p>
        </w:tc>
        <w:tc>
          <w:tcPr>
            <w:tcW w:w="74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3F1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501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AC3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AE6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6F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七天通知存款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BA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-20BP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94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1.15%</w:t>
            </w:r>
          </w:p>
        </w:tc>
        <w:tc>
          <w:tcPr>
            <w:tcW w:w="74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BF8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3CD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537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1C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中信银行股份有限公司深圳分行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A2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一年期大额存单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D6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+15BP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16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1.65%</w:t>
            </w:r>
          </w:p>
        </w:tc>
        <w:tc>
          <w:tcPr>
            <w:tcW w:w="74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102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77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6B3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</w:tr>
      <w:tr w14:paraId="0DBCE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D49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F6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协定存款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C0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-50BP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11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0.65%</w:t>
            </w:r>
          </w:p>
        </w:tc>
        <w:tc>
          <w:tcPr>
            <w:tcW w:w="74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28B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946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693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C47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BC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七天通知存款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44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-35BP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00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1.00%</w:t>
            </w:r>
          </w:p>
        </w:tc>
        <w:tc>
          <w:tcPr>
            <w:tcW w:w="74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06E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200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592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DD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平安银行股份有限公司深圳分行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D9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一年期大额存单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EF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+15BP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9E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1.65%</w:t>
            </w:r>
          </w:p>
        </w:tc>
        <w:tc>
          <w:tcPr>
            <w:tcW w:w="74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032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77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229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</w:tr>
      <w:tr w14:paraId="53CB9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C8F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43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协定存款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6F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-50BP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72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0.65%</w:t>
            </w:r>
          </w:p>
        </w:tc>
        <w:tc>
          <w:tcPr>
            <w:tcW w:w="74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2E7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AAE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0D5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A7D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9F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七天通知存款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5C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-35BP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D8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1.00%</w:t>
            </w:r>
          </w:p>
        </w:tc>
        <w:tc>
          <w:tcPr>
            <w:tcW w:w="74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7E5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06B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82F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36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中国农业银行股份有限公司深圳市分行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FD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一年期大额存单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33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-5BP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39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1.45%</w:t>
            </w:r>
          </w:p>
        </w:tc>
        <w:tc>
          <w:tcPr>
            <w:tcW w:w="74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308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77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E2B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</w:tr>
      <w:tr w14:paraId="0AF43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5C0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3B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协定存款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4B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-60BP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0D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0.55%</w:t>
            </w:r>
          </w:p>
        </w:tc>
        <w:tc>
          <w:tcPr>
            <w:tcW w:w="74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D64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831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638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777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DA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七天通知存款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93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-45BP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3F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0.90%</w:t>
            </w:r>
          </w:p>
        </w:tc>
        <w:tc>
          <w:tcPr>
            <w:tcW w:w="74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20D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10E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8A3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27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中国银行股份有限公司深圳市分行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AC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一年期大额存单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19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-5BP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4C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1.45%</w:t>
            </w:r>
          </w:p>
        </w:tc>
        <w:tc>
          <w:tcPr>
            <w:tcW w:w="74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478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77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B8F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</w:tr>
      <w:tr w14:paraId="7CD26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DAE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BF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协定存款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BB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-60BP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7B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0.55%</w:t>
            </w:r>
          </w:p>
        </w:tc>
        <w:tc>
          <w:tcPr>
            <w:tcW w:w="74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7F0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CA5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27D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DA7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EB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七天通知存款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68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-45BP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5C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0.90%</w:t>
            </w:r>
          </w:p>
        </w:tc>
        <w:tc>
          <w:tcPr>
            <w:tcW w:w="74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AB9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F46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A52F534">
      <w:pPr>
        <w:ind w:left="420"/>
        <w:rPr>
          <w:rFonts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四、候选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成交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供应商名单：宁波银行股份有限公司深圳分行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江苏银行股份有限公司深圳分行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深圳农村商业银行股份有限公司</w:t>
      </w:r>
    </w:p>
    <w:p w14:paraId="7293D852">
      <w:pPr>
        <w:ind w:left="420"/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五、成交信息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</w:p>
    <w:p w14:paraId="57246370">
      <w:pPr>
        <w:ind w:left="0" w:leftChars="0" w:firstLine="439" w:firstLineChars="157"/>
        <w:rPr>
          <w:rFonts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供应商名称：</w:t>
      </w:r>
      <w:r>
        <w:rPr>
          <w:rFonts w:hint="eastAsia" w:ascii="仿宋" w:hAnsi="仿宋" w:eastAsia="仿宋" w:cs="Times New Roman"/>
          <w:color w:val="000000" w:themeColor="text1"/>
          <w:kern w:val="0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宁波银行股份有限公司深圳分行</w:t>
      </w:r>
    </w:p>
    <w:p w14:paraId="230DC125">
      <w:pPr>
        <w:ind w:left="0" w:leftChars="0" w:firstLine="439" w:firstLineChars="157"/>
        <w:rPr>
          <w:rFonts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供应商地址：深圳市福田区福田街道岗厦社区福华路355号岗厦皇庭大厦108、208、209、310、311、312、313、315、403、502、503</w:t>
      </w:r>
    </w:p>
    <w:p w14:paraId="68193490">
      <w:pPr>
        <w:ind w:left="0" w:leftChars="0" w:firstLine="439" w:firstLineChars="157"/>
        <w:rPr>
          <w:rFonts w:hint="default" w:ascii="仿宋" w:hAnsi="仿宋" w:eastAsia="仿宋" w:cs="Times New Roman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Times New Roman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一年期大额存单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成交</w:t>
      </w:r>
      <w:r>
        <w:rPr>
          <w:rFonts w:hint="eastAsia" w:ascii="仿宋" w:hAnsi="仿宋" w:eastAsia="仿宋" w:cs="Times New Roman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报价利率：1.95%</w:t>
      </w:r>
    </w:p>
    <w:p w14:paraId="307096B4">
      <w:pPr>
        <w:ind w:left="0" w:leftChars="0" w:firstLine="439" w:firstLineChars="157"/>
        <w:rPr>
          <w:rFonts w:hint="default" w:ascii="仿宋" w:hAnsi="仿宋" w:eastAsia="仿宋" w:cs="Times New Roman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Times New Roman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协定存款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成交</w:t>
      </w:r>
      <w:r>
        <w:rPr>
          <w:rFonts w:hint="eastAsia" w:ascii="仿宋" w:hAnsi="仿宋" w:eastAsia="仿宋" w:cs="Times New Roman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报价利率：1.35%</w:t>
      </w:r>
    </w:p>
    <w:p w14:paraId="29FD7EF7">
      <w:pPr>
        <w:ind w:left="0" w:leftChars="0" w:firstLine="439" w:firstLineChars="157"/>
        <w:rPr>
          <w:rFonts w:hint="default" w:ascii="仿宋" w:hAnsi="仿宋" w:eastAsia="仿宋" w:cs="Times New Roman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Times New Roman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七天通知存款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成交</w:t>
      </w:r>
      <w:r>
        <w:rPr>
          <w:rFonts w:hint="eastAsia" w:ascii="仿宋" w:hAnsi="仿宋" w:eastAsia="仿宋" w:cs="Times New Roman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报价利率：1.55%</w:t>
      </w:r>
    </w:p>
    <w:p w14:paraId="5670EDE0">
      <w:pPr>
        <w:ind w:left="0" w:leftChars="0" w:firstLine="439" w:firstLineChars="157"/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shd w:val="clear" w:color="FFFFFF" w:fill="D9D9D9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评审总得分：95.86分</w:t>
      </w:r>
    </w:p>
    <w:p w14:paraId="72408D51">
      <w:pPr>
        <w:ind w:left="420"/>
        <w:rPr>
          <w:rFonts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六、主要标的信息</w:t>
      </w:r>
    </w:p>
    <w:tbl>
      <w:tblPr>
        <w:tblStyle w:val="11"/>
        <w:tblW w:w="40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6"/>
      </w:tblGrid>
      <w:tr w14:paraId="34C32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</w:tcPr>
          <w:p w14:paraId="634DB95C"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服务类</w:t>
            </w:r>
          </w:p>
        </w:tc>
      </w:tr>
      <w:tr w14:paraId="728F3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</w:tcPr>
          <w:p w14:paraId="6D896F9C">
            <w:pP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名称：创业担保贷款担保基金存放银行</w:t>
            </w:r>
          </w:p>
          <w:p w14:paraId="3830269C">
            <w:pPr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服务范围：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详见遴选文件</w:t>
            </w:r>
          </w:p>
          <w:p w14:paraId="44E65277">
            <w:pPr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服务要求：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详见遴选文件</w:t>
            </w:r>
          </w:p>
          <w:p w14:paraId="7F502ABE">
            <w:pPr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服务时间：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详见遴选文件</w:t>
            </w:r>
          </w:p>
          <w:p w14:paraId="77B2628A">
            <w:pPr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服务标准：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详见遴选文件</w:t>
            </w:r>
          </w:p>
        </w:tc>
      </w:tr>
    </w:tbl>
    <w:p w14:paraId="1D4DD8CB">
      <w:pPr>
        <w:numPr>
          <w:ilvl w:val="0"/>
          <w:numId w:val="0"/>
        </w:numPr>
        <w:ind w:left="420" w:leftChars="0"/>
        <w:rPr>
          <w:rFonts w:hint="eastAsia" w:ascii="仿宋" w:hAnsi="仿宋" w:eastAsia="仿宋"/>
          <w:i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七、遴选专家组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成员名单：曹杰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付刚、叶日芬、熊江晖、邱梦葵、蔡胜、刘成、杜雪琪、丁妍妍</w:t>
      </w:r>
    </w:p>
    <w:p w14:paraId="24A1F0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firstLine="39" w:firstLineChars="14"/>
        <w:textAlignment w:val="auto"/>
        <w:rPr>
          <w:rFonts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八、代理服务收费标准及金额：定额收费，向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采购人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收取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人民币18000元。</w:t>
      </w:r>
    </w:p>
    <w:p w14:paraId="0C7AF6D8">
      <w:pPr>
        <w:ind w:left="420"/>
        <w:rPr>
          <w:rFonts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九、公示期限</w:t>
      </w:r>
    </w:p>
    <w:p w14:paraId="423036D0">
      <w:pPr>
        <w:ind w:firstLine="560" w:firstLineChars="200"/>
        <w:rPr>
          <w:rFonts w:ascii="仿宋" w:hAnsi="仿宋" w:eastAsia="仿宋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日至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54026D64">
      <w:pPr>
        <w:ind w:left="420"/>
        <w:rPr>
          <w:rFonts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十、其他补充事宜</w:t>
      </w:r>
    </w:p>
    <w:p w14:paraId="138E9C4A">
      <w:pPr>
        <w:ind w:firstLine="280" w:firstLineChars="100"/>
        <w:rPr>
          <w:rFonts w:ascii="仿宋" w:hAnsi="仿宋" w:eastAsia="仿宋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（一）供应商质疑</w:t>
      </w:r>
    </w:p>
    <w:p w14:paraId="3AC5AD6F">
      <w:pPr>
        <w:widowControl/>
        <w:ind w:firstLine="560" w:firstLineChars="200"/>
        <w:jc w:val="left"/>
        <w:rPr>
          <w:rFonts w:ascii="仿宋" w:hAnsi="仿宋" w:eastAsia="仿宋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供应商认为中标或者成交结果使自己的权益受到损害的</w:t>
      </w:r>
      <w:r>
        <w:rPr>
          <w:rFonts w:hint="eastAsia" w:ascii="仿宋" w:hAnsi="仿宋" w:eastAsia="仿宋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，应当自本公告发布之日起七个工作日内</w:t>
      </w:r>
      <w:bookmarkStart w:id="0" w:name="_Hlk27380774"/>
      <w:r>
        <w:rPr>
          <w:rFonts w:hint="eastAsia" w:ascii="仿宋" w:hAnsi="仿宋" w:eastAsia="仿宋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以书面形式向采联国际招标采购集团有限公司（或采购人）提出质疑，逾期将依法不予受理。</w:t>
      </w:r>
      <w:bookmarkEnd w:id="0"/>
    </w:p>
    <w:p w14:paraId="1942B98A">
      <w:pPr>
        <w:spacing w:line="360" w:lineRule="auto"/>
        <w:ind w:firstLine="280" w:firstLineChars="100"/>
        <w:rPr>
          <w:rFonts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本项目相关公告在以下媒体发布:</w:t>
      </w:r>
    </w:p>
    <w:p w14:paraId="664C876B">
      <w:pPr>
        <w:widowControl/>
        <w:wordWrap w:val="0"/>
        <w:ind w:firstLine="560" w:firstLineChars="200"/>
        <w:jc w:val="left"/>
        <w:rPr>
          <w:rFonts w:ascii="仿宋" w:hAnsi="仿宋" w:eastAsia="仿宋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相关媒体：深圳市人力资源和社会保障局（https://hrss.sz.gov.cn）、采购代理机构网站（www.chinapsp.cn）。相关公告在上述媒体上公布之日即视为有效送达，不再另行通知。</w:t>
      </w:r>
    </w:p>
    <w:p w14:paraId="4C7F0042">
      <w:pPr>
        <w:ind w:left="420"/>
        <w:rPr>
          <w:rFonts w:ascii="仿宋" w:hAnsi="仿宋" w:eastAsia="仿宋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十一、凡对本次公告内容提出询问，请按以下方式联系。</w:t>
      </w:r>
    </w:p>
    <w:p w14:paraId="393B9C60">
      <w:pPr>
        <w:adjustRightInd w:val="0"/>
        <w:snapToGrid w:val="0"/>
        <w:spacing w:line="360" w:lineRule="auto"/>
        <w:ind w:left="1121" w:leftChars="238" w:hanging="621" w:hangingChars="222"/>
        <w:jc w:val="left"/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（一）采购人信息</w:t>
      </w:r>
    </w:p>
    <w:p w14:paraId="16C8B9C1">
      <w:pPr>
        <w:adjustRightInd w:val="0"/>
        <w:snapToGrid w:val="0"/>
        <w:spacing w:line="360" w:lineRule="auto"/>
        <w:ind w:left="1121" w:leftChars="238" w:hanging="621" w:hangingChars="222"/>
        <w:jc w:val="left"/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名称：</w:t>
      </w:r>
      <w:r>
        <w:rPr>
          <w:rFonts w:hint="eastAsia" w:ascii="仿宋" w:hAnsi="仿宋" w:eastAsia="仿宋" w:cs="宋体"/>
          <w:bCs/>
          <w:color w:val="000000" w:themeColor="text1"/>
          <w:kern w:val="0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深圳市公共就业服务中心</w:t>
      </w:r>
    </w:p>
    <w:p w14:paraId="6BF05ADC">
      <w:pPr>
        <w:adjustRightInd w:val="0"/>
        <w:snapToGrid w:val="0"/>
        <w:spacing w:line="360" w:lineRule="auto"/>
        <w:ind w:left="1121" w:leftChars="238" w:hanging="621" w:hangingChars="222"/>
        <w:jc w:val="left"/>
        <w:rPr>
          <w:rFonts w:ascii="仿宋" w:hAnsi="仿宋" w:eastAsia="仿宋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地址：</w:t>
      </w:r>
      <w:bookmarkStart w:id="1" w:name="_Toc28359086"/>
      <w:bookmarkStart w:id="2" w:name="_Toc28359009"/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广东省深圳市福田区八卦二路113号劳动就业大厦</w:t>
      </w:r>
    </w:p>
    <w:p w14:paraId="5B118ECE">
      <w:pPr>
        <w:adjustRightInd w:val="0"/>
        <w:snapToGrid w:val="0"/>
        <w:spacing w:line="360" w:lineRule="auto"/>
        <w:ind w:left="1121" w:leftChars="238" w:hanging="621" w:hangingChars="222"/>
        <w:jc w:val="left"/>
        <w:rPr>
          <w:rFonts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）采购代理机构</w:t>
      </w:r>
      <w:bookmarkEnd w:id="1"/>
      <w:bookmarkEnd w:id="2"/>
    </w:p>
    <w:p w14:paraId="55AFCB49">
      <w:pPr>
        <w:adjustRightInd w:val="0"/>
        <w:snapToGrid w:val="0"/>
        <w:spacing w:line="360" w:lineRule="auto"/>
        <w:ind w:left="1121" w:leftChars="238" w:hanging="621" w:hangingChars="222"/>
        <w:rPr>
          <w:rFonts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名称：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采联国际招标采购集团有限公司</w:t>
      </w:r>
    </w:p>
    <w:p w14:paraId="349E6674">
      <w:pPr>
        <w:adjustRightInd w:val="0"/>
        <w:snapToGrid w:val="0"/>
        <w:spacing w:line="360" w:lineRule="auto"/>
        <w:ind w:left="97" w:leftChars="46" w:firstLine="442" w:firstLineChars="158"/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地址：深圳市福田区竹子林中国经贸大厦</w:t>
      </w:r>
      <w:bookmarkStart w:id="3" w:name="_Toc28359010"/>
      <w:bookmarkStart w:id="4" w:name="_Toc28359087"/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10楼采联国际招标采购集团有限公司深圳分公司</w:t>
      </w:r>
    </w:p>
    <w:p w14:paraId="152B9A70">
      <w:pPr>
        <w:adjustRightInd w:val="0"/>
        <w:snapToGrid w:val="0"/>
        <w:spacing w:line="360" w:lineRule="auto"/>
        <w:ind w:left="1121" w:leftChars="238" w:hanging="621" w:hangingChars="222"/>
        <w:rPr>
          <w:rFonts w:ascii="仿宋" w:hAnsi="仿宋" w:eastAsia="仿宋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）项目</w:t>
      </w:r>
      <w:r>
        <w:rPr>
          <w:rFonts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联系方式</w:t>
      </w:r>
      <w:bookmarkEnd w:id="3"/>
      <w:bookmarkEnd w:id="4"/>
    </w:p>
    <w:p w14:paraId="1CB6136A">
      <w:pPr>
        <w:pStyle w:val="5"/>
        <w:adjustRightInd w:val="0"/>
        <w:snapToGrid w:val="0"/>
        <w:spacing w:line="360" w:lineRule="auto"/>
        <w:ind w:left="1119" w:leftChars="266" w:hanging="560" w:hangingChars="200"/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项目联系人：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李先生</w:t>
      </w:r>
    </w:p>
    <w:p w14:paraId="46EA525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1119" w:leftChars="266" w:hanging="560" w:hangingChars="200"/>
        <w:textAlignment w:val="auto"/>
        <w:rPr>
          <w:rFonts w:hint="default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电　话：0755-8837757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转23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42</w:t>
      </w:r>
    </w:p>
    <w:p w14:paraId="35BB5AE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1119" w:leftChars="266" w:hanging="560" w:hangingChars="200"/>
        <w:textAlignment w:val="auto"/>
        <w:rPr>
          <w:rFonts w:hint="default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备用联系人：张小姐 </w:t>
      </w:r>
    </w:p>
    <w:p w14:paraId="3C10004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1119" w:leftChars="266" w:hanging="560" w:hangingChars="200"/>
        <w:textAlignment w:val="auto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备用联系电话：0755-88377572转2312</w:t>
      </w:r>
    </w:p>
    <w:p w14:paraId="736740BF">
      <w:pPr>
        <w:adjustRightInd w:val="0"/>
        <w:snapToGrid w:val="0"/>
        <w:spacing w:line="360" w:lineRule="auto"/>
        <w:ind w:left="1119" w:leftChars="266" w:hanging="560" w:hangingChars="200"/>
        <w:rPr>
          <w:rFonts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邮 </w:t>
      </w:r>
      <w:r>
        <w:rPr>
          <w:rFonts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编：518040</w:t>
      </w:r>
    </w:p>
    <w:p w14:paraId="10C4F4E6">
      <w:pPr>
        <w:adjustRightInd w:val="0"/>
        <w:snapToGrid w:val="0"/>
        <w:spacing w:line="360" w:lineRule="auto"/>
        <w:ind w:left="1119" w:leftChars="266" w:hanging="560" w:hangingChars="200"/>
        <w:rPr>
          <w:rFonts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邮 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箱：cailiansz@126.com</w:t>
      </w:r>
    </w:p>
    <w:p w14:paraId="3EBCC7E5">
      <w:pPr>
        <w:widowControl/>
        <w:ind w:left="420"/>
        <w:jc w:val="left"/>
        <w:rPr>
          <w:rFonts w:ascii="仿宋" w:hAnsi="仿宋" w:eastAsia="仿宋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十二、附件（可在采购代理机构（www.chinapsp.cn）网站查看）</w:t>
      </w:r>
    </w:p>
    <w:p w14:paraId="3DADD116">
      <w:pPr>
        <w:ind w:left="57" w:leftChars="27" w:firstLine="439" w:firstLineChars="157"/>
        <w:rPr>
          <w:rFonts w:ascii="仿宋" w:hAnsi="仿宋" w:eastAsia="仿宋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遴选文件</w:t>
      </w:r>
      <w:bookmarkStart w:id="5" w:name="_GoBack"/>
      <w:bookmarkEnd w:id="5"/>
    </w:p>
    <w:p w14:paraId="37D598C9">
      <w:pPr>
        <w:ind w:left="57" w:leftChars="27" w:firstLine="439" w:firstLineChars="157"/>
        <w:rPr>
          <w:rFonts w:hint="eastAsia" w:ascii="仿宋" w:hAnsi="仿宋" w:eastAsia="仿宋"/>
          <w:b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）供应商诚信</w:t>
      </w:r>
    </w:p>
    <w:p w14:paraId="258B882A">
      <w:pPr>
        <w:keepNext w:val="0"/>
        <w:keepLines w:val="0"/>
        <w:pageBreakBefore w:val="0"/>
        <w:widowControl w:val="0"/>
        <w:tabs>
          <w:tab w:val="right" w:pos="91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625" w:beforeLines="200" w:line="360" w:lineRule="auto"/>
        <w:ind w:firstLine="437"/>
        <w:jc w:val="right"/>
        <w:textAlignment w:val="auto"/>
        <w:rPr>
          <w:rFonts w:ascii="仿宋" w:hAnsi="仿宋" w:eastAsia="仿宋"/>
          <w:b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采联国际招标采购集团有限公司</w:t>
      </w:r>
    </w:p>
    <w:p w14:paraId="6EC0F0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37"/>
        <w:jc w:val="right"/>
        <w:textAlignment w:val="auto"/>
        <w:rPr>
          <w:rFonts w:ascii="仿宋" w:hAnsi="仿宋" w:eastAsia="仿宋"/>
          <w:b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" w:hAnsi="仿宋" w:eastAsia="仿宋"/>
          <w:b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b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" w:hAnsi="仿宋" w:eastAsia="仿宋"/>
          <w:b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b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仿宋" w:hAnsi="仿宋" w:eastAsia="仿宋"/>
          <w:b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日</w:t>
      </w:r>
    </w:p>
    <w:p w14:paraId="5335952A">
      <w:pPr>
        <w:widowControl/>
        <w:spacing w:before="100" w:beforeAutospacing="1" w:after="100" w:afterAutospacing="1"/>
        <w:jc w:val="center"/>
        <w:rPr>
          <w:rFonts w:ascii="仿宋" w:hAnsi="仿宋" w:eastAsia="仿宋" w:cstheme="minorBidi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134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5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iOTBiNjdiY2E2OWZmMTA0MTJkNzU2ZTZiM2MxZGYifQ=="/>
    <w:docVar w:name="KSO_WPS_MARK_KEY" w:val="483f2a57-3b45-44e0-8383-6e8347083170"/>
  </w:docVars>
  <w:rsids>
    <w:rsidRoot w:val="00430B55"/>
    <w:rsid w:val="00004E37"/>
    <w:rsid w:val="0000797F"/>
    <w:rsid w:val="00037406"/>
    <w:rsid w:val="00040F29"/>
    <w:rsid w:val="00045F11"/>
    <w:rsid w:val="000670C8"/>
    <w:rsid w:val="000801F4"/>
    <w:rsid w:val="000815E8"/>
    <w:rsid w:val="00093379"/>
    <w:rsid w:val="000A5B41"/>
    <w:rsid w:val="000D7D7C"/>
    <w:rsid w:val="000F3591"/>
    <w:rsid w:val="00104A74"/>
    <w:rsid w:val="00115AC7"/>
    <w:rsid w:val="00127858"/>
    <w:rsid w:val="00155EC9"/>
    <w:rsid w:val="00174B43"/>
    <w:rsid w:val="001B2FD7"/>
    <w:rsid w:val="001E6BA1"/>
    <w:rsid w:val="00217419"/>
    <w:rsid w:val="00223B06"/>
    <w:rsid w:val="00235A41"/>
    <w:rsid w:val="00251E8D"/>
    <w:rsid w:val="002804FD"/>
    <w:rsid w:val="002D17E3"/>
    <w:rsid w:val="002E78E8"/>
    <w:rsid w:val="002F4CC6"/>
    <w:rsid w:val="002F7D23"/>
    <w:rsid w:val="003021D1"/>
    <w:rsid w:val="00322178"/>
    <w:rsid w:val="003226BB"/>
    <w:rsid w:val="00327A23"/>
    <w:rsid w:val="00334C25"/>
    <w:rsid w:val="0037269B"/>
    <w:rsid w:val="00381BF2"/>
    <w:rsid w:val="003A2ADF"/>
    <w:rsid w:val="003B043D"/>
    <w:rsid w:val="003D66D2"/>
    <w:rsid w:val="003D7060"/>
    <w:rsid w:val="003F61F4"/>
    <w:rsid w:val="00404D7D"/>
    <w:rsid w:val="00416B37"/>
    <w:rsid w:val="00430B55"/>
    <w:rsid w:val="00436061"/>
    <w:rsid w:val="00445B92"/>
    <w:rsid w:val="004662CB"/>
    <w:rsid w:val="00467B93"/>
    <w:rsid w:val="00473E97"/>
    <w:rsid w:val="004754B6"/>
    <w:rsid w:val="004808F2"/>
    <w:rsid w:val="004D455F"/>
    <w:rsid w:val="00573049"/>
    <w:rsid w:val="00576621"/>
    <w:rsid w:val="005B304B"/>
    <w:rsid w:val="005C093E"/>
    <w:rsid w:val="005C5AF3"/>
    <w:rsid w:val="005F5A82"/>
    <w:rsid w:val="005F6720"/>
    <w:rsid w:val="005F735A"/>
    <w:rsid w:val="006337AF"/>
    <w:rsid w:val="00634485"/>
    <w:rsid w:val="006442EB"/>
    <w:rsid w:val="00654071"/>
    <w:rsid w:val="00654BFD"/>
    <w:rsid w:val="00683C3D"/>
    <w:rsid w:val="006B6DB3"/>
    <w:rsid w:val="006C0C4A"/>
    <w:rsid w:val="006D3071"/>
    <w:rsid w:val="006D3201"/>
    <w:rsid w:val="0071272F"/>
    <w:rsid w:val="00733C15"/>
    <w:rsid w:val="00745917"/>
    <w:rsid w:val="00757832"/>
    <w:rsid w:val="00777A20"/>
    <w:rsid w:val="007C2591"/>
    <w:rsid w:val="008025F1"/>
    <w:rsid w:val="00837B6C"/>
    <w:rsid w:val="00842E72"/>
    <w:rsid w:val="008553CE"/>
    <w:rsid w:val="008930D8"/>
    <w:rsid w:val="008F3AE8"/>
    <w:rsid w:val="009127E4"/>
    <w:rsid w:val="0093263A"/>
    <w:rsid w:val="00955E7A"/>
    <w:rsid w:val="0098101D"/>
    <w:rsid w:val="009A63E2"/>
    <w:rsid w:val="009B0517"/>
    <w:rsid w:val="009B3B09"/>
    <w:rsid w:val="009E24D6"/>
    <w:rsid w:val="00A027FF"/>
    <w:rsid w:val="00A02956"/>
    <w:rsid w:val="00A04E2C"/>
    <w:rsid w:val="00A15294"/>
    <w:rsid w:val="00A21FD6"/>
    <w:rsid w:val="00A423F9"/>
    <w:rsid w:val="00A458D3"/>
    <w:rsid w:val="00A82758"/>
    <w:rsid w:val="00A93813"/>
    <w:rsid w:val="00AA046A"/>
    <w:rsid w:val="00AA31A9"/>
    <w:rsid w:val="00AB0337"/>
    <w:rsid w:val="00AB520B"/>
    <w:rsid w:val="00AC347D"/>
    <w:rsid w:val="00AE2241"/>
    <w:rsid w:val="00AF2D84"/>
    <w:rsid w:val="00B00116"/>
    <w:rsid w:val="00B028F3"/>
    <w:rsid w:val="00B22240"/>
    <w:rsid w:val="00B22843"/>
    <w:rsid w:val="00B517A2"/>
    <w:rsid w:val="00B56A3F"/>
    <w:rsid w:val="00B94844"/>
    <w:rsid w:val="00BC5F13"/>
    <w:rsid w:val="00C009CC"/>
    <w:rsid w:val="00C144C2"/>
    <w:rsid w:val="00C14C85"/>
    <w:rsid w:val="00C53726"/>
    <w:rsid w:val="00C662FF"/>
    <w:rsid w:val="00CA4173"/>
    <w:rsid w:val="00CB000E"/>
    <w:rsid w:val="00CB25C8"/>
    <w:rsid w:val="00CC20AC"/>
    <w:rsid w:val="00D34A19"/>
    <w:rsid w:val="00D502B8"/>
    <w:rsid w:val="00D5530F"/>
    <w:rsid w:val="00D6242C"/>
    <w:rsid w:val="00D65D02"/>
    <w:rsid w:val="00D67B1A"/>
    <w:rsid w:val="00DA63EC"/>
    <w:rsid w:val="00DC2E45"/>
    <w:rsid w:val="00DE0CCD"/>
    <w:rsid w:val="00DE7163"/>
    <w:rsid w:val="00DF0334"/>
    <w:rsid w:val="00E1277C"/>
    <w:rsid w:val="00E1422B"/>
    <w:rsid w:val="00E4044F"/>
    <w:rsid w:val="00E80096"/>
    <w:rsid w:val="00EA3824"/>
    <w:rsid w:val="00EC2C7B"/>
    <w:rsid w:val="00EC320F"/>
    <w:rsid w:val="00EF1E0B"/>
    <w:rsid w:val="00EF1F85"/>
    <w:rsid w:val="00F01ED0"/>
    <w:rsid w:val="00F148FE"/>
    <w:rsid w:val="00F830D2"/>
    <w:rsid w:val="00FA5075"/>
    <w:rsid w:val="00FA5FF8"/>
    <w:rsid w:val="00FE1D4A"/>
    <w:rsid w:val="00FE314F"/>
    <w:rsid w:val="00FE3960"/>
    <w:rsid w:val="036E49E1"/>
    <w:rsid w:val="03A9358B"/>
    <w:rsid w:val="07522BD2"/>
    <w:rsid w:val="09D937EA"/>
    <w:rsid w:val="09E614A1"/>
    <w:rsid w:val="0A6D7B38"/>
    <w:rsid w:val="0BDF6813"/>
    <w:rsid w:val="0C564D28"/>
    <w:rsid w:val="0C7E602C"/>
    <w:rsid w:val="0E903B52"/>
    <w:rsid w:val="0F307EA4"/>
    <w:rsid w:val="12EF7422"/>
    <w:rsid w:val="13095D43"/>
    <w:rsid w:val="137678B4"/>
    <w:rsid w:val="138275F0"/>
    <w:rsid w:val="14C155ED"/>
    <w:rsid w:val="14D42DB1"/>
    <w:rsid w:val="15761F97"/>
    <w:rsid w:val="17FE0E64"/>
    <w:rsid w:val="188C32F1"/>
    <w:rsid w:val="1CC76CA7"/>
    <w:rsid w:val="1D576A65"/>
    <w:rsid w:val="1FAD62E6"/>
    <w:rsid w:val="201358D5"/>
    <w:rsid w:val="260C212E"/>
    <w:rsid w:val="26E93C26"/>
    <w:rsid w:val="274E5296"/>
    <w:rsid w:val="284E5408"/>
    <w:rsid w:val="2C4F0432"/>
    <w:rsid w:val="2E8064A7"/>
    <w:rsid w:val="2EF87941"/>
    <w:rsid w:val="2FB64A9F"/>
    <w:rsid w:val="30831630"/>
    <w:rsid w:val="32B36CE8"/>
    <w:rsid w:val="32BE2005"/>
    <w:rsid w:val="35BE10C4"/>
    <w:rsid w:val="37DC40A9"/>
    <w:rsid w:val="37E8065D"/>
    <w:rsid w:val="3A3951BD"/>
    <w:rsid w:val="3A9C12B9"/>
    <w:rsid w:val="3B403AF8"/>
    <w:rsid w:val="3C495460"/>
    <w:rsid w:val="3D015476"/>
    <w:rsid w:val="3F8E1B07"/>
    <w:rsid w:val="405C3E41"/>
    <w:rsid w:val="41AD1D1E"/>
    <w:rsid w:val="42480623"/>
    <w:rsid w:val="42E05F26"/>
    <w:rsid w:val="438C5687"/>
    <w:rsid w:val="47143C3C"/>
    <w:rsid w:val="4B8E31F1"/>
    <w:rsid w:val="4BF34243"/>
    <w:rsid w:val="501A79B1"/>
    <w:rsid w:val="50431E61"/>
    <w:rsid w:val="533A2DE6"/>
    <w:rsid w:val="538A2E61"/>
    <w:rsid w:val="573B2060"/>
    <w:rsid w:val="57CD4D3F"/>
    <w:rsid w:val="593C217C"/>
    <w:rsid w:val="59700C85"/>
    <w:rsid w:val="5AA96F47"/>
    <w:rsid w:val="5BB46074"/>
    <w:rsid w:val="5CBC610A"/>
    <w:rsid w:val="5CDD5A24"/>
    <w:rsid w:val="5D201AFA"/>
    <w:rsid w:val="5F830454"/>
    <w:rsid w:val="5FD70719"/>
    <w:rsid w:val="6062696C"/>
    <w:rsid w:val="62BC43B0"/>
    <w:rsid w:val="675A1129"/>
    <w:rsid w:val="69A97E87"/>
    <w:rsid w:val="6A466D71"/>
    <w:rsid w:val="6AA818C5"/>
    <w:rsid w:val="6AF40B09"/>
    <w:rsid w:val="6EE964AB"/>
    <w:rsid w:val="6F265B9E"/>
    <w:rsid w:val="6F286FD3"/>
    <w:rsid w:val="72727742"/>
    <w:rsid w:val="74097F98"/>
    <w:rsid w:val="74E0358A"/>
    <w:rsid w:val="76376A59"/>
    <w:rsid w:val="7758280F"/>
    <w:rsid w:val="7A63170E"/>
    <w:rsid w:val="7ACD5F49"/>
    <w:rsid w:val="7AFD50A4"/>
    <w:rsid w:val="7AFE508C"/>
    <w:rsid w:val="7C354ADD"/>
    <w:rsid w:val="DE73E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7"/>
    <w:autoRedefine/>
    <w:unhideWhenUsed/>
    <w:qFormat/>
    <w:uiPriority w:val="0"/>
    <w:pPr>
      <w:jc w:val="left"/>
    </w:pPr>
  </w:style>
  <w:style w:type="paragraph" w:styleId="5">
    <w:name w:val="Plain Text"/>
    <w:basedOn w:val="1"/>
    <w:link w:val="16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6">
    <w:name w:val="Balloon Text"/>
    <w:basedOn w:val="1"/>
    <w:link w:val="18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4"/>
    <w:next w:val="4"/>
    <w:link w:val="21"/>
    <w:autoRedefine/>
    <w:semiHidden/>
    <w:unhideWhenUsed/>
    <w:qFormat/>
    <w:uiPriority w:val="99"/>
    <w:rPr>
      <w:b/>
      <w:bCs/>
    </w:rPr>
  </w:style>
  <w:style w:type="table" w:styleId="11">
    <w:name w:val="Table Grid"/>
    <w:basedOn w:val="10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2"/>
    <w:autoRedefine/>
    <w:unhideWhenUsed/>
    <w:qFormat/>
    <w:uiPriority w:val="0"/>
    <w:rPr>
      <w:sz w:val="21"/>
      <w:szCs w:val="21"/>
    </w:rPr>
  </w:style>
  <w:style w:type="character" w:customStyle="1" w:styleId="15">
    <w:name w:val="标题 1 字符"/>
    <w:basedOn w:val="12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6">
    <w:name w:val="纯文本 字符"/>
    <w:basedOn w:val="12"/>
    <w:link w:val="5"/>
    <w:autoRedefine/>
    <w:qFormat/>
    <w:uiPriority w:val="0"/>
    <w:rPr>
      <w:rFonts w:ascii="宋体" w:hAnsi="Courier New"/>
    </w:rPr>
  </w:style>
  <w:style w:type="character" w:customStyle="1" w:styleId="17">
    <w:name w:val="批注文字 字符"/>
    <w:basedOn w:val="12"/>
    <w:link w:val="4"/>
    <w:autoRedefine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18">
    <w:name w:val="批注框文本 字符"/>
    <w:basedOn w:val="12"/>
    <w:link w:val="6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眉 字符"/>
    <w:basedOn w:val="12"/>
    <w:link w:val="8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脚 字符"/>
    <w:basedOn w:val="12"/>
    <w:link w:val="7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批注主题 字符"/>
    <w:basedOn w:val="17"/>
    <w:link w:val="9"/>
    <w:autoRedefine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22">
    <w:name w:val="未处理的提及1"/>
    <w:basedOn w:val="12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styleId="23">
    <w:name w:val="List Paragraph"/>
    <w:basedOn w:val="1"/>
    <w:link w:val="24"/>
    <w:autoRedefine/>
    <w:qFormat/>
    <w:uiPriority w:val="34"/>
    <w:pPr>
      <w:ind w:firstLine="420" w:firstLineChars="200"/>
    </w:pPr>
  </w:style>
  <w:style w:type="character" w:customStyle="1" w:styleId="24">
    <w:name w:val="列表段落 字符"/>
    <w:link w:val="23"/>
    <w:autoRedefine/>
    <w:qFormat/>
    <w:uiPriority w:val="34"/>
    <w:rPr>
      <w:kern w:val="2"/>
      <w:sz w:val="21"/>
      <w:szCs w:val="21"/>
    </w:rPr>
  </w:style>
  <w:style w:type="character" w:customStyle="1" w:styleId="25">
    <w:name w:val="未处理的提及2"/>
    <w:basedOn w:val="12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5</Pages>
  <Words>865</Words>
  <Characters>1204</Characters>
  <Lines>13</Lines>
  <Paragraphs>3</Paragraphs>
  <TotalTime>34</TotalTime>
  <ScaleCrop>false</ScaleCrop>
  <LinksUpToDate>false</LinksUpToDate>
  <CharactersWithSpaces>1205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2020-07-31T10:45:00Z</dcterms:created>
  <dc:creator>魏炫</dc:creator>
  <cp:lastModifiedBy>lh</cp:lastModifiedBy>
  <cp:lastPrinted>2024-11-14T04:38:00Z</cp:lastPrinted>
  <dcterms:modified xsi:type="dcterms:W3CDTF">2024-11-14T07:13:52Z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35B48894556E4C158175E5AD068EA81E</vt:lpwstr>
  </property>
</Properties>
</file>