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EF383">
      <w:pPr>
        <w:widowControl/>
        <w:jc w:val="left"/>
        <w:rPr>
          <w:rFonts w:ascii="黑体" w:hAnsi="黑体" w:eastAsia="黑体"/>
          <w:sz w:val="30"/>
          <w:szCs w:val="30"/>
        </w:rPr>
      </w:pPr>
      <w:r>
        <w:rPr>
          <w:rFonts w:hint="eastAsia" w:ascii="黑体" w:hAnsi="黑体" w:eastAsia="黑体" w:cs="黑体"/>
          <w:sz w:val="32"/>
          <w:szCs w:val="32"/>
        </w:rPr>
        <w:t>附件</w:t>
      </w:r>
    </w:p>
    <w:p w14:paraId="6BEEAFB0">
      <w:pPr>
        <w:jc w:val="center"/>
        <w:rPr>
          <w:rFonts w:ascii="方正小标宋简体" w:eastAsia="方正小标宋简体"/>
          <w:sz w:val="30"/>
          <w:szCs w:val="30"/>
        </w:rPr>
      </w:pPr>
      <w:r>
        <w:rPr>
          <w:rFonts w:hint="eastAsia" w:ascii="方正小标宋简体" w:eastAsia="方正小标宋简体"/>
          <w:sz w:val="30"/>
          <w:szCs w:val="30"/>
        </w:rPr>
        <w:t>失业保险待遇申请表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69"/>
        <w:gridCol w:w="303"/>
        <w:gridCol w:w="1052"/>
        <w:gridCol w:w="709"/>
        <w:gridCol w:w="777"/>
        <w:gridCol w:w="243"/>
        <w:gridCol w:w="1540"/>
        <w:gridCol w:w="2793"/>
      </w:tblGrid>
      <w:tr w14:paraId="4631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88" w:type="dxa"/>
            <w:gridSpan w:val="2"/>
            <w:noWrap w:val="0"/>
            <w:vAlign w:val="center"/>
          </w:tcPr>
          <w:p w14:paraId="7436AAF2">
            <w:pPr>
              <w:jc w:val="center"/>
              <w:rPr>
                <w:rFonts w:ascii="仿宋_GB2312" w:hAnsi="Calibri" w:eastAsia="仿宋_GB2312"/>
                <w:sz w:val="24"/>
                <w:szCs w:val="24"/>
              </w:rPr>
            </w:pPr>
            <w:r>
              <w:rPr>
                <w:rFonts w:hint="eastAsia" w:ascii="仿宋_GB2312" w:hAnsi="Calibri" w:eastAsia="仿宋_GB2312"/>
                <w:sz w:val="24"/>
                <w:szCs w:val="24"/>
              </w:rPr>
              <w:t>姓  名</w:t>
            </w:r>
          </w:p>
        </w:tc>
        <w:tc>
          <w:tcPr>
            <w:tcW w:w="1355" w:type="dxa"/>
            <w:gridSpan w:val="2"/>
            <w:noWrap w:val="0"/>
            <w:vAlign w:val="center"/>
          </w:tcPr>
          <w:p w14:paraId="3FA6D081">
            <w:pPr>
              <w:jc w:val="center"/>
              <w:rPr>
                <w:rFonts w:ascii="仿宋_GB2312" w:hAnsi="Calibri" w:eastAsia="仿宋_GB2312"/>
                <w:sz w:val="24"/>
                <w:szCs w:val="24"/>
              </w:rPr>
            </w:pPr>
          </w:p>
        </w:tc>
        <w:tc>
          <w:tcPr>
            <w:tcW w:w="709" w:type="dxa"/>
            <w:noWrap w:val="0"/>
            <w:vAlign w:val="center"/>
          </w:tcPr>
          <w:p w14:paraId="4D0C67FE">
            <w:pPr>
              <w:jc w:val="center"/>
              <w:rPr>
                <w:rFonts w:ascii="仿宋_GB2312" w:hAnsi="Calibri" w:eastAsia="仿宋_GB2312"/>
                <w:sz w:val="24"/>
                <w:szCs w:val="24"/>
              </w:rPr>
            </w:pPr>
            <w:r>
              <w:rPr>
                <w:rFonts w:hint="eastAsia" w:ascii="仿宋_GB2312" w:hAnsi="Calibri" w:eastAsia="仿宋_GB2312"/>
                <w:sz w:val="24"/>
                <w:szCs w:val="24"/>
              </w:rPr>
              <w:t>性别</w:t>
            </w:r>
          </w:p>
        </w:tc>
        <w:tc>
          <w:tcPr>
            <w:tcW w:w="1020" w:type="dxa"/>
            <w:gridSpan w:val="2"/>
            <w:noWrap w:val="0"/>
            <w:vAlign w:val="center"/>
          </w:tcPr>
          <w:p w14:paraId="0068FAB8">
            <w:pPr>
              <w:jc w:val="center"/>
              <w:rPr>
                <w:rFonts w:ascii="仿宋_GB2312" w:hAnsi="Calibri" w:eastAsia="仿宋_GB2312"/>
                <w:sz w:val="24"/>
                <w:szCs w:val="24"/>
              </w:rPr>
            </w:pPr>
          </w:p>
        </w:tc>
        <w:tc>
          <w:tcPr>
            <w:tcW w:w="1540" w:type="dxa"/>
            <w:noWrap w:val="0"/>
            <w:vAlign w:val="top"/>
          </w:tcPr>
          <w:p w14:paraId="09DC59BC">
            <w:pPr>
              <w:jc w:val="center"/>
              <w:rPr>
                <w:rFonts w:ascii="仿宋_GB2312" w:hAnsi="Calibri" w:eastAsia="仿宋_GB2312"/>
                <w:sz w:val="24"/>
                <w:szCs w:val="24"/>
              </w:rPr>
            </w:pPr>
            <w:r>
              <w:rPr>
                <w:rFonts w:hint="eastAsia" w:ascii="仿宋_GB2312" w:hAnsi="Calibri" w:eastAsia="仿宋_GB2312"/>
                <w:sz w:val="24"/>
                <w:szCs w:val="24"/>
              </w:rPr>
              <w:t>身份证号/社会保障号码</w:t>
            </w:r>
          </w:p>
        </w:tc>
        <w:tc>
          <w:tcPr>
            <w:tcW w:w="2793" w:type="dxa"/>
            <w:noWrap w:val="0"/>
            <w:vAlign w:val="center"/>
          </w:tcPr>
          <w:p w14:paraId="3CEC3CEB">
            <w:pPr>
              <w:jc w:val="center"/>
              <w:rPr>
                <w:rFonts w:ascii="仿宋_GB2312" w:hAnsi="Calibri" w:eastAsia="仿宋_GB2312"/>
                <w:sz w:val="24"/>
                <w:szCs w:val="24"/>
              </w:rPr>
            </w:pPr>
          </w:p>
        </w:tc>
      </w:tr>
      <w:tr w14:paraId="4159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488" w:type="dxa"/>
            <w:gridSpan w:val="2"/>
            <w:noWrap w:val="0"/>
            <w:vAlign w:val="top"/>
          </w:tcPr>
          <w:p w14:paraId="21402E16">
            <w:pPr>
              <w:jc w:val="center"/>
              <w:rPr>
                <w:rFonts w:ascii="仿宋_GB2312" w:hAnsi="Calibri" w:eastAsia="仿宋_GB2312"/>
                <w:sz w:val="24"/>
                <w:szCs w:val="24"/>
              </w:rPr>
            </w:pPr>
            <w:r>
              <w:rPr>
                <w:rFonts w:hint="eastAsia" w:ascii="仿宋_GB2312" w:hAnsi="Calibri" w:eastAsia="仿宋_GB2312"/>
                <w:sz w:val="24"/>
                <w:szCs w:val="24"/>
              </w:rPr>
              <w:t>联系电话</w:t>
            </w:r>
          </w:p>
        </w:tc>
        <w:tc>
          <w:tcPr>
            <w:tcW w:w="3084" w:type="dxa"/>
            <w:gridSpan w:val="5"/>
            <w:noWrap w:val="0"/>
            <w:vAlign w:val="top"/>
          </w:tcPr>
          <w:p w14:paraId="7EA8F257">
            <w:pPr>
              <w:jc w:val="center"/>
              <w:rPr>
                <w:rFonts w:ascii="仿宋_GB2312" w:hAnsi="Calibri" w:eastAsia="仿宋_GB2312"/>
                <w:sz w:val="24"/>
                <w:szCs w:val="24"/>
              </w:rPr>
            </w:pPr>
          </w:p>
        </w:tc>
        <w:tc>
          <w:tcPr>
            <w:tcW w:w="1540" w:type="dxa"/>
            <w:noWrap w:val="0"/>
            <w:vAlign w:val="top"/>
          </w:tcPr>
          <w:p w14:paraId="73D34E50">
            <w:pPr>
              <w:jc w:val="center"/>
              <w:rPr>
                <w:rFonts w:ascii="仿宋_GB2312" w:hAnsi="Calibri" w:eastAsia="仿宋_GB2312"/>
                <w:sz w:val="24"/>
                <w:szCs w:val="24"/>
              </w:rPr>
            </w:pPr>
            <w:r>
              <w:rPr>
                <w:rFonts w:hint="eastAsia" w:ascii="仿宋_GB2312" w:hAnsi="Calibri" w:eastAsia="仿宋_GB2312"/>
                <w:sz w:val="24"/>
                <w:szCs w:val="24"/>
              </w:rPr>
              <w:t>单位名称</w:t>
            </w:r>
          </w:p>
        </w:tc>
        <w:tc>
          <w:tcPr>
            <w:tcW w:w="2793" w:type="dxa"/>
            <w:noWrap w:val="0"/>
            <w:vAlign w:val="top"/>
          </w:tcPr>
          <w:p w14:paraId="0BD1B992">
            <w:pPr>
              <w:jc w:val="center"/>
              <w:rPr>
                <w:rFonts w:ascii="仿宋_GB2312" w:hAnsi="Calibri" w:eastAsia="仿宋_GB2312"/>
                <w:sz w:val="24"/>
                <w:szCs w:val="24"/>
              </w:rPr>
            </w:pPr>
          </w:p>
        </w:tc>
      </w:tr>
      <w:tr w14:paraId="009F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gridSpan w:val="2"/>
            <w:noWrap w:val="0"/>
            <w:vAlign w:val="top"/>
          </w:tcPr>
          <w:p w14:paraId="5AA816D2">
            <w:pPr>
              <w:jc w:val="center"/>
              <w:rPr>
                <w:rFonts w:ascii="仿宋_GB2312" w:hAnsi="Calibri" w:eastAsia="仿宋_GB2312"/>
                <w:sz w:val="24"/>
                <w:szCs w:val="24"/>
              </w:rPr>
            </w:pPr>
            <w:r>
              <w:rPr>
                <w:rFonts w:hint="eastAsia" w:ascii="仿宋_GB2312" w:hAnsi="Calibri" w:eastAsia="仿宋_GB2312"/>
                <w:sz w:val="24"/>
                <w:szCs w:val="24"/>
              </w:rPr>
              <w:t>户籍所在地</w:t>
            </w:r>
          </w:p>
        </w:tc>
        <w:tc>
          <w:tcPr>
            <w:tcW w:w="7417" w:type="dxa"/>
            <w:gridSpan w:val="7"/>
            <w:noWrap w:val="0"/>
            <w:vAlign w:val="top"/>
          </w:tcPr>
          <w:p w14:paraId="07E5CA50">
            <w:pPr>
              <w:jc w:val="left"/>
              <w:rPr>
                <w:rFonts w:ascii="仿宋_GB2312" w:hAnsi="Calibri" w:eastAsia="仿宋_GB2312"/>
                <w:color w:val="auto"/>
                <w:sz w:val="24"/>
                <w:szCs w:val="24"/>
                <w:u w:val="single"/>
              </w:rPr>
            </w:pPr>
            <w:r>
              <w:rPr>
                <w:rFonts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hint="eastAsia" w:ascii="仿宋_GB2312" w:hAnsi="Calibri" w:eastAsia="仿宋_GB2312"/>
                <w:color w:val="auto"/>
                <w:sz w:val="24"/>
                <w:szCs w:val="24"/>
              </w:rPr>
              <w:t>省</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hint="eastAsia" w:ascii="仿宋_GB2312" w:hAnsi="Calibri" w:eastAsia="仿宋_GB2312"/>
                <w:color w:val="auto"/>
                <w:sz w:val="24"/>
                <w:szCs w:val="24"/>
              </w:rPr>
              <w:t>市</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ascii="仿宋_GB2312" w:hAnsi="Calibri" w:eastAsia="仿宋_GB2312"/>
                <w:color w:val="auto"/>
                <w:sz w:val="24"/>
                <w:szCs w:val="24"/>
                <w:u w:val="single"/>
              </w:rPr>
              <w:t xml:space="preserve"> </w:t>
            </w:r>
            <w:r>
              <w:rPr>
                <w:rFonts w:hint="eastAsia" w:ascii="仿宋_GB2312" w:hAnsi="Calibri" w:eastAsia="仿宋_GB2312"/>
                <w:color w:val="auto"/>
                <w:sz w:val="24"/>
                <w:szCs w:val="24"/>
              </w:rPr>
              <w:t>区（县）</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ascii="仿宋_GB2312" w:hAnsi="Calibri" w:eastAsia="仿宋_GB2312"/>
                <w:color w:val="auto"/>
                <w:sz w:val="24"/>
                <w:szCs w:val="24"/>
                <w:u w:val="single"/>
              </w:rPr>
              <w:t xml:space="preserve"> </w:t>
            </w:r>
            <w:r>
              <w:rPr>
                <w:rFonts w:hint="eastAsia" w:ascii="仿宋_GB2312" w:hAnsi="Calibri" w:eastAsia="仿宋_GB2312"/>
                <w:color w:val="auto"/>
                <w:sz w:val="24"/>
                <w:szCs w:val="24"/>
              </w:rPr>
              <w:t>镇（街）</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ascii="仿宋_GB2312" w:hAnsi="Calibri" w:eastAsia="仿宋_GB2312"/>
                <w:color w:val="auto"/>
                <w:sz w:val="24"/>
                <w:szCs w:val="24"/>
                <w:u w:val="single"/>
              </w:rPr>
              <w:t xml:space="preserve">  </w:t>
            </w:r>
            <w:r>
              <w:rPr>
                <w:rFonts w:hint="eastAsia" w:ascii="仿宋_GB2312" w:hAnsi="Calibri" w:eastAsia="仿宋_GB2312"/>
                <w:color w:val="auto"/>
                <w:sz w:val="24"/>
                <w:szCs w:val="24"/>
              </w:rPr>
              <w:t>（所属村居</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ascii="仿宋_GB2312" w:hAnsi="Calibri" w:eastAsia="仿宋_GB2312"/>
                <w:color w:val="auto"/>
                <w:sz w:val="24"/>
                <w:szCs w:val="24"/>
                <w:u w:val="single"/>
              </w:rPr>
              <w:t xml:space="preserve">  </w:t>
            </w:r>
            <w:r>
              <w:rPr>
                <w:rFonts w:hint="eastAsia" w:ascii="仿宋_GB2312" w:hAnsi="Calibri" w:eastAsia="仿宋_GB2312"/>
                <w:color w:val="auto"/>
                <w:sz w:val="24"/>
                <w:szCs w:val="24"/>
              </w:rPr>
              <w:t>）</w:t>
            </w:r>
          </w:p>
        </w:tc>
      </w:tr>
      <w:tr w14:paraId="14A8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gridSpan w:val="2"/>
            <w:noWrap w:val="0"/>
            <w:vAlign w:val="top"/>
          </w:tcPr>
          <w:p w14:paraId="5C235B58">
            <w:pPr>
              <w:jc w:val="center"/>
              <w:rPr>
                <w:rFonts w:hint="eastAsia" w:ascii="仿宋_GB2312" w:hAnsi="Calibri" w:eastAsia="仿宋_GB2312"/>
                <w:sz w:val="24"/>
                <w:szCs w:val="24"/>
              </w:rPr>
            </w:pPr>
            <w:r>
              <w:rPr>
                <w:rFonts w:hint="eastAsia" w:ascii="仿宋_GB2312" w:hAnsi="Calibri" w:eastAsia="仿宋_GB2312"/>
                <w:sz w:val="24"/>
                <w:szCs w:val="24"/>
              </w:rPr>
              <w:t>常住地地址</w:t>
            </w:r>
          </w:p>
        </w:tc>
        <w:tc>
          <w:tcPr>
            <w:tcW w:w="7417" w:type="dxa"/>
            <w:gridSpan w:val="7"/>
            <w:noWrap w:val="0"/>
            <w:vAlign w:val="top"/>
          </w:tcPr>
          <w:p w14:paraId="1B713C3B">
            <w:pPr>
              <w:jc w:val="left"/>
              <w:rPr>
                <w:rFonts w:hint="eastAsia" w:ascii="仿宋_GB2312" w:hAnsi="Calibri" w:eastAsia="仿宋_GB2312"/>
                <w:color w:val="auto"/>
                <w:sz w:val="24"/>
                <w:szCs w:val="24"/>
                <w:u w:val="single"/>
              </w:rPr>
            </w:pP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hint="eastAsia" w:ascii="仿宋_GB2312" w:hAnsi="Calibri" w:eastAsia="仿宋_GB2312"/>
                <w:color w:val="auto"/>
                <w:sz w:val="24"/>
                <w:szCs w:val="24"/>
              </w:rPr>
              <w:t>省</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hint="eastAsia" w:ascii="仿宋_GB2312" w:hAnsi="Calibri" w:eastAsia="仿宋_GB2312"/>
                <w:color w:val="auto"/>
                <w:sz w:val="24"/>
                <w:szCs w:val="24"/>
              </w:rPr>
              <w:t>市</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ascii="仿宋_GB2312" w:hAnsi="Calibri" w:eastAsia="仿宋_GB2312"/>
                <w:color w:val="auto"/>
                <w:sz w:val="24"/>
                <w:szCs w:val="24"/>
                <w:u w:val="single"/>
              </w:rPr>
              <w:t xml:space="preserve"> </w:t>
            </w:r>
            <w:r>
              <w:rPr>
                <w:rFonts w:hint="eastAsia" w:ascii="仿宋_GB2312" w:hAnsi="Calibri" w:eastAsia="仿宋_GB2312"/>
                <w:color w:val="auto"/>
                <w:sz w:val="24"/>
                <w:szCs w:val="24"/>
              </w:rPr>
              <w:t>区（县）</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ascii="仿宋_GB2312" w:hAnsi="Calibri" w:eastAsia="仿宋_GB2312"/>
                <w:color w:val="auto"/>
                <w:sz w:val="24"/>
                <w:szCs w:val="24"/>
                <w:u w:val="single"/>
              </w:rPr>
              <w:t xml:space="preserve"> </w:t>
            </w:r>
            <w:r>
              <w:rPr>
                <w:rFonts w:hint="eastAsia" w:ascii="仿宋_GB2312" w:hAnsi="Calibri" w:eastAsia="仿宋_GB2312"/>
                <w:color w:val="auto"/>
                <w:sz w:val="24"/>
                <w:szCs w:val="24"/>
              </w:rPr>
              <w:t>镇（街）</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ascii="仿宋_GB2312" w:hAnsi="Calibri" w:eastAsia="仿宋_GB2312"/>
                <w:color w:val="auto"/>
                <w:sz w:val="24"/>
                <w:szCs w:val="24"/>
                <w:u w:val="single"/>
              </w:rPr>
              <w:t xml:space="preserve">  </w:t>
            </w:r>
            <w:r>
              <w:rPr>
                <w:rFonts w:hint="eastAsia" w:ascii="仿宋_GB2312" w:hAnsi="Calibri" w:eastAsia="仿宋_GB2312"/>
                <w:color w:val="auto"/>
                <w:sz w:val="24"/>
                <w:szCs w:val="24"/>
              </w:rPr>
              <w:t>（所属村居</w:t>
            </w:r>
            <w:r>
              <w:rPr>
                <w:rFonts w:hint="eastAsia" w:ascii="仿宋_GB2312" w:hAnsi="Calibri" w:eastAsia="仿宋_GB2312"/>
                <w:color w:val="auto"/>
                <w:sz w:val="24"/>
                <w:szCs w:val="24"/>
                <w:u w:val="single"/>
              </w:rPr>
              <w:t xml:space="preserve"> </w:t>
            </w:r>
            <w:r>
              <w:rPr>
                <w:rFonts w:hint="eastAsia" w:ascii="仿宋_GB2312" w:hAnsi="Calibri" w:eastAsia="仿宋_GB2312"/>
                <w:color w:val="auto"/>
                <w:sz w:val="24"/>
                <w:szCs w:val="24"/>
                <w:u w:val="single"/>
                <w:lang w:val="en-US" w:eastAsia="zh-CN"/>
              </w:rPr>
              <w:t xml:space="preserve">   </w:t>
            </w:r>
            <w:r>
              <w:rPr>
                <w:rFonts w:ascii="仿宋_GB2312" w:hAnsi="Calibri" w:eastAsia="仿宋_GB2312"/>
                <w:color w:val="auto"/>
                <w:sz w:val="24"/>
                <w:szCs w:val="24"/>
                <w:u w:val="single"/>
              </w:rPr>
              <w:t xml:space="preserve">  </w:t>
            </w:r>
            <w:r>
              <w:rPr>
                <w:rFonts w:hint="eastAsia" w:ascii="仿宋_GB2312" w:hAnsi="Calibri" w:eastAsia="仿宋_GB2312"/>
                <w:color w:val="auto"/>
                <w:sz w:val="24"/>
                <w:szCs w:val="24"/>
              </w:rPr>
              <w:t>）</w:t>
            </w:r>
          </w:p>
        </w:tc>
      </w:tr>
      <w:tr w14:paraId="69CB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1488" w:type="dxa"/>
            <w:gridSpan w:val="2"/>
            <w:noWrap w:val="0"/>
            <w:vAlign w:val="center"/>
          </w:tcPr>
          <w:p w14:paraId="1B3B7CDF">
            <w:pPr>
              <w:jc w:val="center"/>
              <w:rPr>
                <w:rFonts w:ascii="仿宋_GB2312" w:hAnsi="Calibri" w:eastAsia="仿宋_GB2312"/>
                <w:sz w:val="24"/>
                <w:szCs w:val="24"/>
              </w:rPr>
            </w:pPr>
            <w:r>
              <w:rPr>
                <w:rFonts w:hint="eastAsia" w:ascii="仿宋_GB2312" w:hAnsi="Calibri" w:eastAsia="仿宋_GB2312"/>
                <w:sz w:val="24"/>
                <w:szCs w:val="24"/>
              </w:rPr>
              <w:t>失</w:t>
            </w:r>
          </w:p>
          <w:p w14:paraId="21499CFD">
            <w:pPr>
              <w:jc w:val="center"/>
              <w:rPr>
                <w:rFonts w:ascii="仿宋_GB2312" w:hAnsi="Calibri" w:eastAsia="仿宋_GB2312"/>
                <w:sz w:val="24"/>
                <w:szCs w:val="24"/>
              </w:rPr>
            </w:pPr>
            <w:r>
              <w:rPr>
                <w:rFonts w:hint="eastAsia" w:ascii="仿宋_GB2312" w:hAnsi="Calibri" w:eastAsia="仿宋_GB2312"/>
                <w:sz w:val="24"/>
                <w:szCs w:val="24"/>
              </w:rPr>
              <w:t>业</w:t>
            </w:r>
          </w:p>
          <w:p w14:paraId="5D346576">
            <w:pPr>
              <w:jc w:val="center"/>
              <w:rPr>
                <w:rFonts w:ascii="仿宋_GB2312" w:hAnsi="Calibri" w:eastAsia="仿宋_GB2312"/>
                <w:sz w:val="24"/>
                <w:szCs w:val="24"/>
              </w:rPr>
            </w:pPr>
            <w:r>
              <w:rPr>
                <w:rFonts w:hint="eastAsia" w:ascii="仿宋_GB2312" w:hAnsi="Calibri" w:eastAsia="仿宋_GB2312"/>
                <w:sz w:val="24"/>
                <w:szCs w:val="24"/>
              </w:rPr>
              <w:t>原</w:t>
            </w:r>
          </w:p>
          <w:p w14:paraId="6F19A0CC">
            <w:pPr>
              <w:jc w:val="center"/>
              <w:rPr>
                <w:rFonts w:ascii="仿宋_GB2312" w:hAnsi="Calibri" w:eastAsia="仿宋_GB2312"/>
                <w:sz w:val="24"/>
                <w:szCs w:val="24"/>
              </w:rPr>
            </w:pPr>
            <w:r>
              <w:rPr>
                <w:rFonts w:hint="eastAsia" w:ascii="仿宋_GB2312" w:hAnsi="Calibri" w:eastAsia="仿宋_GB2312"/>
                <w:sz w:val="24"/>
                <w:szCs w:val="24"/>
              </w:rPr>
              <w:t>因</w:t>
            </w:r>
          </w:p>
        </w:tc>
        <w:tc>
          <w:tcPr>
            <w:tcW w:w="7417" w:type="dxa"/>
            <w:gridSpan w:val="7"/>
            <w:noWrap w:val="0"/>
            <w:vAlign w:val="top"/>
          </w:tcPr>
          <w:p w14:paraId="76E2C736">
            <w:pPr>
              <w:jc w:val="left"/>
              <w:rPr>
                <w:rFonts w:ascii="仿宋_GB2312" w:hAnsi="Calibri" w:eastAsia="仿宋_GB2312"/>
                <w:sz w:val="24"/>
                <w:szCs w:val="24"/>
              </w:rPr>
            </w:pPr>
            <w:r>
              <w:rPr>
                <w:rFonts w:hint="eastAsia" w:ascii="仿宋_GB2312" w:hAnsi="Calibri" w:eastAsia="仿宋_GB2312"/>
                <w:sz w:val="24"/>
                <w:szCs w:val="24"/>
                <w:lang w:eastAsia="zh-CN"/>
              </w:rPr>
              <w:t>□</w:t>
            </w:r>
            <w:r>
              <w:rPr>
                <w:rFonts w:hint="eastAsia" w:ascii="仿宋_GB2312" w:hAnsi="Calibri" w:eastAsia="仿宋_GB2312"/>
                <w:sz w:val="24"/>
                <w:szCs w:val="24"/>
              </w:rPr>
              <w:t>（</w:t>
            </w:r>
            <w:r>
              <w:rPr>
                <w:rFonts w:ascii="仿宋_GB2312" w:hAnsi="Calibri" w:eastAsia="仿宋_GB2312"/>
                <w:sz w:val="24"/>
                <w:szCs w:val="24"/>
              </w:rPr>
              <w:t>1）依照《劳动合同法》第四十四条第一项、第四项、第五项</w:t>
            </w:r>
            <w:r>
              <w:rPr>
                <w:rFonts w:hint="eastAsia" w:ascii="仿宋_GB2312" w:hAnsi="Calibri" w:eastAsia="仿宋_GB2312"/>
                <w:sz w:val="24"/>
                <w:szCs w:val="24"/>
              </w:rPr>
              <w:t>规定终止劳动合同</w:t>
            </w:r>
          </w:p>
          <w:p w14:paraId="36E861BB">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2）用人单位依照《劳动合同法》第三十九条、第四十条、第</w:t>
            </w:r>
            <w:r>
              <w:rPr>
                <w:rFonts w:hint="eastAsia" w:ascii="仿宋_GB2312" w:hAnsi="Calibri" w:eastAsia="仿宋_GB2312"/>
                <w:sz w:val="24"/>
                <w:szCs w:val="24"/>
              </w:rPr>
              <w:t>四十一条规定解除劳动合同</w:t>
            </w:r>
          </w:p>
          <w:p w14:paraId="0F4ED8D3">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3）用人单位依照《劳动合同法》第三十六条规定向劳动者提</w:t>
            </w:r>
            <w:r>
              <w:rPr>
                <w:rFonts w:hint="eastAsia" w:ascii="仿宋_GB2312" w:hAnsi="Calibri" w:eastAsia="仿宋_GB2312"/>
                <w:sz w:val="24"/>
                <w:szCs w:val="24"/>
              </w:rPr>
              <w:t>出解除劳动合同并与劳动者协商一致解除劳动合同</w:t>
            </w:r>
          </w:p>
          <w:p w14:paraId="2B514AF9">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4）用人单位提出解除聘用合同或者被用人单位辞退、除名、</w:t>
            </w:r>
            <w:r>
              <w:rPr>
                <w:rFonts w:hint="eastAsia" w:ascii="仿宋_GB2312" w:hAnsi="Calibri" w:eastAsia="仿宋_GB2312"/>
                <w:sz w:val="24"/>
                <w:szCs w:val="24"/>
              </w:rPr>
              <w:t>开除</w:t>
            </w:r>
          </w:p>
          <w:p w14:paraId="65512A89">
            <w:pPr>
              <w:jc w:val="left"/>
              <w:rPr>
                <w:rFonts w:ascii="仿宋_GB2312" w:hAnsi="Calibri" w:eastAsia="仿宋_GB2312"/>
                <w:sz w:val="24"/>
                <w:szCs w:val="24"/>
              </w:rPr>
            </w:pPr>
            <w:r>
              <w:rPr>
                <w:rFonts w:hint="eastAsia" w:ascii="仿宋_GB2312" w:hAnsi="Calibri" w:eastAsia="仿宋_GB2312"/>
                <w:sz w:val="24"/>
                <w:szCs w:val="24"/>
              </w:rPr>
              <w:t>□（</w:t>
            </w:r>
            <w:r>
              <w:rPr>
                <w:rFonts w:ascii="仿宋_GB2312" w:hAnsi="Calibri" w:eastAsia="仿宋_GB2312"/>
                <w:sz w:val="24"/>
                <w:szCs w:val="24"/>
              </w:rPr>
              <w:t>5）劳动者本人依照《劳动合同法》第三十八条规定解除劳动</w:t>
            </w:r>
            <w:r>
              <w:rPr>
                <w:rFonts w:hint="eastAsia" w:ascii="仿宋_GB2312" w:hAnsi="Calibri" w:eastAsia="仿宋_GB2312"/>
                <w:sz w:val="24"/>
                <w:szCs w:val="24"/>
              </w:rPr>
              <w:t>合同</w:t>
            </w:r>
          </w:p>
        </w:tc>
      </w:tr>
      <w:tr w14:paraId="5815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88" w:type="dxa"/>
            <w:gridSpan w:val="2"/>
            <w:noWrap w:val="0"/>
            <w:vAlign w:val="center"/>
          </w:tcPr>
          <w:p w14:paraId="7C89C420">
            <w:pPr>
              <w:jc w:val="center"/>
              <w:rPr>
                <w:rFonts w:ascii="仿宋_GB2312" w:hAnsi="Calibri" w:eastAsia="仿宋_GB2312"/>
                <w:sz w:val="24"/>
                <w:szCs w:val="24"/>
              </w:rPr>
            </w:pPr>
            <w:r>
              <w:rPr>
                <w:rFonts w:hint="eastAsia" w:ascii="仿宋_GB2312" w:hAnsi="Calibri" w:eastAsia="仿宋_GB2312"/>
                <w:sz w:val="24"/>
                <w:szCs w:val="24"/>
              </w:rPr>
              <w:t>申请待遇类型</w:t>
            </w:r>
          </w:p>
        </w:tc>
        <w:tc>
          <w:tcPr>
            <w:tcW w:w="7417" w:type="dxa"/>
            <w:gridSpan w:val="7"/>
            <w:noWrap w:val="0"/>
            <w:vAlign w:val="center"/>
          </w:tcPr>
          <w:p w14:paraId="02988D61">
            <w:pPr>
              <w:spacing w:line="260" w:lineRule="exact"/>
              <w:jc w:val="left"/>
              <w:rPr>
                <w:rFonts w:hint="eastAsia" w:ascii="仿宋_GB2312" w:hAnsi="Calibri" w:eastAsia="仿宋_GB2312"/>
                <w:sz w:val="24"/>
                <w:szCs w:val="24"/>
              </w:rPr>
            </w:pPr>
          </w:p>
          <w:p w14:paraId="2F26AD2B">
            <w:pPr>
              <w:jc w:val="both"/>
              <w:rPr>
                <w:rFonts w:ascii="仿宋_GB2312" w:hAnsi="Calibri" w:eastAsia="仿宋_GB2312"/>
                <w:sz w:val="24"/>
                <w:szCs w:val="24"/>
              </w:rPr>
            </w:pPr>
            <w:r>
              <w:rPr>
                <w:rFonts w:hint="eastAsia" w:ascii="仿宋_GB2312" w:hAnsi="Calibri" w:eastAsia="仿宋_GB2312"/>
                <w:sz w:val="24"/>
                <w:szCs w:val="24"/>
              </w:rPr>
              <w:t>□失业保险金</w:t>
            </w:r>
            <w:r>
              <w:rPr>
                <w:rFonts w:hint="default" w:ascii="仿宋_GB2312" w:hAnsi="Calibri" w:eastAsia="仿宋_GB2312"/>
                <w:sz w:val="24"/>
                <w:szCs w:val="24"/>
                <w:lang w:val="en"/>
              </w:rPr>
              <w:t xml:space="preserve"> </w:t>
            </w:r>
            <w:r>
              <w:rPr>
                <w:rFonts w:ascii="仿宋_GB2312" w:hAnsi="Calibri" w:eastAsia="仿宋_GB2312"/>
                <w:sz w:val="24"/>
                <w:szCs w:val="24"/>
              </w:rPr>
              <w:t xml:space="preserve"> □</w:t>
            </w:r>
            <w:r>
              <w:rPr>
                <w:rFonts w:hint="eastAsia" w:ascii="仿宋_GB2312" w:hAnsi="Calibri" w:eastAsia="仿宋_GB2312"/>
                <w:sz w:val="24"/>
                <w:szCs w:val="24"/>
              </w:rPr>
              <w:t>失业死亡待遇</w:t>
            </w:r>
            <w:r>
              <w:rPr>
                <w:rFonts w:hint="eastAsia" w:ascii="仿宋_GB2312" w:hAnsi="Calibri" w:eastAsia="仿宋_GB2312"/>
                <w:sz w:val="24"/>
                <w:szCs w:val="24"/>
              </w:rPr>
              <w:br w:type="textWrapping"/>
            </w:r>
            <w:r>
              <w:rPr>
                <w:rFonts w:hint="eastAsia" w:ascii="仿宋_GB2312" w:hAnsi="Calibri" w:eastAsia="仿宋_GB2312"/>
                <w:color w:val="auto"/>
                <w:sz w:val="24"/>
                <w:szCs w:val="24"/>
                <w:highlight w:val="none"/>
              </w:rPr>
              <w:t>□</w:t>
            </w:r>
            <w:r>
              <w:rPr>
                <w:rFonts w:hint="eastAsia" w:ascii="仿宋_GB2312" w:hAnsi="Calibri" w:eastAsia="仿宋_GB2312"/>
                <w:color w:val="auto"/>
                <w:sz w:val="24"/>
                <w:szCs w:val="24"/>
                <w:highlight w:val="none"/>
                <w:lang w:val="en-US" w:eastAsia="zh-CN"/>
              </w:rPr>
              <w:t>大龄领取失业保险金人员参加企业职工基本养老保险费</w:t>
            </w:r>
          </w:p>
          <w:p w14:paraId="2392E0AF">
            <w:pPr>
              <w:spacing w:line="260" w:lineRule="exact"/>
              <w:jc w:val="left"/>
              <w:rPr>
                <w:rFonts w:ascii="仿宋_GB2312" w:hAnsi="Calibri" w:eastAsia="仿宋_GB2312"/>
                <w:sz w:val="24"/>
                <w:szCs w:val="24"/>
              </w:rPr>
            </w:pPr>
            <w:r>
              <w:rPr>
                <w:rFonts w:ascii="仿宋_GB2312" w:hAnsi="Calibri" w:eastAsia="仿宋_GB2312"/>
                <w:sz w:val="24"/>
                <w:szCs w:val="24"/>
              </w:rPr>
              <w:t xml:space="preserve">            </w:t>
            </w:r>
          </w:p>
        </w:tc>
      </w:tr>
      <w:tr w14:paraId="6F9F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72" w:type="dxa"/>
            <w:gridSpan w:val="7"/>
            <w:noWrap w:val="0"/>
            <w:vAlign w:val="center"/>
          </w:tcPr>
          <w:p w14:paraId="2F3D5FA4">
            <w:pPr>
              <w:jc w:val="center"/>
              <w:rPr>
                <w:rFonts w:ascii="仿宋_GB2312" w:hAnsi="Calibri" w:eastAsia="仿宋_GB2312"/>
                <w:sz w:val="24"/>
                <w:szCs w:val="24"/>
              </w:rPr>
            </w:pPr>
            <w:r>
              <w:rPr>
                <w:rFonts w:hint="eastAsia" w:ascii="仿宋_GB2312" w:hAnsi="Calibri" w:eastAsia="仿宋_GB2312"/>
                <w:sz w:val="24"/>
                <w:szCs w:val="24"/>
              </w:rPr>
              <w:t>社会保障卡金融账号/其他银行账号</w:t>
            </w:r>
          </w:p>
        </w:tc>
        <w:tc>
          <w:tcPr>
            <w:tcW w:w="4333" w:type="dxa"/>
            <w:gridSpan w:val="2"/>
            <w:noWrap w:val="0"/>
            <w:vAlign w:val="center"/>
          </w:tcPr>
          <w:p w14:paraId="3224366B">
            <w:pPr>
              <w:jc w:val="center"/>
              <w:rPr>
                <w:rFonts w:ascii="仿宋_GB2312" w:hAnsi="Calibri" w:eastAsia="仿宋_GB2312"/>
                <w:sz w:val="24"/>
                <w:szCs w:val="24"/>
              </w:rPr>
            </w:pPr>
          </w:p>
        </w:tc>
      </w:tr>
      <w:tr w14:paraId="5E9E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1" w:type="dxa"/>
            <w:gridSpan w:val="3"/>
            <w:noWrap w:val="0"/>
            <w:vAlign w:val="center"/>
          </w:tcPr>
          <w:p w14:paraId="2099793F">
            <w:pPr>
              <w:jc w:val="center"/>
              <w:rPr>
                <w:rFonts w:ascii="仿宋_GB2312" w:hAnsi="Calibri" w:eastAsia="仿宋_GB2312"/>
                <w:sz w:val="24"/>
                <w:szCs w:val="24"/>
              </w:rPr>
            </w:pPr>
            <w:r>
              <w:rPr>
                <w:rFonts w:hint="eastAsia" w:ascii="仿宋_GB2312" w:hAnsi="Calibri" w:eastAsia="仿宋_GB2312"/>
                <w:sz w:val="24"/>
                <w:szCs w:val="24"/>
              </w:rPr>
              <w:t>支付银行名称</w:t>
            </w:r>
          </w:p>
        </w:tc>
        <w:tc>
          <w:tcPr>
            <w:tcW w:w="2781" w:type="dxa"/>
            <w:gridSpan w:val="4"/>
            <w:noWrap w:val="0"/>
            <w:vAlign w:val="center"/>
          </w:tcPr>
          <w:p w14:paraId="7606DA86">
            <w:pPr>
              <w:jc w:val="center"/>
              <w:rPr>
                <w:rFonts w:hint="eastAsia" w:ascii="仿宋_GB2312" w:hAnsi="Calibri" w:eastAsia="仿宋_GB2312" w:cs="黑体"/>
                <w:kern w:val="2"/>
                <w:sz w:val="24"/>
                <w:szCs w:val="24"/>
                <w:lang w:val="en-US" w:eastAsia="zh-CN" w:bidi="ar-SA"/>
              </w:rPr>
            </w:pPr>
          </w:p>
        </w:tc>
        <w:tc>
          <w:tcPr>
            <w:tcW w:w="1540" w:type="dxa"/>
            <w:noWrap w:val="0"/>
            <w:vAlign w:val="center"/>
          </w:tcPr>
          <w:p w14:paraId="7968D82A">
            <w:pPr>
              <w:jc w:val="center"/>
              <w:rPr>
                <w:rFonts w:ascii="仿宋_GB2312" w:hAnsi="Calibri" w:eastAsia="仿宋_GB2312" w:cs="黑体"/>
                <w:kern w:val="2"/>
                <w:sz w:val="24"/>
                <w:szCs w:val="24"/>
                <w:lang w:val="en-US" w:eastAsia="zh-CN" w:bidi="ar-SA"/>
              </w:rPr>
            </w:pPr>
            <w:r>
              <w:rPr>
                <w:rFonts w:hint="eastAsia" w:ascii="仿宋_GB2312" w:hAnsi="Calibri" w:eastAsia="仿宋_GB2312"/>
                <w:sz w:val="24"/>
                <w:szCs w:val="24"/>
              </w:rPr>
              <w:t>账户名称</w:t>
            </w:r>
          </w:p>
        </w:tc>
        <w:tc>
          <w:tcPr>
            <w:tcW w:w="2793" w:type="dxa"/>
            <w:noWrap w:val="0"/>
            <w:vAlign w:val="center"/>
          </w:tcPr>
          <w:p w14:paraId="55167FC2">
            <w:pPr>
              <w:jc w:val="center"/>
              <w:rPr>
                <w:rFonts w:hint="eastAsia" w:ascii="仿宋_GB2312" w:hAnsi="Calibri" w:eastAsia="仿宋_GB2312" w:cs="黑体"/>
                <w:kern w:val="2"/>
                <w:sz w:val="24"/>
                <w:szCs w:val="24"/>
                <w:lang w:val="en-US" w:eastAsia="zh-CN" w:bidi="ar-SA"/>
              </w:rPr>
            </w:pPr>
          </w:p>
        </w:tc>
      </w:tr>
      <w:tr w14:paraId="3768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5" w:type="dxa"/>
            <w:gridSpan w:val="9"/>
            <w:noWrap w:val="0"/>
            <w:vAlign w:val="center"/>
          </w:tcPr>
          <w:p w14:paraId="1D8014DE">
            <w:pPr>
              <w:pStyle w:val="8"/>
              <w:numPr>
                <w:ilvl w:val="0"/>
                <w:numId w:val="1"/>
              </w:numPr>
              <w:ind w:firstLineChars="0"/>
              <w:jc w:val="center"/>
              <w:rPr>
                <w:rFonts w:ascii="仿宋_GB2312" w:hAnsi="Calibri" w:eastAsia="仿宋_GB2312"/>
                <w:sz w:val="24"/>
                <w:szCs w:val="24"/>
              </w:rPr>
            </w:pPr>
            <w:r>
              <w:rPr>
                <w:rFonts w:hint="eastAsia" w:ascii="仿宋_GB2312" w:hAnsi="Calibri" w:eastAsia="仿宋_GB2312"/>
                <w:sz w:val="24"/>
                <w:szCs w:val="24"/>
              </w:rPr>
              <w:t xml:space="preserve"> </w:t>
            </w:r>
            <w:r>
              <w:rPr>
                <w:rFonts w:ascii="仿宋_GB2312" w:hAnsi="Calibri" w:eastAsia="仿宋_GB2312"/>
                <w:sz w:val="24"/>
                <w:szCs w:val="24"/>
              </w:rPr>
              <w:t xml:space="preserve">  </w:t>
            </w:r>
            <w:r>
              <w:rPr>
                <w:rFonts w:hint="eastAsia" w:ascii="仿宋_GB2312" w:hAnsi="Calibri" w:eastAsia="仿宋_GB2312"/>
                <w:sz w:val="24"/>
                <w:szCs w:val="24"/>
              </w:rPr>
              <w:t>是否曾在本统筹区外参加失业保险且未办理失业保险关系转移</w:t>
            </w:r>
          </w:p>
        </w:tc>
      </w:tr>
      <w:tr w14:paraId="598F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19" w:type="dxa"/>
            <w:vMerge w:val="restart"/>
            <w:noWrap w:val="0"/>
            <w:vAlign w:val="center"/>
          </w:tcPr>
          <w:p w14:paraId="28371287">
            <w:pPr>
              <w:jc w:val="center"/>
              <w:rPr>
                <w:rFonts w:hint="eastAsia" w:ascii="仿宋_GB2312" w:hAnsi="Calibri" w:eastAsia="仿宋_GB2312"/>
                <w:sz w:val="24"/>
                <w:szCs w:val="24"/>
                <w:lang w:eastAsia="zh-CN"/>
              </w:rPr>
            </w:pPr>
            <w:r>
              <w:rPr>
                <w:rFonts w:hint="eastAsia" w:ascii="仿宋_GB2312" w:hAnsi="Calibri" w:eastAsia="仿宋_GB2312"/>
                <w:sz w:val="24"/>
                <w:szCs w:val="24"/>
                <w:lang w:eastAsia="zh-CN"/>
              </w:rPr>
              <w:t>办理</w:t>
            </w:r>
          </w:p>
          <w:p w14:paraId="3566302F">
            <w:pPr>
              <w:jc w:val="center"/>
              <w:rPr>
                <w:rFonts w:hint="eastAsia" w:ascii="仿宋_GB2312" w:hAnsi="Calibri" w:eastAsia="仿宋_GB2312"/>
                <w:sz w:val="24"/>
                <w:szCs w:val="24"/>
                <w:lang w:eastAsia="zh-CN"/>
              </w:rPr>
            </w:pPr>
            <w:r>
              <w:rPr>
                <w:rFonts w:hint="eastAsia" w:ascii="仿宋_GB2312" w:hAnsi="Calibri" w:eastAsia="仿宋_GB2312"/>
                <w:sz w:val="24"/>
                <w:szCs w:val="24"/>
                <w:lang w:eastAsia="zh-CN"/>
              </w:rPr>
              <w:t>结果</w:t>
            </w:r>
          </w:p>
          <w:p w14:paraId="39CD35E2">
            <w:pPr>
              <w:jc w:val="center"/>
              <w:rPr>
                <w:rFonts w:hint="eastAsia" w:ascii="仿宋_GB2312" w:hAnsi="Calibri" w:eastAsia="仿宋_GB2312"/>
                <w:sz w:val="24"/>
                <w:szCs w:val="24"/>
                <w:lang w:eastAsia="zh-CN"/>
              </w:rPr>
            </w:pPr>
            <w:r>
              <w:rPr>
                <w:rFonts w:hint="eastAsia" w:ascii="仿宋_GB2312" w:hAnsi="Calibri" w:eastAsia="仿宋_GB2312"/>
                <w:sz w:val="24"/>
                <w:szCs w:val="24"/>
                <w:lang w:eastAsia="zh-CN"/>
              </w:rPr>
              <w:t>送达</w:t>
            </w:r>
          </w:p>
          <w:p w14:paraId="7CAD152E">
            <w:pPr>
              <w:jc w:val="center"/>
              <w:rPr>
                <w:rFonts w:hint="eastAsia" w:ascii="仿宋_GB2312" w:hAnsi="Calibri" w:eastAsia="仿宋_GB2312"/>
                <w:sz w:val="24"/>
                <w:szCs w:val="24"/>
                <w:lang w:eastAsia="zh-CN"/>
              </w:rPr>
            </w:pPr>
            <w:r>
              <w:rPr>
                <w:rFonts w:hint="eastAsia" w:ascii="仿宋_GB2312" w:hAnsi="Calibri" w:eastAsia="仿宋_GB2312"/>
                <w:sz w:val="24"/>
                <w:szCs w:val="24"/>
                <w:lang w:eastAsia="zh-CN"/>
              </w:rPr>
              <w:t>地址</w:t>
            </w:r>
          </w:p>
          <w:p w14:paraId="6D89D8BC">
            <w:pPr>
              <w:jc w:val="center"/>
              <w:rPr>
                <w:rFonts w:ascii="仿宋_GB2312" w:hAnsi="Calibri" w:eastAsia="仿宋_GB2312"/>
                <w:sz w:val="24"/>
                <w:szCs w:val="24"/>
              </w:rPr>
            </w:pPr>
            <w:r>
              <w:rPr>
                <w:rFonts w:hint="eastAsia" w:ascii="仿宋_GB2312" w:hAnsi="Calibri" w:eastAsia="仿宋_GB2312"/>
                <w:sz w:val="24"/>
                <w:szCs w:val="24"/>
                <w:lang w:eastAsia="zh-CN"/>
              </w:rPr>
              <w:t>确认</w:t>
            </w:r>
          </w:p>
        </w:tc>
        <w:tc>
          <w:tcPr>
            <w:tcW w:w="7486" w:type="dxa"/>
            <w:gridSpan w:val="8"/>
            <w:noWrap w:val="0"/>
            <w:vAlign w:val="center"/>
          </w:tcPr>
          <w:p w14:paraId="3D76F383">
            <w:pPr>
              <w:jc w:val="both"/>
              <w:rPr>
                <w:rFonts w:hint="default" w:ascii="仿宋_GB2312" w:hAnsi="Calibri" w:eastAsia="仿宋_GB2312"/>
                <w:sz w:val="24"/>
                <w:szCs w:val="24"/>
                <w:lang w:val="en-US"/>
              </w:rPr>
            </w:pPr>
            <w:r>
              <w:rPr>
                <w:rFonts w:hint="eastAsia" w:ascii="仿宋_GB2312" w:hAnsi="Calibri" w:eastAsia="仿宋_GB2312"/>
                <w:sz w:val="24"/>
                <w:szCs w:val="24"/>
                <w:lang w:eastAsia="zh-CN"/>
              </w:rPr>
              <w:t>送达地址：</w:t>
            </w:r>
          </w:p>
        </w:tc>
      </w:tr>
      <w:tr w14:paraId="5D8D9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19" w:type="dxa"/>
            <w:vMerge w:val="continue"/>
            <w:noWrap w:val="0"/>
            <w:vAlign w:val="top"/>
          </w:tcPr>
          <w:p w14:paraId="1B4D8BAA">
            <w:pPr>
              <w:jc w:val="center"/>
            </w:pPr>
          </w:p>
        </w:tc>
        <w:tc>
          <w:tcPr>
            <w:tcW w:w="2910" w:type="dxa"/>
            <w:gridSpan w:val="5"/>
            <w:noWrap w:val="0"/>
            <w:vAlign w:val="center"/>
          </w:tcPr>
          <w:p w14:paraId="4ACCBD15">
            <w:pPr>
              <w:jc w:val="both"/>
              <w:rPr>
                <w:rFonts w:hint="eastAsia" w:ascii="仿宋_GB2312" w:hAnsi="Calibri" w:eastAsia="仿宋_GB2312"/>
                <w:sz w:val="24"/>
                <w:szCs w:val="24"/>
                <w:lang w:eastAsia="zh-CN"/>
              </w:rPr>
            </w:pPr>
            <w:r>
              <w:rPr>
                <w:rFonts w:hint="eastAsia" w:ascii="仿宋_GB2312" w:hAnsi="Calibri" w:eastAsia="仿宋_GB2312"/>
                <w:sz w:val="24"/>
                <w:szCs w:val="24"/>
                <w:lang w:eastAsia="zh-CN"/>
              </w:rPr>
              <w:t>收件人：</w:t>
            </w:r>
          </w:p>
        </w:tc>
        <w:tc>
          <w:tcPr>
            <w:tcW w:w="4576" w:type="dxa"/>
            <w:gridSpan w:val="3"/>
            <w:noWrap w:val="0"/>
            <w:vAlign w:val="center"/>
          </w:tcPr>
          <w:p w14:paraId="376B1D85">
            <w:pPr>
              <w:jc w:val="both"/>
              <w:rPr>
                <w:rFonts w:hint="eastAsia" w:ascii="仿宋_GB2312" w:hAnsi="Calibri" w:eastAsia="仿宋_GB2312"/>
                <w:sz w:val="24"/>
                <w:szCs w:val="24"/>
                <w:lang w:eastAsia="zh-CN"/>
              </w:rPr>
            </w:pPr>
            <w:r>
              <w:rPr>
                <w:rFonts w:hint="eastAsia" w:ascii="仿宋_GB2312" w:hAnsi="Calibri" w:eastAsia="仿宋_GB2312"/>
                <w:sz w:val="24"/>
                <w:szCs w:val="24"/>
                <w:lang w:eastAsia="zh-CN"/>
              </w:rPr>
              <w:t>联系电话：</w:t>
            </w:r>
          </w:p>
        </w:tc>
      </w:tr>
      <w:tr w14:paraId="2334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419" w:type="dxa"/>
            <w:vMerge w:val="continue"/>
            <w:noWrap w:val="0"/>
            <w:vAlign w:val="top"/>
          </w:tcPr>
          <w:p w14:paraId="28C3DA3C">
            <w:pPr>
              <w:jc w:val="center"/>
              <w:rPr>
                <w:rFonts w:ascii="仿宋_GB2312" w:hAnsi="Calibri" w:eastAsia="仿宋_GB2312"/>
                <w:sz w:val="24"/>
                <w:szCs w:val="24"/>
              </w:rPr>
            </w:pPr>
          </w:p>
        </w:tc>
        <w:tc>
          <w:tcPr>
            <w:tcW w:w="7486" w:type="dxa"/>
            <w:gridSpan w:val="8"/>
            <w:noWrap w:val="0"/>
            <w:vAlign w:val="top"/>
          </w:tcPr>
          <w:p w14:paraId="1166F316">
            <w:pPr>
              <w:keepNext w:val="0"/>
              <w:keepLines w:val="0"/>
              <w:pageBreakBefore w:val="0"/>
              <w:widowControl w:val="0"/>
              <w:kinsoku/>
              <w:wordWrap/>
              <w:overflowPunct/>
              <w:topLinePunct w:val="0"/>
              <w:autoSpaceDE/>
              <w:autoSpaceDN/>
              <w:bidi w:val="0"/>
              <w:adjustRightInd/>
              <w:snapToGrid w:val="0"/>
              <w:spacing w:line="240" w:lineRule="atLeast"/>
              <w:ind w:left="0" w:leftChars="0" w:firstLine="0" w:firstLineChars="0"/>
              <w:textAlignment w:val="auto"/>
              <w:rPr>
                <w:rFonts w:hint="eastAsia" w:ascii="黑体" w:hAnsi="黑体" w:eastAsia="黑体" w:cs="黑体"/>
                <w:b w:val="0"/>
                <w:bCs w:val="0"/>
                <w:sz w:val="24"/>
                <w:szCs w:val="24"/>
              </w:rPr>
            </w:pPr>
            <w:r>
              <w:rPr>
                <w:rFonts w:hint="eastAsia" w:ascii="黑体" w:hAnsi="黑体" w:eastAsia="黑体" w:cs="黑体"/>
                <w:b w:val="0"/>
                <w:bCs w:val="0"/>
                <w:kern w:val="2"/>
                <w:sz w:val="24"/>
                <w:szCs w:val="24"/>
                <w:lang w:val="en-US" w:eastAsia="zh-CN" w:bidi="ar-SA"/>
              </w:rPr>
              <w:t>1.</w:t>
            </w:r>
            <w:r>
              <w:rPr>
                <w:rFonts w:hint="eastAsia" w:ascii="黑体" w:hAnsi="黑体" w:eastAsia="黑体" w:cs="黑体"/>
                <w:b w:val="0"/>
                <w:bCs w:val="0"/>
                <w:sz w:val="24"/>
                <w:szCs w:val="24"/>
                <w:lang w:val="en"/>
              </w:rPr>
              <w:t>本人</w:t>
            </w:r>
            <w:r>
              <w:rPr>
                <w:rFonts w:hint="eastAsia" w:ascii="黑体" w:hAnsi="黑体" w:eastAsia="黑体" w:cs="黑体"/>
                <w:b w:val="0"/>
                <w:bCs w:val="0"/>
                <w:sz w:val="24"/>
                <w:szCs w:val="24"/>
              </w:rPr>
              <w:t>已确认上述所填信息准确无误。</w:t>
            </w:r>
          </w:p>
          <w:p w14:paraId="7B523E1E">
            <w:pPr>
              <w:keepNext w:val="0"/>
              <w:keepLines w:val="0"/>
              <w:pageBreakBefore w:val="0"/>
              <w:widowControl w:val="0"/>
              <w:kinsoku/>
              <w:wordWrap/>
              <w:overflowPunct/>
              <w:topLinePunct w:val="0"/>
              <w:autoSpaceDE/>
              <w:autoSpaceDN/>
              <w:bidi w:val="0"/>
              <w:adjustRightInd/>
              <w:snapToGrid w:val="0"/>
              <w:spacing w:line="240" w:lineRule="atLeast"/>
              <w:ind w:left="0" w:leftChars="0" w:firstLine="0" w:firstLineChars="0"/>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2.本人同意优先适用电子送达，并</w:t>
            </w:r>
            <w:r>
              <w:rPr>
                <w:rFonts w:hint="eastAsia" w:ascii="黑体" w:hAnsi="黑体" w:eastAsia="黑体" w:cs="黑体"/>
                <w:b w:val="0"/>
                <w:bCs w:val="0"/>
                <w:sz w:val="24"/>
                <w:szCs w:val="24"/>
                <w:lang w:val="en"/>
              </w:rPr>
              <w:t>已认真阅读</w:t>
            </w:r>
            <w:r>
              <w:rPr>
                <w:rFonts w:hint="eastAsia" w:ascii="黑体" w:hAnsi="黑体" w:eastAsia="黑体" w:cs="黑体"/>
                <w:b w:val="0"/>
                <w:bCs w:val="0"/>
                <w:sz w:val="24"/>
                <w:szCs w:val="24"/>
                <w:lang w:val="en" w:eastAsia="zh-CN"/>
              </w:rPr>
              <w:t>、</w:t>
            </w:r>
            <w:r>
              <w:rPr>
                <w:rFonts w:hint="eastAsia" w:ascii="黑体" w:hAnsi="黑体" w:eastAsia="黑体" w:cs="黑体"/>
                <w:b w:val="0"/>
                <w:bCs w:val="0"/>
                <w:sz w:val="24"/>
                <w:szCs w:val="24"/>
                <w:lang w:val="en"/>
              </w:rPr>
              <w:t>理解《</w:t>
            </w:r>
            <w:r>
              <w:rPr>
                <w:rFonts w:hint="eastAsia" w:ascii="黑体" w:hAnsi="黑体" w:eastAsia="黑体" w:cs="黑体"/>
                <w:b w:val="0"/>
                <w:bCs w:val="0"/>
                <w:sz w:val="24"/>
                <w:szCs w:val="24"/>
                <w:lang w:val="en-US" w:eastAsia="zh-CN"/>
              </w:rPr>
              <w:t>社保文书</w:t>
            </w:r>
            <w:r>
              <w:rPr>
                <w:rFonts w:hint="eastAsia" w:ascii="黑体" w:hAnsi="黑体" w:eastAsia="黑体" w:cs="黑体"/>
                <w:b w:val="0"/>
                <w:bCs w:val="0"/>
                <w:sz w:val="24"/>
                <w:szCs w:val="24"/>
                <w:lang w:val="en"/>
              </w:rPr>
              <w:t>电子送达确认书》全部内容，同意</w:t>
            </w:r>
            <w:r>
              <w:rPr>
                <w:rFonts w:hint="eastAsia" w:ascii="黑体" w:hAnsi="黑体" w:eastAsia="黑体" w:cs="黑体"/>
                <w:b w:val="0"/>
                <w:bCs w:val="0"/>
                <w:sz w:val="24"/>
                <w:szCs w:val="24"/>
                <w:lang w:val="en-US" w:eastAsia="zh-CN"/>
              </w:rPr>
              <w:t>深圳市社保经办部门</w:t>
            </w:r>
            <w:r>
              <w:rPr>
                <w:rFonts w:hint="eastAsia" w:ascii="黑体" w:hAnsi="黑体" w:eastAsia="黑体" w:cs="黑体"/>
                <w:b w:val="0"/>
                <w:bCs w:val="0"/>
                <w:sz w:val="24"/>
                <w:szCs w:val="24"/>
                <w:lang w:val="en"/>
              </w:rPr>
              <w:t>通过</w:t>
            </w:r>
            <w:r>
              <w:rPr>
                <w:rFonts w:hint="eastAsia" w:ascii="黑体" w:hAnsi="黑体" w:eastAsia="黑体" w:cs="黑体"/>
                <w:b w:val="0"/>
                <w:bCs w:val="0"/>
                <w:sz w:val="24"/>
                <w:szCs w:val="24"/>
                <w:lang w:val="en" w:eastAsia="zh-CN"/>
              </w:rPr>
              <w:t>本人选定的方式电子</w:t>
            </w:r>
            <w:r>
              <w:rPr>
                <w:rFonts w:hint="eastAsia" w:ascii="黑体" w:hAnsi="黑体" w:eastAsia="黑体" w:cs="黑体"/>
                <w:b w:val="0"/>
                <w:bCs w:val="0"/>
                <w:sz w:val="24"/>
                <w:szCs w:val="24"/>
                <w:lang w:val="en"/>
              </w:rPr>
              <w:t>送达</w:t>
            </w:r>
            <w:r>
              <w:rPr>
                <w:rFonts w:hint="eastAsia" w:ascii="黑体" w:hAnsi="黑体" w:eastAsia="黑体" w:cs="黑体"/>
                <w:b w:val="0"/>
                <w:bCs w:val="0"/>
                <w:sz w:val="24"/>
                <w:szCs w:val="24"/>
                <w:lang w:val="en-US" w:eastAsia="zh-CN"/>
              </w:rPr>
              <w:t>相关</w:t>
            </w:r>
            <w:r>
              <w:rPr>
                <w:rFonts w:hint="eastAsia" w:ascii="黑体" w:hAnsi="黑体" w:eastAsia="黑体" w:cs="黑体"/>
                <w:b w:val="0"/>
                <w:bCs w:val="0"/>
                <w:sz w:val="24"/>
                <w:szCs w:val="24"/>
                <w:lang w:val="en"/>
              </w:rPr>
              <w:t>文书。</w:t>
            </w:r>
          </w:p>
          <w:p w14:paraId="55A95B15">
            <w:pPr>
              <w:keepNext w:val="0"/>
              <w:keepLines w:val="0"/>
              <w:pageBreakBefore w:val="0"/>
              <w:widowControl w:val="0"/>
              <w:kinsoku/>
              <w:wordWrap/>
              <w:overflowPunct/>
              <w:topLinePunct w:val="0"/>
              <w:autoSpaceDE/>
              <w:autoSpaceDN/>
              <w:bidi w:val="0"/>
              <w:adjustRightInd/>
              <w:snapToGrid w:val="0"/>
              <w:spacing w:line="240" w:lineRule="atLeast"/>
              <w:ind w:left="0" w:leftChars="0" w:firstLine="0" w:firstLineChars="0"/>
              <w:textAlignment w:val="auto"/>
              <w:rPr>
                <w:rFonts w:ascii="仿宋_GB2312" w:hAnsi="Calibri" w:eastAsia="仿宋_GB2312"/>
                <w:sz w:val="24"/>
                <w:szCs w:val="24"/>
              </w:rPr>
            </w:pPr>
            <w:r>
              <w:rPr>
                <w:rFonts w:hint="eastAsia" w:ascii="黑体" w:hAnsi="黑体" w:eastAsia="黑体" w:cs="黑体"/>
                <w:b w:val="0"/>
                <w:bCs w:val="0"/>
                <w:color w:val="000000"/>
                <w:sz w:val="24"/>
                <w:szCs w:val="24"/>
                <w:lang w:val="en-US" w:eastAsia="zh-CN"/>
              </w:rPr>
              <w:t>3.在电子送达无法送达相关文书的情况下，</w:t>
            </w:r>
            <w:r>
              <w:rPr>
                <w:rFonts w:hint="eastAsia" w:ascii="黑体" w:hAnsi="黑体" w:eastAsia="黑体" w:cs="黑体"/>
                <w:b w:val="0"/>
                <w:bCs w:val="0"/>
                <w:color w:val="000000"/>
                <w:sz w:val="24"/>
                <w:szCs w:val="24"/>
                <w:lang w:eastAsia="zh-CN"/>
              </w:rPr>
              <w:t>本人同意通过</w:t>
            </w:r>
            <w:r>
              <w:rPr>
                <w:rFonts w:hint="eastAsia" w:ascii="黑体" w:hAnsi="黑体" w:eastAsia="黑体" w:cs="黑体"/>
                <w:b w:val="0"/>
                <w:bCs w:val="0"/>
                <w:color w:val="000000"/>
                <w:sz w:val="24"/>
                <w:szCs w:val="24"/>
              </w:rPr>
              <w:t>以下</w:t>
            </w:r>
            <w:r>
              <w:rPr>
                <w:rFonts w:hint="eastAsia" w:ascii="黑体" w:hAnsi="黑体" w:eastAsia="黑体" w:cs="黑体"/>
                <w:b w:val="0"/>
                <w:bCs w:val="0"/>
                <w:color w:val="000000"/>
                <w:sz w:val="24"/>
                <w:szCs w:val="24"/>
                <w:lang w:eastAsia="zh-CN"/>
              </w:rPr>
              <w:t>方式送达相关文书：</w:t>
            </w:r>
            <w:r>
              <w:rPr>
                <w:rFonts w:hint="eastAsia" w:ascii="黑体" w:hAnsi="黑体" w:eastAsia="黑体" w:cs="黑体"/>
                <w:b w:val="0"/>
                <w:bCs w:val="0"/>
                <w:color w:val="000000"/>
                <w:sz w:val="24"/>
                <w:szCs w:val="24"/>
                <w:lang w:val="en-US" w:eastAsia="zh-CN"/>
              </w:rPr>
              <w:t xml:space="preserve">  </w:t>
            </w:r>
            <w:r>
              <w:rPr>
                <w:rFonts w:hint="eastAsia" w:ascii="黑体" w:hAnsi="黑体" w:eastAsia="黑体" w:cs="黑体"/>
                <w:b w:val="0"/>
                <w:bCs w:val="0"/>
                <w:color w:val="000000"/>
                <w:sz w:val="24"/>
                <w:szCs w:val="24"/>
              </w:rPr>
              <w:t>□</w:t>
            </w:r>
            <w:r>
              <w:rPr>
                <w:rFonts w:hint="eastAsia" w:ascii="黑体" w:hAnsi="黑体" w:eastAsia="黑体" w:cs="黑体"/>
                <w:b w:val="0"/>
                <w:bCs w:val="0"/>
                <w:color w:val="000000"/>
                <w:sz w:val="24"/>
                <w:szCs w:val="24"/>
                <w:lang w:eastAsia="zh-CN"/>
              </w:rPr>
              <w:t>社保经办窗口领取</w:t>
            </w:r>
            <w:r>
              <w:rPr>
                <w:rFonts w:hint="eastAsia" w:ascii="黑体" w:hAnsi="黑体" w:eastAsia="黑体" w:cs="黑体"/>
                <w:b w:val="0"/>
                <w:bCs w:val="0"/>
                <w:color w:val="000000"/>
                <w:sz w:val="24"/>
                <w:szCs w:val="24"/>
                <w:lang w:val="en-US" w:eastAsia="zh-CN"/>
              </w:rPr>
              <w:t xml:space="preserve">    </w:t>
            </w:r>
            <w:r>
              <w:rPr>
                <w:rFonts w:hint="eastAsia" w:ascii="黑体" w:hAnsi="黑体" w:eastAsia="黑体" w:cs="黑体"/>
                <w:b w:val="0"/>
                <w:bCs w:val="0"/>
                <w:color w:val="000000"/>
                <w:sz w:val="24"/>
                <w:szCs w:val="24"/>
              </w:rPr>
              <w:t>□</w:t>
            </w:r>
            <w:r>
              <w:rPr>
                <w:rFonts w:hint="eastAsia" w:ascii="黑体" w:hAnsi="黑体" w:eastAsia="黑体" w:cs="黑体"/>
                <w:b w:val="0"/>
                <w:bCs w:val="0"/>
                <w:color w:val="000000"/>
                <w:sz w:val="24"/>
                <w:szCs w:val="24"/>
                <w:lang w:eastAsia="zh-CN"/>
              </w:rPr>
              <w:t>邮寄至送达地址</w:t>
            </w:r>
            <w:r>
              <w:rPr>
                <w:rFonts w:hint="eastAsia" w:ascii="黑体" w:hAnsi="黑体" w:eastAsia="黑体" w:cs="黑体"/>
                <w:b w:val="0"/>
                <w:bCs w:val="0"/>
                <w:color w:val="000000"/>
                <w:sz w:val="24"/>
                <w:szCs w:val="24"/>
                <w:lang w:val="en-US" w:eastAsia="zh-CN"/>
              </w:rPr>
              <w:t xml:space="preserve">    </w:t>
            </w:r>
            <w:r>
              <w:rPr>
                <w:rFonts w:hint="eastAsia" w:ascii="仿宋-GB2312" w:hAnsi="仿宋-GB2312" w:eastAsia="仿宋-GB2312" w:cs="仿宋-GB2312"/>
                <w:b w:val="0"/>
                <w:bCs w:val="0"/>
                <w:color w:val="000000"/>
                <w:sz w:val="24"/>
                <w:szCs w:val="24"/>
                <w:lang w:val="en-US" w:eastAsia="zh-CN"/>
              </w:rPr>
              <w:t xml:space="preserve">          </w:t>
            </w:r>
            <w:r>
              <w:rPr>
                <w:rFonts w:hint="default" w:ascii="Times New Roman" w:hAnsi="Times New Roman" w:eastAsia="仿宋_GB2312" w:cs="Times New Roman"/>
                <w:b w:val="0"/>
                <w:i w:val="0"/>
                <w:snapToGrid/>
                <w:color w:val="auto"/>
                <w:sz w:val="24"/>
                <w:szCs w:val="24"/>
                <w:u w:val="none"/>
                <w:lang w:val="en-US" w:eastAsia="zh-CN"/>
              </w:rPr>
              <w:t xml:space="preserve">                           </w:t>
            </w:r>
            <w:r>
              <w:rPr>
                <w:rFonts w:hint="eastAsia" w:ascii="仿宋-GB2312" w:hAnsi="仿宋-GB2312" w:eastAsia="仿宋-GB2312" w:cs="仿宋-GB2312"/>
                <w:b w:val="0"/>
                <w:bCs w:val="0"/>
                <w:color w:val="000000"/>
                <w:sz w:val="24"/>
                <w:szCs w:val="24"/>
                <w:lang w:val="en-US" w:eastAsia="zh-CN"/>
              </w:rPr>
              <w:t xml:space="preserve">                          </w:t>
            </w:r>
          </w:p>
        </w:tc>
      </w:tr>
      <w:tr w14:paraId="26F2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8905" w:type="dxa"/>
            <w:gridSpan w:val="9"/>
            <w:noWrap w:val="0"/>
            <w:vAlign w:val="center"/>
          </w:tcPr>
          <w:p w14:paraId="66BE8216">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ascii="仿宋_GB2312" w:hAnsi="Calibri" w:eastAsia="仿宋_GB2312" w:cs="黑体"/>
                <w:b/>
                <w:bCs/>
                <w:kern w:val="2"/>
                <w:sz w:val="24"/>
                <w:szCs w:val="24"/>
              </w:rPr>
              <w:t>社会保险经办机构告知内容</w:t>
            </w:r>
            <w:r>
              <w:rPr>
                <w:rFonts w:hint="eastAsia" w:ascii="仿宋_GB2312" w:hAnsi="Calibri" w:eastAsia="仿宋_GB2312" w:cs="黑体"/>
                <w:b/>
                <w:bCs/>
                <w:kern w:val="2"/>
                <w:sz w:val="24"/>
                <w:szCs w:val="24"/>
                <w:lang w:eastAsia="zh-CN"/>
              </w:rPr>
              <w:t>：</w:t>
            </w:r>
          </w:p>
          <w:p w14:paraId="20A67AF5">
            <w:pPr>
              <w:rPr>
                <w:rFonts w:ascii="仿宋_GB2312" w:hAnsi="Calibri" w:eastAsia="仿宋_GB2312"/>
                <w:sz w:val="24"/>
                <w:szCs w:val="24"/>
              </w:rPr>
            </w:pPr>
            <w:r>
              <w:rPr>
                <w:rFonts w:hint="eastAsia" w:ascii="仿宋_GB2312" w:hAnsi="Calibri" w:eastAsia="仿宋_GB2312"/>
                <w:sz w:val="24"/>
                <w:szCs w:val="24"/>
                <w:lang w:val="en-US" w:eastAsia="zh-CN"/>
              </w:rPr>
              <w:t xml:space="preserve">    </w:t>
            </w:r>
            <w:r>
              <w:rPr>
                <w:rFonts w:hint="eastAsia" w:ascii="仿宋_GB2312" w:hAnsi="Calibri" w:eastAsia="仿宋_GB2312"/>
                <w:sz w:val="24"/>
                <w:szCs w:val="24"/>
              </w:rPr>
              <w:t>社会保险经办机构根据我省</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有关规定核定待遇。如出现因参保人或遗属未及时或未如实申报导致多领待遇的，将直接从参保人的个人账户余额和死亡待遇中扣除。个人账户余额和死亡待遇不足抵扣多领待遇的，申请人以欺诈等方式骗取待遇，或者社会保险经办机构错发、多发待遇的，社会保险经办机构从申请人领取</w:t>
            </w:r>
            <w:r>
              <w:rPr>
                <w:rFonts w:hint="eastAsia" w:ascii="仿宋_GB2312" w:hAnsi="Calibri" w:eastAsia="仿宋_GB2312"/>
                <w:sz w:val="24"/>
                <w:szCs w:val="24"/>
                <w:lang w:eastAsia="zh-CN"/>
              </w:rPr>
              <w:t>失业</w:t>
            </w:r>
            <w:r>
              <w:rPr>
                <w:rFonts w:hint="eastAsia" w:ascii="仿宋_GB2312" w:hAnsi="Calibri" w:eastAsia="仿宋_GB2312"/>
                <w:sz w:val="24"/>
                <w:szCs w:val="24"/>
              </w:rPr>
              <w:t>保险待遇银行账户扣回；仍无法追回的，依法向法院申请强制执行；符合严重失信人员行为的，纳入失信人员名单管理，并实施联合惩戒。</w:t>
            </w:r>
          </w:p>
        </w:tc>
      </w:tr>
      <w:tr w14:paraId="30D4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905" w:type="dxa"/>
            <w:gridSpan w:val="9"/>
            <w:noWrap w:val="0"/>
            <w:vAlign w:val="top"/>
          </w:tcPr>
          <w:p w14:paraId="7AEABDA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Calibri" w:eastAsia="仿宋_GB2312" w:cs="黑体"/>
                <w:kern w:val="2"/>
                <w:sz w:val="24"/>
                <w:szCs w:val="24"/>
              </w:rPr>
            </w:pPr>
            <w:r>
              <w:rPr>
                <w:rFonts w:hint="eastAsia" w:ascii="仿宋_GB2312" w:hAnsi="Calibri" w:eastAsia="仿宋_GB2312" w:cs="黑体"/>
                <w:sz w:val="24"/>
                <w:szCs w:val="24"/>
              </w:rPr>
              <w:t>我已知晓上述</w:t>
            </w:r>
            <w:r>
              <w:rPr>
                <w:rFonts w:hint="eastAsia" w:ascii="仿宋_GB2312" w:hAnsi="Calibri" w:eastAsia="仿宋_GB2312" w:cs="黑体"/>
                <w:sz w:val="24"/>
                <w:szCs w:val="24"/>
                <w:lang w:eastAsia="zh-CN"/>
              </w:rPr>
              <w:t>失业</w:t>
            </w:r>
            <w:r>
              <w:rPr>
                <w:rFonts w:hint="eastAsia" w:ascii="仿宋_GB2312" w:hAnsi="Calibri" w:eastAsia="仿宋_GB2312" w:cs="黑体"/>
                <w:sz w:val="24"/>
                <w:szCs w:val="24"/>
              </w:rPr>
              <w:t>保险待遇核定依据及金额等情况。若出现以上告知内容相应情形的，同意社会保险经办机构按照上述告知方式执行。</w:t>
            </w:r>
          </w:p>
          <w:p w14:paraId="4B88DB3B">
            <w:pPr>
              <w:pageBreakBefore w:val="0"/>
              <w:widowControl/>
              <w:kinsoku/>
              <w:wordWrap/>
              <w:overflowPunct/>
              <w:topLinePunct w:val="0"/>
              <w:autoSpaceDE/>
              <w:autoSpaceDN/>
              <w:bidi w:val="0"/>
              <w:adjustRightInd/>
              <w:spacing w:before="0" w:beforeLines="-2147483648" w:line="240" w:lineRule="auto"/>
              <w:jc w:val="left"/>
              <w:textAlignment w:val="auto"/>
              <w:rPr>
                <w:rFonts w:hint="eastAsia" w:ascii="仿宋_GB2312" w:hAnsi="Calibri" w:eastAsia="仿宋_GB2312" w:cs="黑体"/>
                <w:sz w:val="24"/>
                <w:szCs w:val="24"/>
              </w:rPr>
            </w:pPr>
          </w:p>
          <w:p w14:paraId="588A947D">
            <w:pPr>
              <w:pageBreakBefore w:val="0"/>
              <w:widowControl/>
              <w:kinsoku/>
              <w:wordWrap/>
              <w:overflowPunct/>
              <w:topLinePunct w:val="0"/>
              <w:autoSpaceDE/>
              <w:autoSpaceDN/>
              <w:bidi w:val="0"/>
              <w:adjustRightInd/>
              <w:spacing w:before="0" w:beforeLines="-2147483648" w:line="240" w:lineRule="auto"/>
              <w:ind w:left="0" w:leftChars="0" w:firstLine="0" w:firstLineChars="0"/>
              <w:jc w:val="left"/>
              <w:textAlignment w:val="auto"/>
              <w:rPr>
                <w:rFonts w:hint="eastAsia" w:ascii="仿宋_GB2312" w:hAnsi="Calibri" w:eastAsia="仿宋_GB2312" w:cs="黑体"/>
                <w:kern w:val="2"/>
                <w:sz w:val="24"/>
                <w:szCs w:val="24"/>
                <w:lang w:val="en-US" w:eastAsia="zh-CN" w:bidi="ar-SA"/>
              </w:rPr>
            </w:pPr>
            <w:r>
              <w:rPr>
                <w:rFonts w:hint="eastAsia" w:ascii="仿宋_GB2312" w:hAnsi="Calibri" w:eastAsia="仿宋_GB2312" w:cs="黑体"/>
                <w:sz w:val="24"/>
                <w:szCs w:val="24"/>
              </w:rPr>
              <w:t>申请人（签名）：   　      年　月　日 代办人（签名）：         　年　月　日　</w:t>
            </w:r>
          </w:p>
        </w:tc>
      </w:tr>
    </w:tbl>
    <w:p w14:paraId="25A1AFD2">
      <w:pPr>
        <w:pStyle w:val="4"/>
        <w:ind w:firstLine="482"/>
        <w:jc w:val="left"/>
        <w:rPr>
          <w:rFonts w:hint="default" w:ascii="方正小标宋简体" w:eastAsia="仿宋_GB2312"/>
          <w:sz w:val="24"/>
          <w:szCs w:val="24"/>
          <w:lang w:val="en-US" w:eastAsia="zh-CN"/>
        </w:rPr>
      </w:pPr>
      <w:r>
        <w:rPr>
          <w:rFonts w:hint="eastAsia" w:ascii="仿宋_GB2312" w:hAnsi="仿宋_GB2312" w:eastAsia="仿宋_GB2312"/>
          <w:b/>
          <w:bCs/>
          <w:sz w:val="24"/>
        </w:rPr>
        <w:t>注意事项：</w:t>
      </w:r>
      <w:bookmarkStart w:id="0" w:name="_GoBack"/>
      <w:r>
        <w:rPr>
          <w:rFonts w:hint="eastAsia" w:ascii="仿宋_GB2312" w:eastAsia="仿宋_GB2312"/>
          <w:sz w:val="24"/>
        </w:rPr>
        <w:t>申请人领取失业保险待遇后，若出现以下停领情形之一，申请人或其遗属必须及时告知经办机构并办理失业保险</w:t>
      </w:r>
      <w:r>
        <w:rPr>
          <w:rFonts w:hint="eastAsia" w:ascii="仿宋_GB2312" w:eastAsia="仿宋_GB2312"/>
          <w:sz w:val="24"/>
          <w:lang w:val="en-US" w:eastAsia="zh-CN"/>
        </w:rPr>
        <w:t>待遇</w:t>
      </w:r>
      <w:r>
        <w:rPr>
          <w:rFonts w:hint="eastAsia" w:ascii="仿宋_GB2312" w:eastAsia="仿宋_GB2312"/>
          <w:sz w:val="24"/>
        </w:rPr>
        <w:t>停领手续：被用人单位招用并参保、死亡、应征服兵役、移居境外、享受城镇职工基本养老保险或城乡居民养老保险待遇、被判刑收监执行或者被强制隔离戒毒</w:t>
      </w:r>
      <w:r>
        <w:rPr>
          <w:rFonts w:hint="eastAsia" w:ascii="仿宋_GB2312" w:eastAsia="仿宋_GB2312" w:cs="Times New Roman"/>
          <w:sz w:val="24"/>
        </w:rPr>
        <w:t>的</w:t>
      </w:r>
      <w:r>
        <w:rPr>
          <w:rFonts w:hint="eastAsia" w:ascii="仿宋_GB2312" w:eastAsia="仿宋_GB2312" w:cs="Times New Roman"/>
          <w:sz w:val="24"/>
          <w:lang w:eastAsia="zh-CN"/>
        </w:rPr>
        <w:t>、</w:t>
      </w:r>
      <w:r>
        <w:rPr>
          <w:rFonts w:hint="eastAsia" w:ascii="仿宋_GB2312" w:eastAsia="仿宋_GB2312" w:cs="Times New Roman"/>
          <w:sz w:val="24"/>
          <w:lang w:val="en-US" w:eastAsia="zh-CN"/>
        </w:rPr>
        <w:t>大龄领金人员达到法定退休年龄的</w:t>
      </w:r>
      <w:r>
        <w:rPr>
          <w:rFonts w:hint="eastAsia" w:ascii="仿宋_GB2312" w:eastAsia="仿宋_GB2312" w:cs="Times New Roman"/>
          <w:sz w:val="24"/>
        </w:rPr>
        <w:t>。</w:t>
      </w:r>
      <w:r>
        <w:rPr>
          <w:rFonts w:hint="eastAsia" w:ascii="仿宋_GB2312" w:eastAsia="仿宋_GB2312" w:cs="Times New Roman"/>
          <w:sz w:val="24"/>
          <w:lang w:val="en-US" w:eastAsia="zh-CN"/>
        </w:rPr>
        <w:t xml:space="preserve"> </w:t>
      </w:r>
      <w:bookmarkEnd w:id="0"/>
      <w:r>
        <w:rPr>
          <w:rFonts w:hint="eastAsia" w:ascii="仿宋_GB2312" w:eastAsia="仿宋_GB2312" w:cs="Times New Roman"/>
          <w:sz w:val="24"/>
          <w:lang w:val="en-US" w:eastAsia="zh-CN"/>
        </w:rPr>
        <w:t xml:space="preserve">   </w:t>
      </w:r>
      <w:r>
        <w:rPr>
          <w:rFonts w:hint="eastAsia" w:ascii="仿宋_GB2312" w:eastAsia="仿宋_GB2312"/>
          <w:sz w:val="24"/>
          <w:lang w:val="en-US" w:eastAsia="zh-CN"/>
        </w:rPr>
        <w:t xml:space="preserve">   </w:t>
      </w:r>
      <w:r>
        <w:rPr>
          <w:rFonts w:hint="eastAsia" w:ascii="仿宋_GB2312" w:eastAsia="仿宋_GB2312"/>
          <w:sz w:val="22"/>
          <w:szCs w:val="22"/>
          <w:lang w:val="en-US" w:eastAsia="zh-CN"/>
        </w:rPr>
        <w:t xml:space="preserve">     </w:t>
      </w:r>
    </w:p>
    <w:p w14:paraId="7B5198C6">
      <w:pPr>
        <w:widowControl/>
        <w:jc w:val="left"/>
        <w:rPr>
          <w:rFonts w:hint="default" w:ascii="方正小标宋简体" w:eastAsia="方正小标宋简体"/>
          <w:sz w:val="24"/>
          <w:szCs w:val="24"/>
          <w:lang w:val="en"/>
        </w:rPr>
        <w:sectPr>
          <w:pgSz w:w="11906" w:h="16838"/>
          <w:pgMar w:top="1020" w:right="1474" w:bottom="567" w:left="1587" w:header="851" w:footer="992" w:gutter="0"/>
          <w:cols w:space="0" w:num="1"/>
          <w:rtlGutter w:val="0"/>
          <w:docGrid w:type="lines" w:linePitch="312" w:charSpace="0"/>
        </w:sectPr>
      </w:pPr>
    </w:p>
    <w:p w14:paraId="41A7CB2F">
      <w:pPr>
        <w:snapToGrid w:val="0"/>
        <w:jc w:val="center"/>
        <w:rPr>
          <w:rFonts w:eastAsia="方正小标宋简体"/>
          <w:sz w:val="32"/>
          <w:szCs w:val="36"/>
        </w:rPr>
      </w:pPr>
      <w:r>
        <w:rPr>
          <w:rFonts w:hint="eastAsia" w:ascii="Times New Roman" w:hAnsi="Times New Roman" w:eastAsia="方正小标宋简体" w:cs="Times New Roman"/>
          <w:sz w:val="32"/>
          <w:szCs w:val="36"/>
        </w:rPr>
        <w:t>失业保险经办业务告知承诺书</w:t>
      </w:r>
    </w:p>
    <w:p w14:paraId="64C76F65">
      <w:pPr>
        <w:pStyle w:val="4"/>
      </w:pPr>
    </w:p>
    <w:p w14:paraId="27B67684">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一、根据</w:t>
      </w:r>
      <w:r>
        <w:rPr>
          <w:rFonts w:hint="eastAsia" w:ascii="Times New Roman" w:hAnsi="Times New Roman" w:eastAsia="仿宋_GB2312" w:cs="Times New Roman"/>
          <w:kern w:val="0"/>
          <w:sz w:val="24"/>
          <w:szCs w:val="32"/>
        </w:rPr>
        <w:t>《人力资源社会保障部办公厅关于印发</w:t>
      </w:r>
      <w:r>
        <w:rPr>
          <w:rFonts w:ascii="Times New Roman" w:hAnsi="Times New Roman" w:eastAsia="仿宋_GB2312" w:cs="Times New Roman"/>
          <w:kern w:val="0"/>
          <w:sz w:val="24"/>
          <w:szCs w:val="32"/>
        </w:rPr>
        <w:t>&lt;</w:t>
      </w:r>
      <w:r>
        <w:rPr>
          <w:rFonts w:hint="eastAsia" w:ascii="Times New Roman" w:hAnsi="Times New Roman" w:eastAsia="仿宋_GB2312" w:cs="Times New Roman"/>
          <w:kern w:val="0"/>
          <w:sz w:val="24"/>
          <w:szCs w:val="32"/>
        </w:rPr>
        <w:t>人力资源社会保障系统开展证明事项告知承诺制试点工作实施方案</w:t>
      </w:r>
      <w:r>
        <w:rPr>
          <w:rFonts w:ascii="Times New Roman" w:hAnsi="Times New Roman" w:eastAsia="仿宋_GB2312" w:cs="Times New Roman"/>
          <w:kern w:val="0"/>
          <w:sz w:val="24"/>
          <w:szCs w:val="32"/>
        </w:rPr>
        <w:t>&gt;</w:t>
      </w:r>
      <w:r>
        <w:rPr>
          <w:rFonts w:hint="eastAsia" w:ascii="Times New Roman" w:hAnsi="Times New Roman" w:eastAsia="仿宋_GB2312" w:cs="Times New Roman"/>
          <w:kern w:val="0"/>
          <w:sz w:val="24"/>
          <w:szCs w:val="32"/>
        </w:rPr>
        <w:t>的通知》（人社厅发〔</w:t>
      </w:r>
      <w:r>
        <w:rPr>
          <w:rFonts w:ascii="Times New Roman" w:hAnsi="Times New Roman" w:eastAsia="仿宋_GB2312" w:cs="Times New Roman"/>
          <w:kern w:val="0"/>
          <w:sz w:val="24"/>
          <w:szCs w:val="32"/>
        </w:rPr>
        <w:t>2019</w:t>
      </w:r>
      <w:r>
        <w:rPr>
          <w:rFonts w:hint="eastAsia" w:ascii="Times New Roman" w:hAnsi="Times New Roman" w:eastAsia="仿宋_GB2312" w:cs="Times New Roman"/>
          <w:kern w:val="0"/>
          <w:sz w:val="24"/>
          <w:szCs w:val="32"/>
        </w:rPr>
        <w:t>〕</w:t>
      </w:r>
      <w:r>
        <w:rPr>
          <w:rFonts w:ascii="Times New Roman" w:hAnsi="Times New Roman" w:eastAsia="仿宋_GB2312" w:cs="Times New Roman"/>
          <w:kern w:val="0"/>
          <w:sz w:val="24"/>
          <w:szCs w:val="32"/>
        </w:rPr>
        <w:t>71</w:t>
      </w:r>
      <w:r>
        <w:rPr>
          <w:rFonts w:hint="eastAsia" w:ascii="Times New Roman" w:hAnsi="Times New Roman" w:eastAsia="仿宋_GB2312" w:cs="Times New Roman"/>
          <w:kern w:val="0"/>
          <w:sz w:val="24"/>
          <w:szCs w:val="32"/>
        </w:rPr>
        <w:t>号）精神，为落实便民服务要求，在试点事项基础上增加部分承诺制事项，</w:t>
      </w:r>
      <w:r>
        <w:rPr>
          <w:rFonts w:hint="eastAsia" w:ascii="Times New Roman" w:hAnsi="Times New Roman" w:eastAsia="仿宋_GB2312" w:cs="Times New Roman"/>
          <w:sz w:val="24"/>
          <w:szCs w:val="32"/>
        </w:rPr>
        <w:t>本失业保险经办业务实行告知承诺制。</w:t>
      </w:r>
    </w:p>
    <w:p w14:paraId="14AB59F4">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kern w:val="0"/>
          <w:sz w:val="24"/>
          <w:szCs w:val="32"/>
        </w:rPr>
        <w:t>二、</w:t>
      </w:r>
      <w:r>
        <w:rPr>
          <w:rFonts w:hint="eastAsia" w:eastAsia="仿宋_GB2312" w:cs="Times New Roman"/>
          <w:kern w:val="0"/>
          <w:sz w:val="24"/>
          <w:szCs w:val="32"/>
        </w:rPr>
        <w:t>本人</w:t>
      </w:r>
      <w:r>
        <w:rPr>
          <w:rFonts w:hint="eastAsia" w:ascii="Times New Roman" w:hAnsi="Times New Roman" w:eastAsia="仿宋_GB2312" w:cs="Times New Roman"/>
          <w:sz w:val="24"/>
          <w:szCs w:val="32"/>
        </w:rPr>
        <w:t>须知晓本事项相关办理条件，有义务如实提交本人相关信息，并签署《失业保险经办业务告知承诺书》，原则上不允许代为承诺。不具备民事行为能力或书写能力的办事对象，经社会保险经办机构同意后，可由其法定监护人代为承诺。</w:t>
      </w:r>
    </w:p>
    <w:p w14:paraId="4C6F6D13">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三、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14:paraId="42A955F3">
      <w:pPr>
        <w:spacing w:after="156" w:afterLines="50" w:line="360" w:lineRule="auto"/>
        <w:ind w:firstLine="480" w:firstLineChars="200"/>
        <w:rPr>
          <w:rFonts w:eastAsia="仿宋_GB2312"/>
          <w:sz w:val="24"/>
          <w:szCs w:val="32"/>
        </w:rPr>
      </w:pPr>
      <w:r>
        <w:rPr>
          <w:rFonts w:hint="eastAsia" w:ascii="Times New Roman" w:hAnsi="Times New Roman" w:eastAsia="仿宋_GB2312" w:cs="Times New Roman"/>
          <w:sz w:val="24"/>
          <w:szCs w:val="32"/>
        </w:rPr>
        <w:t>四、有较严重的不良信用记录或曾作出虚假承诺的</w:t>
      </w:r>
      <w:r>
        <w:rPr>
          <w:rFonts w:hint="eastAsia" w:eastAsia="仿宋_GB2312" w:cs="Times New Roman"/>
          <w:sz w:val="24"/>
          <w:szCs w:val="32"/>
        </w:rPr>
        <w:t>人员</w:t>
      </w:r>
      <w:r>
        <w:rPr>
          <w:rFonts w:hint="eastAsia" w:ascii="Times New Roman" w:hAnsi="Times New Roman" w:eastAsia="仿宋_GB2312" w:cs="Times New Roman"/>
          <w:sz w:val="24"/>
          <w:szCs w:val="32"/>
        </w:rPr>
        <w:t>，不适用告知承诺制</w:t>
      </w:r>
      <w:r>
        <w:rPr>
          <w:rFonts w:hint="eastAsia" w:eastAsia="仿宋_GB2312" w:cs="Times New Roman"/>
          <w:sz w:val="24"/>
          <w:szCs w:val="32"/>
        </w:rPr>
        <w:t>，</w:t>
      </w:r>
      <w:r>
        <w:rPr>
          <w:rFonts w:hint="eastAsia" w:ascii="Times New Roman" w:hAnsi="Times New Roman" w:eastAsia="仿宋_GB2312" w:cs="Times New Roman"/>
          <w:sz w:val="24"/>
          <w:szCs w:val="32"/>
        </w:rPr>
        <w:t>须按社会保险经办机构相关业务办事指南中的规定办理相关事项。</w:t>
      </w:r>
    </w:p>
    <w:p w14:paraId="0E44DEE1">
      <w:pPr>
        <w:pStyle w:val="4"/>
        <w:spacing w:line="360" w:lineRule="auto"/>
        <w:ind w:firstLine="480" w:firstLineChars="200"/>
      </w:pPr>
      <w:r>
        <w:rPr>
          <w:rFonts w:hint="eastAsia" w:eastAsia="仿宋_GB2312"/>
          <w:sz w:val="24"/>
          <w:szCs w:val="32"/>
        </w:rPr>
        <w:t>五、不符合相关办理条件，或者未按照社会保险经办机构要求办理相关事项的人员，不予进行告知承诺和业务办理。申请人有故意隐瞒真实情况、提供虚假承诺或者以其他不正当手段取得相应证明材料等严重违纪违规行为的，依法依规进行处理，</w:t>
      </w:r>
      <w:r>
        <w:rPr>
          <w:rFonts w:hint="eastAsia" w:ascii="仿宋_GB2312" w:eastAsia="仿宋_GB2312"/>
          <w:sz w:val="24"/>
        </w:rPr>
        <w:t>按照《社会保险领域严重失信人名单管理暂行办法》，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p w14:paraId="51DAB00D"/>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A29B">
    <w:pPr>
      <w:pStyle w:val="5"/>
      <w:jc w:val="center"/>
    </w:pPr>
    <w:r>
      <w:fldChar w:fldCharType="begin"/>
    </w:r>
    <w:r>
      <w:instrText xml:space="preserve">PAGE   \* MERGEFORMAT</w:instrText>
    </w:r>
    <w:r>
      <w:fldChar w:fldCharType="separate"/>
    </w:r>
    <w:r>
      <w:rPr>
        <w:lang w:val="zh-CN"/>
      </w:rPr>
      <w:t>4</w:t>
    </w:r>
    <w:r>
      <w:fldChar w:fldCharType="end"/>
    </w:r>
  </w:p>
  <w:p w14:paraId="6D138660">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0"/>
      <w:numFmt w:val="bullet"/>
      <w:lvlText w:val="□"/>
      <w:lvlJc w:val="left"/>
      <w:pPr>
        <w:ind w:left="360" w:hanging="360"/>
      </w:pPr>
      <w:rPr>
        <w:rFonts w:hint="eastAsia" w:ascii="仿宋_GB2312" w:hAnsi="Calibri" w:eastAsia="仿宋_GB2312" w:cs="黑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YmY0ZGE3YTZlM2UyMWYwZjUyZGE3MTA3ODNlYzUifQ=="/>
  </w:docVars>
  <w:rsids>
    <w:rsidRoot w:val="04FD635A"/>
    <w:rsid w:val="04FD635A"/>
    <w:rsid w:val="05FE4192"/>
    <w:rsid w:val="14521D0C"/>
    <w:rsid w:val="27432507"/>
    <w:rsid w:val="2B92737B"/>
    <w:rsid w:val="3CE048EF"/>
    <w:rsid w:val="4BA3561D"/>
    <w:rsid w:val="52D40830"/>
    <w:rsid w:val="56905D0D"/>
    <w:rsid w:val="5743E796"/>
    <w:rsid w:val="5B7F2EEC"/>
    <w:rsid w:val="61D90B08"/>
    <w:rsid w:val="64B30F65"/>
    <w:rsid w:val="795A5FDB"/>
    <w:rsid w:val="7AB5E594"/>
    <w:rsid w:val="7BB5399C"/>
    <w:rsid w:val="E7BFEBC5"/>
    <w:rsid w:val="FF6E5FD3"/>
    <w:rsid w:val="FF972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3">
    <w:name w:val="heading 2"/>
    <w:basedOn w:val="1"/>
    <w:next w:val="1"/>
    <w:unhideWhenUsed/>
    <w:qFormat/>
    <w:uiPriority w:val="9"/>
    <w:pPr>
      <w:keepNext/>
      <w:keepLines/>
      <w:spacing w:line="240" w:lineRule="auto"/>
      <w:ind w:firstLine="880" w:firstLineChars="200"/>
      <w:jc w:val="both"/>
      <w:outlineLvl w:val="1"/>
    </w:pPr>
    <w:rPr>
      <w:rFonts w:ascii="楷体_GB2312" w:hAnsi="楷体_GB2312" w:eastAsia="楷体_GB2312" w:cs="楷体_GB2312"/>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spacing w:before="100" w:beforeAutospacing="1" w:after="100" w:afterAutospacing="1"/>
      <w:ind w:left="200" w:leftChars="200" w:firstLine="880" w:firstLineChars="200"/>
      <w:jc w:val="both"/>
    </w:pPr>
    <w:rPr>
      <w:rFonts w:ascii="Times New Roman" w:hAnsi="Times New Roman" w:eastAsia="宋体" w:cs="Times New Roman"/>
      <w:kern w:val="2"/>
      <w:sz w:val="32"/>
      <w:szCs w:val="24"/>
      <w:lang w:val="en-US" w:eastAsia="zh-CN" w:bidi="ar-SA"/>
    </w:rPr>
  </w:style>
  <w:style w:type="paragraph" w:styleId="4">
    <w:name w:val="Body Text"/>
    <w:basedOn w:val="1"/>
    <w:qFormat/>
    <w:uiPriority w:val="0"/>
    <w:pPr>
      <w:spacing w:after="120"/>
    </w:pPr>
    <w:rPr>
      <w:rFonts w:ascii="Calibri" w:hAnsi="Calibri" w:eastAsia="宋体" w:cs="Times New Roman"/>
      <w:szCs w:val="24"/>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8">
    <w:name w:val="List Paragraph"/>
    <w:basedOn w:val="1"/>
    <w:qFormat/>
    <w:uiPriority w:val="0"/>
    <w:pPr>
      <w:ind w:firstLine="420" w:firstLineChars="200"/>
    </w:pPr>
    <w:rPr>
      <w:rFonts w:ascii="Times New Roman" w:hAnsi="Times New Roman" w:eastAsia="宋体" w:cs="Times New Roman"/>
    </w:rPr>
  </w:style>
  <w:style w:type="paragraph" w:customStyle="1" w:styleId="9">
    <w:name w:val="无间隔1"/>
    <w:qFormat/>
    <w:uiPriority w:val="0"/>
    <w:pPr>
      <w:widowControl w:val="0"/>
      <w:spacing w:line="0" w:lineRule="atLeast"/>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其他省直机关单位</Company>
  <Pages>2</Pages>
  <Words>1580</Words>
  <Characters>1587</Characters>
  <Lines>0</Lines>
  <Paragraphs>0</Paragraphs>
  <TotalTime>0</TotalTime>
  <ScaleCrop>false</ScaleCrop>
  <LinksUpToDate>false</LinksUpToDate>
  <CharactersWithSpaces>1775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2021-07-17T12:07:00Z</dcterms:created>
  <dc:creator>罗俣君</dc:creator>
  <cp:lastModifiedBy>WPS_1720051887</cp:lastModifiedBy>
  <cp:lastPrinted>2025-02-08T18:45:00Z</cp:lastPrinted>
  <dcterms:modified xsi:type="dcterms:W3CDTF">2025-02-28T05:43:25Z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A589BC65035A4214839AFDD7E357F78B_12</vt:lpwstr>
  </property>
  <property fmtid="{D5CDD505-2E9C-101B-9397-08002B2CF9AE}" pid="4" name="KSOTemplateDocerSaveRecord">
    <vt:lpwstr>eyJoZGlkIjoiZWJlYzVjMWViN2IwZDM2ZGRjNGRjMGY4NmUwMzFiODMiLCJ1c2VySWQiOiIxNjEzNDE2MzkzIn0=</vt:lpwstr>
  </property>
</Properties>
</file>