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EB86">
      <w:pPr>
        <w:pStyle w:val="2"/>
        <w:bidi w:val="0"/>
        <w:jc w:val="center"/>
        <w:rPr>
          <w:rFonts w:hint="default"/>
          <w:lang w:val="en-US" w:eastAsia="zh-CN"/>
        </w:rPr>
      </w:pPr>
      <w:bookmarkStart w:id="0" w:name="_GoBack"/>
      <w:r>
        <w:rPr>
          <w:rFonts w:hint="eastAsia"/>
          <w:lang w:val="en-US" w:eastAsia="zh-CN"/>
        </w:rPr>
        <w:t>社会保险行政复议诉讼代理招标公告</w:t>
      </w:r>
      <w:bookmarkEnd w:id="0"/>
    </w:p>
    <w:p w14:paraId="76BDBAF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项目概况</w:t>
      </w:r>
    </w:p>
    <w:p w14:paraId="279A97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社会保险行政复议诉讼代理招标项目的潜在投标人应在（本公告附件中）获取招标文件，并于2025年05月19日 08:30（北京时间）前递交投标文件。</w:t>
      </w:r>
    </w:p>
    <w:p w14:paraId="1BFE03B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一、项目基本情况：</w:t>
      </w:r>
    </w:p>
    <w:p w14:paraId="4E3CA8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1.项目编号：SZDL2025000621</w:t>
      </w:r>
    </w:p>
    <w:p w14:paraId="6D4169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2.项目名称：社会保险行政复议诉讼代理</w:t>
      </w:r>
    </w:p>
    <w:p w14:paraId="21504C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3.项目预算：8687700.00元</w:t>
      </w:r>
    </w:p>
    <w:p w14:paraId="407824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4.最高限价：8687700.00元</w:t>
      </w:r>
    </w:p>
    <w:p w14:paraId="08D22F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4E4E4E"/>
          <w:spacing w:val="0"/>
          <w:kern w:val="0"/>
          <w:sz w:val="24"/>
          <w:szCs w:val="24"/>
          <w:shd w:val="clear" w:fill="FFFFFF"/>
          <w:lang w:val="en-US" w:eastAsia="zh-CN" w:bidi="ar"/>
        </w:rPr>
        <w:t>5.采购需求：</w:t>
      </w:r>
    </w:p>
    <w:tbl>
      <w:tblPr>
        <w:tblW w:w="85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537"/>
        <w:gridCol w:w="878"/>
        <w:gridCol w:w="912"/>
        <w:gridCol w:w="1999"/>
        <w:gridCol w:w="1178"/>
      </w:tblGrid>
      <w:tr w14:paraId="20A1C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473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标的名称</w:t>
            </w:r>
          </w:p>
        </w:tc>
        <w:tc>
          <w:tcPr>
            <w:tcW w:w="86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F13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数量</w:t>
            </w:r>
          </w:p>
        </w:tc>
        <w:tc>
          <w:tcPr>
            <w:tcW w:w="89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079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单位</w:t>
            </w:r>
          </w:p>
        </w:tc>
        <w:tc>
          <w:tcPr>
            <w:tcW w:w="19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235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简要技术需求（服务需求）</w:t>
            </w:r>
          </w:p>
        </w:tc>
        <w:tc>
          <w:tcPr>
            <w:tcW w:w="11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575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备注</w:t>
            </w:r>
          </w:p>
        </w:tc>
      </w:tr>
      <w:tr w14:paraId="62DFD5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548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2025年行政复议诉讼代理项目</w:t>
            </w:r>
          </w:p>
        </w:tc>
        <w:tc>
          <w:tcPr>
            <w:tcW w:w="86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C74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1</w:t>
            </w:r>
          </w:p>
        </w:tc>
        <w:tc>
          <w:tcPr>
            <w:tcW w:w="89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B03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件</w:t>
            </w:r>
          </w:p>
        </w:tc>
        <w:tc>
          <w:tcPr>
            <w:tcW w:w="19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12C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详见招标文件</w:t>
            </w:r>
          </w:p>
        </w:tc>
        <w:tc>
          <w:tcPr>
            <w:tcW w:w="11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F6229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i w:val="0"/>
                <w:iCs w:val="0"/>
                <w:caps w:val="0"/>
                <w:color w:val="4E4E4E"/>
                <w:spacing w:val="0"/>
                <w:sz w:val="24"/>
                <w:szCs w:val="24"/>
              </w:rPr>
            </w:pPr>
          </w:p>
        </w:tc>
      </w:tr>
      <w:tr w14:paraId="48B40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C4C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2025年行政复议诉讼代理项目</w:t>
            </w:r>
          </w:p>
        </w:tc>
        <w:tc>
          <w:tcPr>
            <w:tcW w:w="86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943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1</w:t>
            </w:r>
          </w:p>
        </w:tc>
        <w:tc>
          <w:tcPr>
            <w:tcW w:w="89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BFE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件</w:t>
            </w:r>
          </w:p>
        </w:tc>
        <w:tc>
          <w:tcPr>
            <w:tcW w:w="19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4F5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4E4E4E"/>
                <w:spacing w:val="0"/>
                <w:sz w:val="24"/>
                <w:szCs w:val="24"/>
              </w:rPr>
            </w:pPr>
            <w:r>
              <w:rPr>
                <w:rFonts w:hint="eastAsia" w:ascii="宋体" w:hAnsi="宋体" w:eastAsia="宋体" w:cs="宋体"/>
                <w:i w:val="0"/>
                <w:iCs w:val="0"/>
                <w:caps w:val="0"/>
                <w:color w:val="4E4E4E"/>
                <w:spacing w:val="0"/>
                <w:kern w:val="0"/>
                <w:sz w:val="24"/>
                <w:szCs w:val="24"/>
                <w:bdr w:val="none" w:color="auto" w:sz="0" w:space="0"/>
                <w:lang w:val="en-US" w:eastAsia="zh-CN" w:bidi="ar"/>
              </w:rPr>
              <w:t>详见招标文件</w:t>
            </w:r>
          </w:p>
        </w:tc>
        <w:tc>
          <w:tcPr>
            <w:tcW w:w="11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77736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i w:val="0"/>
                <w:iCs w:val="0"/>
                <w:caps w:val="0"/>
                <w:color w:val="4E4E4E"/>
                <w:spacing w:val="0"/>
                <w:sz w:val="24"/>
                <w:szCs w:val="24"/>
              </w:rPr>
            </w:pPr>
          </w:p>
        </w:tc>
      </w:tr>
    </w:tbl>
    <w:p w14:paraId="5E40A6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6.合同履行期限：详见招标文件用户需求书。</w:t>
      </w:r>
    </w:p>
    <w:p w14:paraId="633DA6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7.本项目不接受联合体投标，详见“申请人的资格要求”。</w:t>
      </w:r>
    </w:p>
    <w:p w14:paraId="716FD54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二、申请人的资格要求：</w:t>
      </w:r>
    </w:p>
    <w:p w14:paraId="4EDE03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1.投标人必须具有律师事务所执业许可证【提供律师事务所执业许可证（须涵盖有年检章且考核处于有效期内的年检页或提供市级司法行政部门开具的无需年检的证明）扫描件，原件备查】</w:t>
      </w:r>
    </w:p>
    <w:p w14:paraId="7797A4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总所与其分支机构（含分所）不能同时参与投标，同一家总所若有两家或两家以上的分支机构（含分所），总所只能授权一家分支机构（含分所）参与投标，分支机构（含分所）参与投标的，须提供总所出具的愿为其参与本项目投标的行为以及履约等行为承担民事责任的承诺函（格式自拟，加盖总所公章）扫描件，且需提供总所的律师事务所执业许可证（须涵盖有年检专用章且考核处于有效期内的年检页或提供司法行政部门开具的无需年检的证明）扫描件，和分支机构（含分所）的律师事务所分所执业许可证（须涵盖有年检专用章且考核处于有效期内的年检页或提供司法行政部门开具的无需年检的证明）扫描件，原件备查；</w:t>
      </w:r>
    </w:p>
    <w:p w14:paraId="6EDA45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kern w:val="0"/>
          <w:sz w:val="24"/>
          <w:szCs w:val="24"/>
          <w:shd w:val="clear" w:fill="FFFFFF"/>
          <w:lang w:val="en-US" w:eastAsia="zh-CN" w:bidi="ar"/>
        </w:rPr>
      </w:pPr>
      <w:r>
        <w:rPr>
          <w:rFonts w:hint="eastAsia" w:ascii="宋体" w:hAnsi="宋体" w:eastAsia="宋体" w:cs="宋体"/>
          <w:i w:val="0"/>
          <w:iCs w:val="0"/>
          <w:caps w:val="0"/>
          <w:color w:val="FF0000"/>
          <w:spacing w:val="0"/>
          <w:kern w:val="0"/>
          <w:sz w:val="24"/>
          <w:szCs w:val="24"/>
          <w:shd w:val="clear" w:fill="FFFFFF"/>
          <w:lang w:val="en-US" w:eastAsia="zh-CN" w:bidi="ar"/>
        </w:rPr>
        <w:t>2.本项目不接受联合体投标，不允许分包；</w:t>
      </w:r>
    </w:p>
    <w:p w14:paraId="17CA71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3.参与本项目政府采购活动时不存在被有关部门禁止参与政府采购活动且在有效期内的情况（由供应商在《政府采购投标及履约承诺函》中作出声明）；</w:t>
      </w:r>
    </w:p>
    <w:p w14:paraId="68F260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4.具备《中华人民共和国政府采购法》第二十二条第一款的条件（由供应商在《政府采购投标及履约承诺函》中作出声明）；</w:t>
      </w:r>
    </w:p>
    <w:p w14:paraId="57D37F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5.未被列入失信被执行人、重大税收违法案件当事人名单、政府采购严重违法失信行为记录名单（由供应商在《政府采购投标及履约承诺函》中作出声明）；</w:t>
      </w:r>
    </w:p>
    <w:p w14:paraId="417435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6.不存在《深圳市财政局政府采购供应商信用信息管理办法》（深财规〔2023〕3号）列明的严重违法失信行为（由供应商在《政府采购投标及履约承诺函》中作出声明）；</w:t>
      </w:r>
    </w:p>
    <w:p w14:paraId="53558E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7.为采购项目提供整体设计、规范编制或者项目管理、监理、检测等服务的供应商，不得再参加该采购项目的其他采购活动（由供应商在《政府采购投标及履约承诺函》中作出声明）；</w:t>
      </w:r>
    </w:p>
    <w:p w14:paraId="2AEDD8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C01D5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9.本项目非专门面向中小企业采购。</w:t>
      </w:r>
    </w:p>
    <w:p w14:paraId="5E8131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9FDE5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供应商投标（上传投标文件）必须先行办理注册手续，具体请按照本公告“六、其他补充事宜”相关内容指引办理。</w:t>
      </w:r>
    </w:p>
    <w:p w14:paraId="5CF7410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三、获取招标文件</w:t>
      </w:r>
    </w:p>
    <w:p w14:paraId="5AC57B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时间：自本公告发布之日起至2025年05月19日（北京时间）。</w:t>
      </w:r>
    </w:p>
    <w:p w14:paraId="0C6CC2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地点：登录深圳政府采购智慧(监管)平台（http://zfcg.szggzy.com:8081/）下载本项目的招标文件。</w:t>
      </w:r>
    </w:p>
    <w:p w14:paraId="5C491C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方式：在线下载。</w:t>
      </w:r>
    </w:p>
    <w:p w14:paraId="0E50E7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售价：免费 。</w:t>
      </w:r>
    </w:p>
    <w:p w14:paraId="3FE4EE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凡已注册的深圳市网上政府采购供应商，按照授予的操作权限，可于自本公告发布之日起至2025年05月19日 08:30期间登录深圳政府采购智慧（监管）平台（http://zfcg.szggzy.com:8081/）下载本项目的采购文件。投标人如确定参加投标，首先要在深圳政府采购智慧(监管)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监管)平台（http://zfcg.szggzy.com:8081/）的供应商，请先办理密钥（</w:t>
      </w:r>
      <w:r>
        <w:rPr>
          <w:rFonts w:hint="eastAsia" w:ascii="宋体" w:hAnsi="宋体" w:eastAsia="宋体" w:cs="宋体"/>
          <w:i w:val="0"/>
          <w:iCs w:val="0"/>
          <w:caps w:val="0"/>
          <w:color w:val="auto"/>
          <w:spacing w:val="0"/>
          <w:sz w:val="24"/>
          <w:szCs w:val="24"/>
          <w:u w:val="single"/>
          <w:shd w:val="clear" w:fill="FFFFFF"/>
        </w:rPr>
        <w:t>请点击</w:t>
      </w:r>
      <w:r>
        <w:rPr>
          <w:rFonts w:hint="eastAsia" w:ascii="宋体" w:hAnsi="宋体" w:eastAsia="宋体" w:cs="宋体"/>
          <w:i w:val="0"/>
          <w:iCs w:val="0"/>
          <w:caps w:val="0"/>
          <w:color w:val="4E4E4E"/>
          <w:spacing w:val="0"/>
          <w:kern w:val="0"/>
          <w:sz w:val="24"/>
          <w:szCs w:val="24"/>
          <w:shd w:val="clear" w:fill="FFFFFF"/>
          <w:lang w:val="en-US" w:eastAsia="zh-CN" w:bidi="ar"/>
        </w:rPr>
        <w:t>），深圳市南山区沙河西路3185号南山智谷A座（深圳交易集团总部大楼）3楼前台（咨询电话：0755-83948165、0755-83938966、020-89524338）绑定深圳政府采购智慧(监管)平台用户,再进行投标报名。在网上报名后，点击“【我的项目】→【项目流程】→【采购文件下载】”进行采购文件的下载。</w:t>
      </w:r>
    </w:p>
    <w:p w14:paraId="0119D26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四、提交投标文件截止时间、开标时间和地点</w:t>
      </w:r>
    </w:p>
    <w:p w14:paraId="4E703C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1.投标截止时间：所有投标文件应于2025年05月19日 08:30（北京时间）之前上传到深圳政府采购智慧(监管)平台（http://zfcg.szggzy.com:8081/）。具体操作为登录“深圳政府采购智慧(监管)平台用户网上办事子系统（http://zfcg.szggzy.com:8081/TPBidder/memberLogin）”，用“【我的项目】→【项目流程】→【递交投标(应答)文件】”功能点上传投标文件。本项目电子投标文件最大容量为100MB，超过此容量的文件将被拒绝。</w:t>
      </w:r>
    </w:p>
    <w:p w14:paraId="301EE2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2.开标时间和地点：定于2025年05月19日 08:30（北京时间），在深圳高星项目管理有限公司公开开标。供应商可以登录“深圳政府采购智慧(监管)平台用户网上办事子系统（http://zfcg.szggzy.com:8081/TPBidder/memberLogin）”，在“【我的项目】→【项目流程】→【开标及解密】”进行在线解密、查询开标情况。</w:t>
      </w:r>
    </w:p>
    <w:p w14:paraId="3C7761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3.在线解密： 投标人须在开标当日2025-05-19 08:30 ~ 2025-05-19 09:30期间进行解密，逾期未解密的作无效处理。解密方法：登录“深圳政府采购智慧(监管)平台用户网上办事子系统（http://zfcg.szggzy.com:8081/TPBidder/memberLogin）”，使用本单位制作电子投标文件同一个电子密钥，在“【我的项目】→【项目流程】→【开标及解密】”进行在线解密、查询开标情况。</w:t>
      </w:r>
    </w:p>
    <w:p w14:paraId="1CA129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4.投标提醒     请各供应商在投标前根据《深圳市财政局关于在采购文件及深圳政府采购智慧平台增设供应商投标投标警示条款等事宜的通知》要求，核实自身是否存在特别警示条款中，关于供应商参与投标禁止的情形。</w:t>
      </w:r>
    </w:p>
    <w:p w14:paraId="2B1140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5.其他说明</w:t>
      </w:r>
    </w:p>
    <w:p w14:paraId="767265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本项目不允许使用电子营业执照加、解密。</w:t>
      </w:r>
    </w:p>
    <w:p w14:paraId="5FB38EE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五、公告期限</w:t>
      </w:r>
    </w:p>
    <w:p w14:paraId="29F636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自本公告发布之日起5个工作日。</w:t>
      </w:r>
    </w:p>
    <w:p w14:paraId="6E5368C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六、其他补充事宜</w:t>
      </w:r>
      <w:r>
        <w:rPr>
          <w:rFonts w:hint="eastAsia" w:ascii="宋体" w:hAnsi="宋体" w:eastAsia="宋体" w:cs="宋体"/>
          <w:i w:val="0"/>
          <w:iCs w:val="0"/>
          <w:caps w:val="0"/>
          <w:color w:val="4E4E4E"/>
          <w:spacing w:val="0"/>
          <w:kern w:val="0"/>
          <w:sz w:val="24"/>
          <w:szCs w:val="24"/>
          <w:shd w:val="clear" w:fill="FFFFFF"/>
          <w:lang w:val="en-US" w:eastAsia="zh-CN" w:bidi="ar"/>
        </w:rPr>
        <w:t> </w:t>
      </w:r>
    </w:p>
    <w:p w14:paraId="237097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1.本项目实行网上投标，采用电子投标文件。</w:t>
      </w:r>
    </w:p>
    <w:p w14:paraId="0A3062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2.报名操作：投标人如确定参加投标，首先要在深圳政府采购网上报名投标，方法为登录深圳政府采购智慧(监管)平台 （http://zfcg.szggzy.com:8081/）网后点击“招标公告”选中要报名标段点击“我要报名”或“待办→邀请提醒”；如果网上报名后上传了投标文件，又不参加投标，应再到【我的项目】→【项目流程】→【递交投标(应答)文件】→【上传投标文件】功能点中进行“撤标”操作；如果是未注册为深圳政府采购的供应商，请访问深圳公共资源交易中心（统一用户中心 https://trade.szggzy.com/ggzy/center/#/login）,先办理注册手续（注册咨询：0755-36568999）,再进行投标报名。在网上报名后，点击“我的项目→项目流程”中进行招标文件的下载。</w:t>
      </w:r>
    </w:p>
    <w:p w14:paraId="58E6D2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3.开标操作：投标人可以登录“深圳政府采购智慧(监管)平台 （http://zfcg.szggzy.com:8081/）网站”，在系统登录首页面即可查看开标情况。</w:t>
      </w:r>
    </w:p>
    <w:p w14:paraId="50C2FE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4.投标操作：具体操作为登录“深圳政府采购智慧(监管)平台 （http://zfcg.szggzy.com:8081/） 网站”，用“我的项目→项目流程→递交投标(应答)文件→上传投标文件”功能点上传投标文件。本项目电子投标文件最大容量为100MB，超过此容量的文件将被拒绝。</w:t>
      </w:r>
    </w:p>
    <w:p w14:paraId="3E2B51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5.采购文件澄清/修改事项：2025年05月14日 00:00（北京时间）前，供应商如果认为采购文件存在不明确、不清晰和前后不一致等问题，可登录深圳政府采购智慧(监管)平台（http://zfcg.szggzy.com:8081/）→“深圳政府采购智慧(监管)平台用户网上办事子系统（http://zfcg.szggzy.com:8081/TPBidder/memberLogin）”，在“【我的项目】→【项目流程】→【提问】”功能点中填写需澄清内容。2025年05月16日 00:00（北京时间）前将采购文件澄清/修改情况在“【我的项目】→【项目流程】→【答疑澄清文件下载】”中公布，望投标人予以关注。</w:t>
      </w:r>
      <w:r>
        <w:rPr>
          <w:rFonts w:hint="eastAsia" w:ascii="宋体" w:hAnsi="宋体" w:eastAsia="宋体" w:cs="宋体"/>
          <w:i w:val="0"/>
          <w:iCs w:val="0"/>
          <w:caps w:val="0"/>
          <w:color w:val="4E4E4E"/>
          <w:spacing w:val="0"/>
          <w:kern w:val="0"/>
          <w:sz w:val="24"/>
          <w:szCs w:val="24"/>
          <w:shd w:val="clear" w:fill="FFFFFF"/>
          <w:lang w:val="en-US" w:eastAsia="zh-CN" w:bidi="ar"/>
        </w:rPr>
        <w:br w:type="textWrapping"/>
      </w:r>
      <w:r>
        <w:rPr>
          <w:rFonts w:hint="eastAsia" w:ascii="宋体" w:hAnsi="宋体" w:eastAsia="宋体" w:cs="宋体"/>
          <w:i w:val="0"/>
          <w:iCs w:val="0"/>
          <w:caps w:val="0"/>
          <w:color w:val="4E4E4E"/>
          <w:spacing w:val="0"/>
          <w:kern w:val="0"/>
          <w:sz w:val="24"/>
          <w:szCs w:val="24"/>
          <w:shd w:val="clear" w:fill="FFFFFF"/>
          <w:lang w:val="en-US" w:eastAsia="zh-CN" w:bidi="ar"/>
        </w:rPr>
        <w:t xml:space="preserve">   （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页（https://www.szggzy.com/globalSearch/details.html?contentId=1211037）所发布的质疑指引、质疑函模板填写质疑函并提交质疑材料。质疑材料可以采用现场或邮寄方式提交，采用邮寄方式提交的，交邮时间应在本公告发布之日起七个工作日内。质疑材料现场提交、邮寄地址：深圳市福田区泰然九路天地源盛唐大厦东座1403。质疑咨询电话：0755-88918226 。根据《深圳经济特区政府采购条例》第四十二条“供应商投诉的事项应当是经过质疑的事项”的规定，未经正式质疑的，将影响供应商行使向财政部门提起投诉的权利。）</w:t>
      </w:r>
    </w:p>
    <w:p w14:paraId="688C96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6.深圳政府采购智慧(监管)平台 （http://zfcg.szggzy.com:8081/）有权对投标人就本项目要求提供的相关证明资料（原件）进行审查。供应商提供虚假资料被查实的，则可能面临被取消本项目中标资格、列入不良行为记录名单和三年内禁止参与深圳市政府采购活动的风险。 本招标公告及本项目招标文件所涉及的时间一律为北京时间。投标人有义务在招标活动期间浏览深圳政府采购智慧(监管)平台 （http://zfcg.szggzy.com:8081/）,在深圳政府采购智慧(监管)平台 （http://zfcg.szggzy.com:8081/）网上公布的与本次招标项目有关的信息视为已送达各投标人。</w:t>
      </w:r>
    </w:p>
    <w:p w14:paraId="7F461F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7.本项目不需要投标保证金。</w:t>
      </w:r>
    </w:p>
    <w:p w14:paraId="3D450E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8.项目中标(成交)供应商可凭借中标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2FFE080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aps w:val="0"/>
          <w:color w:val="4E4E4E"/>
          <w:spacing w:val="0"/>
          <w:kern w:val="0"/>
          <w:sz w:val="24"/>
          <w:szCs w:val="24"/>
          <w:shd w:val="clear" w:fill="FFFFFF"/>
          <w:lang w:val="en-US" w:eastAsia="zh-CN" w:bidi="ar"/>
        </w:rPr>
      </w:pPr>
      <w:r>
        <w:rPr>
          <w:rFonts w:hint="eastAsia" w:ascii="宋体" w:hAnsi="宋体" w:eastAsia="宋体" w:cs="宋体"/>
          <w:b/>
          <w:bCs/>
          <w:i w:val="0"/>
          <w:iCs w:val="0"/>
          <w:caps w:val="0"/>
          <w:color w:val="4E4E4E"/>
          <w:spacing w:val="0"/>
          <w:kern w:val="0"/>
          <w:sz w:val="24"/>
          <w:szCs w:val="24"/>
          <w:shd w:val="clear" w:fill="FFFFFF"/>
          <w:lang w:val="en-US" w:eastAsia="zh-CN" w:bidi="ar"/>
        </w:rPr>
        <w:t>七、对本次招标提出询问，请按以下方式联系</w:t>
      </w:r>
    </w:p>
    <w:p w14:paraId="593E7F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1.采购人信息</w:t>
      </w:r>
    </w:p>
    <w:p w14:paraId="00FE6F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名称：深圳市社会保险基金管理局</w:t>
      </w:r>
    </w:p>
    <w:p w14:paraId="416793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地址：深圳市福田区深南大道8005号人才园</w:t>
      </w:r>
    </w:p>
    <w:p w14:paraId="6667B73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联系方式：陈先生 0755-88123883</w:t>
      </w:r>
    </w:p>
    <w:p w14:paraId="2E4579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2.采购代理机构</w:t>
      </w:r>
    </w:p>
    <w:p w14:paraId="3B6663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名称： 深圳高星项目管理有限公司</w:t>
      </w:r>
    </w:p>
    <w:p w14:paraId="0CC47E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地址：深圳市福田区泰然九路天地源盛唐大厦东座1403</w:t>
      </w:r>
    </w:p>
    <w:p w14:paraId="0A0D1F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联系方式：0755-88918226</w:t>
      </w:r>
    </w:p>
    <w:p w14:paraId="65E3A6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3.项目联系方式</w:t>
      </w:r>
    </w:p>
    <w:p w14:paraId="1B67E4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采购项目联系人：张工</w:t>
      </w:r>
    </w:p>
    <w:p w14:paraId="1B7EA2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采购项目联系人电话：0755-88918226</w:t>
      </w:r>
    </w:p>
    <w:p w14:paraId="52748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4E4E4E"/>
          <w:spacing w:val="0"/>
          <w:kern w:val="0"/>
          <w:sz w:val="24"/>
          <w:szCs w:val="24"/>
          <w:shd w:val="clear" w:fill="FFFFFF"/>
          <w:lang w:val="en-US" w:eastAsia="zh-CN" w:bidi="ar"/>
        </w:rPr>
        <w:t>系统技术支持：0755-36568999转1转1</w:t>
      </w:r>
      <w:r>
        <w:rPr>
          <w:rFonts w:hint="eastAsia" w:ascii="宋体" w:hAnsi="宋体" w:eastAsia="宋体" w:cs="宋体"/>
          <w:i w:val="0"/>
          <w:iCs w:val="0"/>
          <w:caps w:val="0"/>
          <w:color w:val="4E4E4E"/>
          <w:spacing w:val="0"/>
          <w:kern w:val="0"/>
          <w:sz w:val="24"/>
          <w:szCs w:val="24"/>
          <w:shd w:val="clear" w:fill="FFFFFF"/>
          <w:lang w:val="en-US" w:eastAsia="zh-CN" w:bidi="ar"/>
        </w:rPr>
        <w:br w:type="textWrapping"/>
      </w:r>
      <w:r>
        <w:rPr>
          <w:rFonts w:hint="eastAsia" w:ascii="宋体" w:hAnsi="宋体" w:eastAsia="宋体" w:cs="宋体"/>
          <w:b/>
          <w:bCs/>
          <w:i w:val="0"/>
          <w:iCs w:val="0"/>
          <w:caps w:val="0"/>
          <w:color w:val="333333"/>
          <w:spacing w:val="0"/>
          <w:sz w:val="24"/>
          <w:szCs w:val="24"/>
          <w:bdr w:val="none" w:color="auto" w:sz="0" w:space="0"/>
          <w:shd w:val="clear" w:fill="FFFFFF"/>
        </w:rPr>
        <w:t>八、附件</w:t>
      </w:r>
    </w:p>
    <w:p w14:paraId="46788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完整公告内容以网站公布信息为准，详见：</w:t>
      </w:r>
    </w:p>
    <w:p w14:paraId="3927DC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http://zfcg.szggzy.com:8081/gsgg/002001/002001002/002001002001/20250506/8aeec2f9-8ebc-4043-97a1-7f1d0eb26a2c.html</w:t>
      </w:r>
    </w:p>
    <w:p w14:paraId="50BAF8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p>
    <w:p w14:paraId="439EA1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p>
    <w:p w14:paraId="5747EE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深圳高星项目管理有限公司</w:t>
      </w:r>
    </w:p>
    <w:p w14:paraId="794EEF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4E4E4E"/>
          <w:spacing w:val="0"/>
          <w:kern w:val="0"/>
          <w:sz w:val="24"/>
          <w:szCs w:val="24"/>
          <w:shd w:val="clear" w:fill="FFFFFF"/>
          <w:lang w:val="en-US" w:eastAsia="zh-CN" w:bidi="ar"/>
        </w:rPr>
      </w:pPr>
      <w:r>
        <w:rPr>
          <w:rFonts w:hint="eastAsia" w:ascii="宋体" w:hAnsi="宋体" w:eastAsia="宋体" w:cs="宋体"/>
          <w:i w:val="0"/>
          <w:iCs w:val="0"/>
          <w:caps w:val="0"/>
          <w:color w:val="4E4E4E"/>
          <w:spacing w:val="0"/>
          <w:kern w:val="0"/>
          <w:sz w:val="24"/>
          <w:szCs w:val="24"/>
          <w:shd w:val="clear" w:fill="FFFFFF"/>
          <w:lang w:val="en-US" w:eastAsia="zh-CN" w:bidi="ar"/>
        </w:rPr>
        <w:t>2025年05月06日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92CE0"/>
    <w:rsid w:val="2BD7146D"/>
    <w:rsid w:val="3C211CB3"/>
    <w:rsid w:val="3F2F1936"/>
    <w:rsid w:val="40D9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2025-05-06T06:34:00Z</dcterms:created>
  <dc:creator>admin</dc:creator>
  <cp:lastModifiedBy>admin</cp:lastModifiedBy>
  <dcterms:modified xsi:type="dcterms:W3CDTF">2025-05-06T06:43:47Z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CA5C9D6C751442CFAF77BFDBF7A1F175_11</vt:lpwstr>
  </property>
  <property fmtid="{D5CDD505-2E9C-101B-9397-08002B2CF9AE}" pid="4" name="KSOTemplateDocerSaveRecord">
    <vt:lpwstr>eyJoZGlkIjoiMjU0OWJjNmRmMGE0Nzk2ZjI3YmRiNWIwMGFhNmRmNmYiLCJ1c2VySWQiOiI3NTIyNDIyOTYifQ==</vt:lpwstr>
  </property>
</Properties>
</file>