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61"/>
        </w:tabs>
        <w:spacing w:line="580" w:lineRule="exact"/>
        <w:ind w:left="0" w:leftChars="0" w:firstLine="0" w:firstLineChars="0"/>
        <w:rPr>
          <w:rFonts w:hint="default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default" w:ascii="黑体" w:hAnsi="黑体" w:eastAsia="黑体" w:cs="黑体"/>
          <w:lang w:eastAsia="zh-CN"/>
        </w:rPr>
        <w:t>6</w:t>
      </w:r>
      <w:bookmarkStart w:id="207" w:name="_GoBack"/>
      <w:bookmarkEnd w:id="207"/>
    </w:p>
    <w:p>
      <w:pPr>
        <w:ind w:firstLine="0" w:firstLineChars="0"/>
        <w:rPr>
          <w:rFonts w:hint="eastAsia" w:ascii="黑体" w:hAnsi="黑体" w:eastAsia="黑体" w:cs="黑体"/>
        </w:rPr>
      </w:pPr>
    </w:p>
    <w:p>
      <w:pPr>
        <w:tabs>
          <w:tab w:val="left" w:pos="5361"/>
        </w:tabs>
        <w:rPr>
          <w:rFonts w:ascii="仿宋_GB2312" w:hAnsi="仿宋_GB2312"/>
        </w:rPr>
      </w:pPr>
      <w:r>
        <w:rPr>
          <w:rFonts w:ascii="仿宋_GB2312" w:hAnsi="仿宋_GB2312"/>
        </w:rPr>
        <w:tab/>
      </w:r>
    </w:p>
    <w:p>
      <w:pPr>
        <w:tabs>
          <w:tab w:val="left" w:pos="5361"/>
        </w:tabs>
        <w:rPr>
          <w:rFonts w:hint="eastAsia" w:ascii="仿宋_GB2312" w:hAnsi="仿宋_GB2312"/>
        </w:rPr>
      </w:pPr>
    </w:p>
    <w:p>
      <w:pPr>
        <w:ind w:firstLine="56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仿宋_GB2312" w:hAnsi="仿宋_GB2312"/>
          <w:b w:val="0"/>
          <w:bCs w:val="0"/>
        </w:rPr>
      </w:pPr>
      <w:bookmarkStart w:id="0" w:name="_Toc3661"/>
      <w:bookmarkStart w:id="1" w:name="_Toc13699"/>
      <w:bookmarkStart w:id="2" w:name="_Toc23537"/>
      <w:bookmarkStart w:id="3" w:name="_Toc14943"/>
      <w:bookmarkStart w:id="4" w:name="_Toc5117"/>
      <w:bookmarkStart w:id="5" w:name="_Toc26046"/>
      <w:bookmarkStart w:id="6" w:name="_Toc6234"/>
      <w:bookmarkStart w:id="7" w:name="_Toc23823"/>
      <w:bookmarkStart w:id="8" w:name="_Toc28279"/>
      <w:bookmarkStart w:id="9" w:name="_Toc10528"/>
      <w:bookmarkStart w:id="10" w:name="_Toc21576"/>
      <w:bookmarkStart w:id="11" w:name="_Toc7359"/>
      <w:bookmarkStart w:id="12" w:name="_Toc29470"/>
      <w:bookmarkStart w:id="13" w:name="_Toc25957"/>
      <w:bookmarkStart w:id="14" w:name="_Toc26755"/>
      <w:bookmarkStart w:id="15" w:name="_Toc24579"/>
      <w:bookmarkStart w:id="16" w:name="_Toc26211"/>
      <w:bookmarkStart w:id="17" w:name="_Toc21271"/>
      <w:bookmarkStart w:id="18" w:name="_Toc3448"/>
      <w:bookmarkStart w:id="19" w:name="_Toc13859"/>
      <w:bookmarkStart w:id="20" w:name="_Toc2451"/>
      <w:bookmarkStart w:id="21" w:name="_Toc18710"/>
      <w:bookmarkStart w:id="22" w:name="_Toc30805"/>
      <w:bookmarkStart w:id="23" w:name="_Toc4607"/>
      <w:bookmarkStart w:id="24" w:name="_Toc30656"/>
      <w:bookmarkStart w:id="25" w:name="_Toc24410"/>
      <w:bookmarkStart w:id="26" w:name="_Toc18941"/>
      <w:bookmarkStart w:id="27" w:name="_Toc32314"/>
      <w:bookmarkStart w:id="28" w:name="_Toc22327"/>
      <w:bookmarkStart w:id="29" w:name="_Toc18316"/>
      <w:bookmarkStart w:id="30" w:name="_Toc16190"/>
      <w:r>
        <w:rPr>
          <w:rFonts w:hint="eastAsia" w:ascii="仿宋_GB2312" w:hAnsi="仿宋_GB2312"/>
          <w:b w:val="0"/>
          <w:bCs w:val="0"/>
        </w:rPr>
        <w:t>深圳市</w:t>
      </w:r>
      <w:r>
        <w:rPr>
          <w:rFonts w:hint="eastAsia"/>
          <w:b w:val="0"/>
          <w:bCs w:val="0"/>
          <w:lang w:val="en-US" w:eastAsia="zh-CN"/>
        </w:rPr>
        <w:t>细胞与基因</w:t>
      </w:r>
      <w:r>
        <w:rPr>
          <w:rFonts w:hint="eastAsia" w:ascii="仿宋_GB2312" w:hAnsi="仿宋_GB2312"/>
          <w:b w:val="0"/>
          <w:bCs w:val="0"/>
        </w:rPr>
        <w:t>产业高端紧缺岗位清单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>
      <w:pPr>
        <w:bidi w:val="0"/>
        <w:ind w:left="0" w:leftChars="0" w:firstLine="0" w:firstLineChars="0"/>
        <w:jc w:val="center"/>
        <w:rPr>
          <w:rFonts w:hint="eastAsia" w:ascii="楷体_GB2312" w:hAnsi="楷体_GB2312" w:eastAsia="楷体_GB2312" w:cs="楷体_GB2312"/>
        </w:rPr>
      </w:pPr>
      <w:bookmarkStart w:id="31" w:name="_Toc29205"/>
      <w:bookmarkStart w:id="32" w:name="_Toc15767"/>
      <w:bookmarkStart w:id="33" w:name="_Toc26402"/>
      <w:bookmarkStart w:id="34" w:name="_Toc15156"/>
      <w:bookmarkStart w:id="35" w:name="_Toc10515"/>
      <w:bookmarkStart w:id="36" w:name="_Toc12518"/>
      <w:bookmarkStart w:id="37" w:name="_Toc13470"/>
      <w:bookmarkStart w:id="38" w:name="_Toc14466"/>
      <w:bookmarkStart w:id="39" w:name="_Toc16442"/>
      <w:bookmarkStart w:id="40" w:name="_Toc23854"/>
      <w:bookmarkStart w:id="41" w:name="_Toc150"/>
      <w:bookmarkStart w:id="42" w:name="_Toc18019"/>
      <w:bookmarkStart w:id="43" w:name="_Toc28103"/>
      <w:bookmarkStart w:id="44" w:name="_Toc7153"/>
      <w:bookmarkStart w:id="45" w:name="_Toc10748"/>
      <w:bookmarkStart w:id="46" w:name="_Toc3025"/>
      <w:bookmarkStart w:id="47" w:name="_Toc31967"/>
      <w:bookmarkStart w:id="48" w:name="_Toc17111"/>
      <w:bookmarkStart w:id="49" w:name="_Toc28440"/>
      <w:r>
        <w:rPr>
          <w:rFonts w:hint="eastAsia" w:ascii="楷体_GB2312" w:hAnsi="楷体_GB2312" w:eastAsia="楷体_GB2312" w:cs="楷体_GB2312"/>
          <w:lang w:eastAsia="zh-CN"/>
        </w:rPr>
        <w:t>（征求意见稿）</w:t>
      </w:r>
    </w:p>
    <w:p>
      <w:pPr>
        <w:jc w:val="center"/>
        <w:rPr>
          <w:rFonts w:hint="eastAsia" w:ascii="楷体" w:hAnsi="楷体" w:eastAsia="楷体" w:cs="楷体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  <w:lang w:val="zh-CN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仿宋_GB2312" w:hAnsi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  <w:lang w:val="en-US"/>
        </w:rPr>
        <w:t>2025年8月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</w:rPr>
        <w:br w:type="page"/>
      </w:r>
      <w:r>
        <w:rPr>
          <w:rFonts w:hint="eastAsia" w:ascii="仿宋_GB2312" w:hAnsi="仿宋_GB2312"/>
          <w:b w:val="0"/>
          <w:bCs w:val="0"/>
        </w:rPr>
        <w:t>清单说明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>
      <w:pPr>
        <w:ind w:firstLine="0" w:firstLineChars="0"/>
        <w:rPr>
          <w:rFonts w:hint="eastAsia" w:ascii="仿宋_GB2312" w:hAnsi="仿宋_GB2312" w:cs="仿宋_GB2312"/>
          <w:szCs w:val="32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一、本清单“岗位名称”参考企业发布的通用岗位名称及头部企业访谈建议，仅供参考。</w:t>
      </w:r>
    </w:p>
    <w:p>
      <w:pPr>
        <w:bidi w:val="0"/>
        <w:rPr>
          <w:rFonts w:hint="eastAsia"/>
        </w:rPr>
      </w:pPr>
      <w:r>
        <w:rPr>
          <w:rFonts w:hint="eastAsia"/>
        </w:rPr>
        <w:t>二、清单岗位人才画像根据“岗位薪酬”“学习经历”“工作履历”等要素描述。</w:t>
      </w:r>
    </w:p>
    <w:p>
      <w:pPr>
        <w:bidi w:val="0"/>
        <w:rPr>
          <w:rFonts w:hint="eastAsia"/>
        </w:rPr>
      </w:pPr>
      <w:r>
        <w:rPr>
          <w:rFonts w:hint="eastAsia"/>
        </w:rPr>
        <w:t>三、清单岗位人才认定充分尊重人才市场价值为导向，主要以岗位薪酬为核心评价标准，以学习经历或工作履历为重要评价内容。人才画像的鼓励要素旨在鼓励用工企业、人力资源服务机构、高等院校、科研院所等招录、培养、引进具备符合该要素的人才。人才认定具体以“岗位薪酬+学习经历”或“岗位薪酬+工作履历”为判断依据。</w:t>
      </w:r>
    </w:p>
    <w:p>
      <w:pPr>
        <w:bidi w:val="0"/>
        <w:rPr>
          <w:rFonts w:hint="eastAsia"/>
        </w:rPr>
      </w:pPr>
      <w:r>
        <w:rPr>
          <w:rFonts w:hint="eastAsia"/>
        </w:rPr>
        <w:t>四、“岗位薪酬”包含与入职企业相关的工资、薪金、奖金所得，股权、期权所得及与该岗位相关的其他收入，以在入职企业过去12个月个人所得税纳税清单为认定标准。</w:t>
      </w:r>
    </w:p>
    <w:p>
      <w:pPr>
        <w:bidi w:val="0"/>
        <w:rPr>
          <w:rFonts w:hint="eastAsia"/>
        </w:rPr>
      </w:pPr>
      <w:r>
        <w:rPr>
          <w:rFonts w:hint="eastAsia"/>
        </w:rPr>
        <w:t>五、“学习经历”要求岗位人才符合人才画像确定的学历层次、学科门类（理学、工学、交叉学科等）。</w:t>
      </w:r>
    </w:p>
    <w:p>
      <w:pPr>
        <w:bidi w:val="0"/>
        <w:rPr>
          <w:rFonts w:hint="eastAsia"/>
        </w:rPr>
      </w:pPr>
      <w:r>
        <w:rPr>
          <w:rFonts w:hint="eastAsia"/>
        </w:rPr>
        <w:t>六、“工作履历”要求岗位人才具备人才画像确定的工作年限要求，且具备一定的岗位工作经历要求。</w:t>
      </w:r>
    </w:p>
    <w:p>
      <w:pPr>
        <w:bidi w:val="0"/>
        <w:rPr>
          <w:rFonts w:hint="eastAsia"/>
        </w:rPr>
      </w:pPr>
      <w:r>
        <w:rPr>
          <w:rFonts w:hint="eastAsia"/>
        </w:rPr>
        <w:t>七、人才画像鼓励要素中提及的院校排名与学科排名均以最新排名为准。</w:t>
      </w:r>
    </w:p>
    <w:p>
      <w:pPr>
        <w:rPr>
          <w:rFonts w:hint="eastAsia" w:ascii="仿宋_GB2312" w:hAnsi="仿宋_GB2312"/>
        </w:rPr>
      </w:pPr>
    </w:p>
    <w:p>
      <w:pPr>
        <w:pStyle w:val="2"/>
        <w:rPr>
          <w:rFonts w:hint="eastAsia" w:ascii="仿宋_GB2312" w:hAnsi="仿宋_GB2312"/>
          <w:b w:val="0"/>
        </w:rPr>
      </w:pPr>
      <w:r>
        <w:rPr>
          <w:rFonts w:hint="eastAsia" w:ascii="方正小标宋简体" w:hAnsi="方正小标宋简体" w:cs="方正小标宋简体"/>
        </w:rPr>
        <w:br w:type="page"/>
      </w:r>
      <w:bookmarkStart w:id="50" w:name="_Toc13681"/>
      <w:bookmarkStart w:id="51" w:name="_Toc20286"/>
      <w:bookmarkStart w:id="52" w:name="_Toc7916"/>
      <w:bookmarkStart w:id="53" w:name="_Toc13758"/>
      <w:bookmarkStart w:id="54" w:name="_Toc23346"/>
      <w:bookmarkStart w:id="55" w:name="_Toc18431"/>
      <w:bookmarkStart w:id="56" w:name="_Toc27954"/>
      <w:bookmarkStart w:id="57" w:name="_Toc17292"/>
      <w:bookmarkStart w:id="58" w:name="_Toc28923"/>
      <w:bookmarkStart w:id="59" w:name="_Toc13583"/>
      <w:bookmarkStart w:id="60" w:name="_Toc20066"/>
      <w:bookmarkStart w:id="61" w:name="_Toc31650"/>
      <w:bookmarkStart w:id="62" w:name="_Toc30557"/>
      <w:bookmarkStart w:id="63" w:name="_Toc2566"/>
      <w:bookmarkStart w:id="64" w:name="_Toc2011"/>
      <w:bookmarkStart w:id="65" w:name="_Toc8529"/>
      <w:bookmarkStart w:id="66" w:name="_Toc6013"/>
      <w:bookmarkStart w:id="67" w:name="_Toc10652"/>
      <w:bookmarkStart w:id="68" w:name="_Toc27772"/>
      <w:bookmarkStart w:id="69" w:name="_Toc8675"/>
      <w:bookmarkStart w:id="70" w:name="_Toc13265"/>
      <w:bookmarkStart w:id="71" w:name="_Toc5567"/>
      <w:bookmarkStart w:id="72" w:name="_Toc5144"/>
      <w:bookmarkStart w:id="73" w:name="_Toc23437"/>
      <w:bookmarkStart w:id="74" w:name="_Toc14513"/>
      <w:bookmarkStart w:id="75" w:name="_Toc21763"/>
      <w:bookmarkStart w:id="76" w:name="_Toc8812"/>
      <w:bookmarkStart w:id="77" w:name="_Toc194"/>
      <w:bookmarkStart w:id="78" w:name="_Toc12051"/>
      <w:bookmarkStart w:id="79" w:name="_Toc13223"/>
      <w:r>
        <w:rPr>
          <w:rFonts w:hint="eastAsia" w:ascii="仿宋_GB2312" w:hAnsi="仿宋_GB2312"/>
          <w:b w:val="0"/>
        </w:rPr>
        <w:t>目录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>
      <w:pPr>
        <w:ind w:firstLine="0" w:firstLineChars="0"/>
        <w:rPr>
          <w:rFonts w:hint="eastAsia" w:ascii="黑体" w:hAnsi="黑体" w:eastAsia="黑体" w:cs="黑体"/>
          <w:sz w:val="36"/>
          <w:szCs w:val="36"/>
        </w:rPr>
      </w:pPr>
    </w:p>
    <w:p>
      <w:pPr>
        <w:ind w:firstLine="0" w:firstLineChars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五星岗位</w:t>
      </w:r>
    </w:p>
    <w:p>
      <w:pPr>
        <w:pStyle w:val="8"/>
        <w:tabs>
          <w:tab w:val="left" w:pos="1950"/>
        </w:tabs>
        <w:ind w:firstLine="0" w:firstLineChars="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cs="仿宋_GB2312"/>
          <w:lang w:eastAsia="zh-CN"/>
        </w:rPr>
        <w:tab/>
      </w:r>
    </w:p>
    <w:p>
      <w:pPr>
        <w:pStyle w:val="8"/>
        <w:tabs>
          <w:tab w:val="right" w:leader="dot" w:pos="8306"/>
        </w:tabs>
        <w:ind w:left="0" w:leftChars="0" w:firstLine="0" w:firstLineChars="0"/>
        <w:rPr>
          <w:rFonts w:hint="eastAsia" w:ascii="仿宋_GB2312" w:hAnsi="仿宋_GB2312" w:eastAsia="仿宋_GB2312" w:cs="仿宋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研发管理</w:t>
      </w:r>
      <w:r>
        <w:rPr>
          <w:rFonts w:hint="eastAsia" w:ascii="楷体" w:hAnsi="楷体" w:eastAsia="楷体" w:cs="楷体"/>
        </w:rPr>
        <w:t>类】</w:t>
      </w:r>
      <w:r>
        <w:rPr>
          <w:rFonts w:hint="eastAsia" w:ascii="仿宋_GB2312" w:hAnsi="仿宋_GB2312"/>
        </w:rPr>
        <w:fldChar w:fldCharType="begin"/>
      </w:r>
      <w:r>
        <w:rPr>
          <w:rFonts w:hint="eastAsia" w:ascii="仿宋_GB2312" w:hAnsi="仿宋_GB2312"/>
        </w:rPr>
        <w:instrText xml:space="preserve">TOC \o "1-3" \h \u </w:instrText>
      </w:r>
      <w:r>
        <w:rPr>
          <w:rFonts w:hint="eastAsia" w:ascii="仿宋_GB2312" w:hAnsi="仿宋_GB2312"/>
        </w:rPr>
        <w:fldChar w:fldCharType="separate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_Toc25948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基因</w:t>
      </w:r>
      <w:r>
        <w:rPr>
          <w:rFonts w:hint="eastAsia"/>
          <w:lang w:val="en-US" w:eastAsia="zh-CN"/>
        </w:rPr>
        <w:t>首席科学家</w:t>
      </w:r>
      <w:r>
        <w:tab/>
      </w:r>
      <w:r>
        <w:fldChar w:fldCharType="begin"/>
      </w:r>
      <w:r>
        <w:instrText xml:space="preserve"> PAGEREF _Toc25948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_Toc28489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基因</w:t>
      </w:r>
      <w:r>
        <w:rPr>
          <w:rFonts w:hint="eastAsia"/>
          <w:lang w:val="en-US" w:eastAsia="zh-CN"/>
        </w:rPr>
        <w:t>首席技术官</w:t>
      </w:r>
      <w:r>
        <w:tab/>
      </w:r>
      <w:r>
        <w:fldChar w:fldCharType="begin"/>
      </w:r>
      <w:r>
        <w:instrText xml:space="preserve"> PAGEREF _Toc28489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_Toc9252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基因</w:t>
      </w:r>
      <w:r>
        <w:rPr>
          <w:rFonts w:hint="eastAsia"/>
          <w:lang w:val="en-US" w:eastAsia="zh-CN"/>
        </w:rPr>
        <w:t>首席医学官</w:t>
      </w:r>
      <w:r>
        <w:tab/>
      </w:r>
      <w:r>
        <w:fldChar w:fldCharType="begin"/>
      </w:r>
      <w:r>
        <w:instrText xml:space="preserve"> PAGEREF _Toc9252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_Toc29599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/基因</w:t>
      </w:r>
      <w:r>
        <w:rPr>
          <w:rFonts w:hint="eastAsia"/>
          <w:lang w:eastAsia="zh-CN"/>
        </w:rPr>
        <w:t>研发</w:t>
      </w:r>
      <w:r>
        <w:rPr>
          <w:rFonts w:hint="eastAsia"/>
          <w:lang w:val="en-US" w:eastAsia="zh-CN"/>
        </w:rPr>
        <w:t>总监</w:t>
      </w:r>
      <w:r>
        <w:tab/>
      </w:r>
      <w:r>
        <w:fldChar w:fldCharType="begin"/>
      </w:r>
      <w:r>
        <w:instrText xml:space="preserve"> PAGEREF _Toc29599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_Toc18742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eastAsia="zh-CN"/>
        </w:rPr>
        <w:t>生物信息总监</w:t>
      </w:r>
      <w:r>
        <w:tab/>
      </w:r>
      <w:r>
        <w:fldChar w:fldCharType="begin"/>
      </w:r>
      <w:r>
        <w:instrText xml:space="preserve"> PAGEREF _Toc18742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_Toc4558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6.生物技术总监</w:t>
      </w:r>
      <w:r>
        <w:tab/>
      </w:r>
      <w:r>
        <w:fldChar w:fldCharType="begin"/>
      </w:r>
      <w:r>
        <w:instrText xml:space="preserve"> PAGEREF _Toc4558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_Toc23455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t>化学</w:t>
      </w:r>
      <w:r>
        <w:rPr>
          <w:rFonts w:hint="eastAsia"/>
          <w:lang w:eastAsia="zh-CN"/>
        </w:rPr>
        <w:t>、</w:t>
      </w:r>
      <w:r>
        <w:t>生产</w:t>
      </w:r>
      <w:r>
        <w:rPr>
          <w:rFonts w:hint="eastAsia"/>
          <w:lang w:eastAsia="zh-CN"/>
        </w:rPr>
        <w:t>和</w:t>
      </w:r>
      <w:r>
        <w:t>控制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CMC）总监</w:t>
      </w:r>
      <w:r>
        <w:tab/>
      </w:r>
      <w:r>
        <w:fldChar w:fldCharType="begin"/>
      </w:r>
      <w:r>
        <w:instrText xml:space="preserve"> PAGEREF _Toc23455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_Toc21578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8.细胞/基因医学总监</w:t>
      </w:r>
      <w:r>
        <w:tab/>
      </w:r>
      <w:r>
        <w:fldChar w:fldCharType="begin"/>
      </w:r>
      <w:r>
        <w:instrText xml:space="preserve"> PAGEREF _Toc21578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技术研究</w:t>
      </w:r>
      <w:r>
        <w:rPr>
          <w:rFonts w:hint="eastAsia" w:ascii="楷体" w:hAnsi="楷体" w:eastAsia="楷体" w:cs="楷体"/>
        </w:rPr>
        <w:t>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_Toc25889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eastAsia="zh-CN"/>
        </w:rPr>
        <w:t>免疫研究专家</w:t>
      </w:r>
      <w:r>
        <w:tab/>
      </w:r>
      <w:r>
        <w:fldChar w:fldCharType="begin"/>
      </w:r>
      <w:r>
        <w:instrText xml:space="preserve"> PAGEREF _Toc25889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_Toc2694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微生物研究专家</w:t>
      </w:r>
      <w:r>
        <w:tab/>
      </w:r>
      <w:r>
        <w:fldChar w:fldCharType="begin"/>
      </w:r>
      <w:r>
        <w:instrText xml:space="preserve"> PAGEREF _Toc2694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_Toc31051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/基因技术研究专家</w:t>
      </w:r>
      <w:r>
        <w:tab/>
      </w:r>
      <w:r>
        <w:fldChar w:fldCharType="begin"/>
      </w:r>
      <w:r>
        <w:instrText xml:space="preserve"> PAGEREF _Toc31051 \h </w:instrText>
      </w:r>
      <w:r>
        <w:fldChar w:fldCharType="separate"/>
      </w:r>
      <w:r>
        <w:t>11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产品规划</w:t>
      </w:r>
      <w:r>
        <w:rPr>
          <w:rFonts w:hint="eastAsia" w:ascii="楷体" w:hAnsi="楷体" w:eastAsia="楷体" w:cs="楷体"/>
        </w:rPr>
        <w:t>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_Toc7188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12.</w:t>
      </w:r>
      <w:r>
        <w:t>细胞/基因</w:t>
      </w:r>
      <w:r>
        <w:rPr>
          <w:rFonts w:hint="eastAsia"/>
          <w:lang w:eastAsia="zh-CN"/>
        </w:rPr>
        <w:t>产品总监</w:t>
      </w:r>
      <w:r>
        <w:tab/>
      </w:r>
      <w:r>
        <w:fldChar w:fldCharType="begin"/>
      </w:r>
      <w:r>
        <w:instrText xml:space="preserve"> PAGEREF _Toc7188 \h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产品开发</w:t>
      </w:r>
      <w:r>
        <w:rPr>
          <w:rFonts w:hint="eastAsia" w:ascii="楷体" w:hAnsi="楷体" w:eastAsia="楷体" w:cs="楷体"/>
        </w:rPr>
        <w:t>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_Toc669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/基因</w:t>
      </w:r>
      <w:r>
        <w:rPr>
          <w:rFonts w:hint="eastAsia"/>
          <w:lang w:eastAsia="zh-CN"/>
        </w:rPr>
        <w:t>药物研发专家</w:t>
      </w:r>
      <w:r>
        <w:tab/>
      </w:r>
      <w:r>
        <w:fldChar w:fldCharType="begin"/>
      </w:r>
      <w:r>
        <w:instrText xml:space="preserve"> PAGEREF _Toc669 \h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_Toc19908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14.类器官研发专家</w:t>
      </w:r>
      <w:r>
        <w:tab/>
      </w:r>
      <w:r>
        <w:fldChar w:fldCharType="begin"/>
      </w:r>
      <w:r>
        <w:instrText xml:space="preserve"> PAGEREF _Toc19908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_Toc28085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.</w:t>
      </w:r>
      <w:r>
        <w:rPr>
          <w:rFonts w:hint="eastAsia"/>
          <w:lang w:eastAsia="zh-CN"/>
        </w:rPr>
        <w:t>生物</w:t>
      </w:r>
      <w:r>
        <w:rPr>
          <w:rFonts w:hint="eastAsia"/>
          <w:lang w:val="en-US" w:eastAsia="zh-CN"/>
        </w:rPr>
        <w:t>制剂研发专家</w:t>
      </w:r>
      <w:r>
        <w:tab/>
      </w:r>
      <w:r>
        <w:fldChar w:fldCharType="begin"/>
      </w:r>
      <w:r>
        <w:instrText xml:space="preserve"> PAGEREF _Toc28085 \h </w:instrText>
      </w:r>
      <w:r>
        <w:fldChar w:fldCharType="separate"/>
      </w:r>
      <w:r>
        <w:t>15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_Toc20644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16.生物计算</w:t>
      </w:r>
      <w:r>
        <w:rPr>
          <w:rFonts w:hint="eastAsia"/>
          <w:lang w:eastAsia="zh-CN"/>
        </w:rPr>
        <w:t>专家</w:t>
      </w:r>
      <w:r>
        <w:tab/>
      </w:r>
      <w:r>
        <w:fldChar w:fldCharType="begin"/>
      </w:r>
      <w:r>
        <w:instrText xml:space="preserve"> PAGEREF _Toc20644 \h </w:instrText>
      </w:r>
      <w:r>
        <w:fldChar w:fldCharType="separate"/>
      </w:r>
      <w:r>
        <w:t>16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_Toc19140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17.基因编辑技术专家</w:t>
      </w:r>
      <w:r>
        <w:tab/>
      </w:r>
      <w:r>
        <w:fldChar w:fldCharType="begin"/>
      </w:r>
      <w:r>
        <w:instrText xml:space="preserve"> PAGEREF _Toc19140 \h </w:instrText>
      </w:r>
      <w:r>
        <w:fldChar w:fldCharType="separate"/>
      </w:r>
      <w:r>
        <w:t>17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_Toc29196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18.农业育种专家</w:t>
      </w:r>
      <w:r>
        <w:tab/>
      </w:r>
      <w:r>
        <w:fldChar w:fldCharType="begin"/>
      </w:r>
      <w:r>
        <w:instrText xml:space="preserve"> PAGEREF _Toc29196 \h </w:instrText>
      </w:r>
      <w:r>
        <w:fldChar w:fldCharType="separate"/>
      </w:r>
      <w:r>
        <w:t>18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生产制造</w:t>
      </w:r>
      <w:r>
        <w:rPr>
          <w:rFonts w:hint="eastAsia" w:ascii="楷体" w:hAnsi="楷体" w:eastAsia="楷体" w:cs="楷体"/>
        </w:rPr>
        <w:t>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_Toc32745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19.细胞生产总监</w:t>
      </w:r>
      <w:r>
        <w:tab/>
      </w:r>
      <w:r>
        <w:fldChar w:fldCharType="begin"/>
      </w:r>
      <w:r>
        <w:instrText xml:space="preserve"> PAGEREF _Toc32745 \h </w:instrText>
      </w:r>
      <w:r>
        <w:fldChar w:fldCharType="separate"/>
      </w:r>
      <w:r>
        <w:t>19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_Toc15654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20.</w:t>
      </w:r>
      <w:r>
        <w:rPr>
          <w:rFonts w:hint="eastAsia"/>
          <w:lang w:eastAsia="zh-CN"/>
        </w:rPr>
        <w:t>细胞/基因质量总监</w:t>
      </w:r>
      <w:r>
        <w:tab/>
      </w:r>
      <w:r>
        <w:fldChar w:fldCharType="begin"/>
      </w:r>
      <w:r>
        <w:instrText xml:space="preserve"> PAGEREF _Toc15654 \h </w:instrText>
      </w:r>
      <w:r>
        <w:fldChar w:fldCharType="separate"/>
      </w:r>
      <w:r>
        <w:t>20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市场营销</w:t>
      </w:r>
      <w:r>
        <w:rPr>
          <w:rFonts w:hint="eastAsia" w:ascii="楷体" w:hAnsi="楷体" w:eastAsia="楷体" w:cs="楷体"/>
        </w:rPr>
        <w:t>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_Toc15136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21.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基因营销</w:t>
      </w:r>
      <w:r>
        <w:t>总监</w:t>
      </w:r>
      <w:r>
        <w:tab/>
      </w:r>
      <w:r>
        <w:fldChar w:fldCharType="begin"/>
      </w:r>
      <w:r>
        <w:instrText xml:space="preserve"> PAGEREF _Toc15136 \h </w:instrText>
      </w:r>
      <w:r>
        <w:fldChar w:fldCharType="separate"/>
      </w:r>
      <w:r>
        <w:t>21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其他职能</w:t>
      </w:r>
      <w:r>
        <w:rPr>
          <w:rFonts w:hint="eastAsia" w:ascii="楷体" w:hAnsi="楷体" w:eastAsia="楷体" w:cs="楷体"/>
        </w:rPr>
        <w:t>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_Toc8589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22.</w:t>
      </w:r>
      <w:r>
        <w:rPr>
          <w:rFonts w:hint="eastAsia"/>
          <w:lang w:eastAsia="zh-CN"/>
        </w:rPr>
        <w:t>细胞/基因注册总监</w:t>
      </w:r>
      <w:r>
        <w:tab/>
      </w:r>
      <w:r>
        <w:fldChar w:fldCharType="begin"/>
      </w:r>
      <w:r>
        <w:instrText xml:space="preserve"> PAGEREF _Toc8589 \h </w:instrText>
      </w:r>
      <w:r>
        <w:fldChar w:fldCharType="separate"/>
      </w:r>
      <w:r>
        <w:t>22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ind w:firstLine="0" w:firstLineChars="0"/>
        <w:rPr>
          <w:rFonts w:hint="eastAsia" w:ascii="黑体" w:hAnsi="黑体" w:eastAsia="黑体" w:cs="黑体"/>
          <w:sz w:val="36"/>
          <w:szCs w:val="36"/>
        </w:rPr>
      </w:pPr>
    </w:p>
    <w:p>
      <w:pPr>
        <w:ind w:firstLine="0" w:firstLineChars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四</w:t>
      </w:r>
      <w:r>
        <w:rPr>
          <w:rFonts w:hint="eastAsia" w:ascii="黑体" w:hAnsi="黑体" w:eastAsia="黑体" w:cs="黑体"/>
          <w:sz w:val="36"/>
          <w:szCs w:val="36"/>
        </w:rPr>
        <w:t>星岗位</w:t>
      </w:r>
    </w:p>
    <w:p>
      <w:pPr>
        <w:pStyle w:val="8"/>
        <w:tabs>
          <w:tab w:val="left" w:pos="1950"/>
        </w:tabs>
        <w:ind w:firstLine="0" w:firstLineChars="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cs="仿宋_GB2312"/>
          <w:lang w:eastAsia="zh-CN"/>
        </w:rPr>
        <w:tab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研发管理</w:t>
      </w:r>
      <w:r>
        <w:rPr>
          <w:rFonts w:hint="eastAsia" w:ascii="楷体" w:hAnsi="楷体" w:eastAsia="楷体" w:cs="楷体"/>
        </w:rPr>
        <w:t>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_Toc2277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细胞/基因研发项目</w:t>
      </w:r>
      <w:r>
        <w:rPr>
          <w:rFonts w:hint="eastAsia"/>
          <w:lang w:val="en-US" w:eastAsia="zh-CN"/>
        </w:rPr>
        <w:t>总监</w:t>
      </w:r>
      <w:r>
        <w:tab/>
      </w:r>
      <w:r>
        <w:fldChar w:fldCharType="begin"/>
      </w:r>
      <w:r>
        <w:instrText xml:space="preserve"> PAGEREF _Toc2277 \h </w:instrText>
      </w:r>
      <w:r>
        <w:fldChar w:fldCharType="separate"/>
      </w:r>
      <w:r>
        <w:t>23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_Toc4081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细胞/基因临床项目</w:t>
      </w:r>
      <w:r>
        <w:rPr>
          <w:rFonts w:hint="eastAsia"/>
          <w:lang w:val="en-US" w:eastAsia="zh-CN"/>
        </w:rPr>
        <w:t>总监</w:t>
      </w:r>
      <w:r>
        <w:tab/>
      </w:r>
      <w:r>
        <w:fldChar w:fldCharType="begin"/>
      </w:r>
      <w:r>
        <w:instrText xml:space="preserve"> PAGEREF _Toc4081 \h </w:instrText>
      </w:r>
      <w:r>
        <w:fldChar w:fldCharType="separate"/>
      </w:r>
      <w:r>
        <w:t>24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_Toc23744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.</w:t>
      </w:r>
      <w:r>
        <w:rPr>
          <w:rFonts w:hint="eastAsia"/>
          <w:lang w:eastAsia="zh-CN"/>
        </w:rPr>
        <w:t>生</w:t>
      </w:r>
      <w:r>
        <w:rPr>
          <w:rFonts w:hint="eastAsia"/>
          <w:lang w:val="en-US" w:eastAsia="zh-CN"/>
        </w:rPr>
        <w:t>信科研总监</w:t>
      </w:r>
      <w:r>
        <w:tab/>
      </w:r>
      <w:r>
        <w:fldChar w:fldCharType="begin"/>
      </w:r>
      <w:r>
        <w:instrText xml:space="preserve"> PAGEREF _Toc23744 \h </w:instrText>
      </w:r>
      <w:r>
        <w:fldChar w:fldCharType="separate"/>
      </w:r>
      <w:r>
        <w:t>25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_Toc17644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细胞/基因</w:t>
      </w:r>
      <w:r>
        <w:rPr>
          <w:rFonts w:hint="eastAsia"/>
          <w:lang w:eastAsia="zh-CN"/>
        </w:rPr>
        <w:t>医学经理</w:t>
      </w:r>
      <w:r>
        <w:tab/>
      </w:r>
      <w:r>
        <w:fldChar w:fldCharType="begin"/>
      </w:r>
      <w:r>
        <w:instrText xml:space="preserve"> PAGEREF _Toc17644 \h </w:instrText>
      </w:r>
      <w:r>
        <w:fldChar w:fldCharType="separate"/>
      </w:r>
      <w:r>
        <w:t>26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技术研究</w:t>
      </w:r>
      <w:r>
        <w:rPr>
          <w:rFonts w:hint="eastAsia" w:ascii="楷体" w:hAnsi="楷体" w:eastAsia="楷体" w:cs="楷体"/>
        </w:rPr>
        <w:t>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_Toc846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.</w:t>
      </w:r>
      <w:r>
        <w:rPr>
          <w:rFonts w:hint="eastAsia"/>
          <w:lang w:eastAsia="zh-CN"/>
        </w:rPr>
        <w:t>干细胞研究专家</w:t>
      </w:r>
      <w:r>
        <w:tab/>
      </w:r>
      <w:r>
        <w:fldChar w:fldCharType="begin"/>
      </w:r>
      <w:r>
        <w:instrText xml:space="preserve"> PAGEREF _Toc846 \h </w:instrText>
      </w:r>
      <w:r>
        <w:fldChar w:fldCharType="separate"/>
      </w:r>
      <w:r>
        <w:t>27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_Toc31591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基因</w:t>
      </w:r>
      <w:r>
        <w:rPr>
          <w:rFonts w:hint="eastAsia"/>
          <w:lang w:val="en-US" w:eastAsia="zh-CN"/>
        </w:rPr>
        <w:t>学术研究专家</w:t>
      </w:r>
      <w:r>
        <w:tab/>
      </w:r>
      <w:r>
        <w:fldChar w:fldCharType="begin"/>
      </w:r>
      <w:r>
        <w:instrText xml:space="preserve"> PAGEREF _Toc31591 \h </w:instrText>
      </w:r>
      <w:r>
        <w:fldChar w:fldCharType="separate"/>
      </w:r>
      <w:r>
        <w:t>28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产品规划</w:t>
      </w:r>
      <w:r>
        <w:rPr>
          <w:rFonts w:hint="eastAsia" w:ascii="楷体" w:hAnsi="楷体" w:eastAsia="楷体" w:cs="楷体"/>
        </w:rPr>
        <w:t>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_Toc29067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29.</w:t>
      </w:r>
      <w:r>
        <w:t>细胞/基因</w:t>
      </w:r>
      <w:r>
        <w:rPr>
          <w:rFonts w:hint="eastAsia"/>
          <w:lang w:eastAsia="zh-CN"/>
        </w:rPr>
        <w:t>产品经理</w:t>
      </w:r>
      <w:r>
        <w:tab/>
      </w:r>
      <w:r>
        <w:fldChar w:fldCharType="begin"/>
      </w:r>
      <w:r>
        <w:instrText xml:space="preserve"> PAGEREF _Toc29067 \h </w:instrText>
      </w:r>
      <w:r>
        <w:fldChar w:fldCharType="separate"/>
      </w:r>
      <w:r>
        <w:t>29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产品开发</w:t>
      </w:r>
      <w:r>
        <w:rPr>
          <w:rFonts w:hint="eastAsia" w:ascii="楷体" w:hAnsi="楷体" w:eastAsia="楷体" w:cs="楷体"/>
        </w:rPr>
        <w:t>类】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_Toc19267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.</w:t>
      </w:r>
      <w:r>
        <w:rPr>
          <w:rFonts w:hint="eastAsia"/>
          <w:lang w:eastAsia="zh-CN"/>
        </w:rPr>
        <w:t>生物信息专家</w:t>
      </w:r>
      <w:r>
        <w:tab/>
      </w:r>
      <w:r>
        <w:fldChar w:fldCharType="begin"/>
      </w:r>
      <w:r>
        <w:instrText xml:space="preserve"> PAGEREF _Toc19267 \h </w:instrText>
      </w:r>
      <w:r>
        <w:fldChar w:fldCharType="separate"/>
      </w:r>
      <w:r>
        <w:t>30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_Toc17250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.</w:t>
      </w:r>
      <w:r>
        <w:rPr>
          <w:rFonts w:hint="eastAsia"/>
          <w:lang w:eastAsia="zh-CN"/>
        </w:rPr>
        <w:t>基因治疗试剂研发专家</w:t>
      </w:r>
      <w:r>
        <w:tab/>
      </w:r>
      <w:r>
        <w:fldChar w:fldCharType="begin"/>
      </w:r>
      <w:r>
        <w:instrText xml:space="preserve"> PAGEREF _Toc17250 \h </w:instrText>
      </w:r>
      <w:r>
        <w:fldChar w:fldCharType="separate"/>
      </w:r>
      <w:r>
        <w:t>31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_Toc24093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细胞衍生物研发专家</w:t>
      </w:r>
      <w:r>
        <w:tab/>
      </w:r>
      <w:r>
        <w:fldChar w:fldCharType="begin"/>
      </w:r>
      <w:r>
        <w:instrText xml:space="preserve"> PAGEREF _Toc24093 \h </w:instrText>
      </w:r>
      <w:r>
        <w:fldChar w:fldCharType="separate"/>
      </w:r>
      <w:r>
        <w:t>32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_Toc3028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细胞培养基研发专家</w:t>
      </w:r>
      <w:r>
        <w:tab/>
      </w:r>
      <w:r>
        <w:fldChar w:fldCharType="begin"/>
      </w:r>
      <w:r>
        <w:instrText xml:space="preserve"> PAGEREF _Toc3028 \h </w:instrText>
      </w:r>
      <w:r>
        <w:fldChar w:fldCharType="separate"/>
      </w:r>
      <w:r>
        <w:t>33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_Toc13162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.</w:t>
      </w:r>
      <w:r>
        <w:rPr>
          <w:rFonts w:hint="eastAsia"/>
          <w:lang w:eastAsia="zh-CN"/>
        </w:rPr>
        <w:t>核酸药物研发</w:t>
      </w:r>
      <w:r>
        <w:rPr>
          <w:rFonts w:hint="eastAsia"/>
          <w:lang w:val="en-US" w:eastAsia="zh-CN"/>
        </w:rPr>
        <w:t>专家</w:t>
      </w:r>
      <w:r>
        <w:tab/>
      </w:r>
      <w:r>
        <w:fldChar w:fldCharType="begin"/>
      </w:r>
      <w:r>
        <w:instrText xml:space="preserve"> PAGEREF _Toc13162 \h </w:instrText>
      </w:r>
      <w:r>
        <w:fldChar w:fldCharType="separate"/>
      </w:r>
      <w:r>
        <w:t>34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_Toc27438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35.</w:t>
      </w:r>
      <w:r>
        <w:t>溶瘤病毒研发</w:t>
      </w:r>
      <w:r>
        <w:rPr>
          <w:rFonts w:hint="eastAsia"/>
          <w:lang w:eastAsia="zh-CN"/>
        </w:rPr>
        <w:t>专家</w:t>
      </w:r>
      <w:r>
        <w:tab/>
      </w:r>
      <w:r>
        <w:fldChar w:fldCharType="begin"/>
      </w:r>
      <w:r>
        <w:instrText xml:space="preserve"> PAGEREF _Toc27438 \h </w:instrText>
      </w:r>
      <w:r>
        <w:fldChar w:fldCharType="separate"/>
      </w:r>
      <w:r>
        <w:t>35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_Toc13885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36</w:t>
      </w:r>
      <w:r>
        <w:rPr>
          <w:rFonts w:hint="eastAsia"/>
        </w:rPr>
        <w:t>.药理毒理</w:t>
      </w:r>
      <w:r>
        <w:rPr>
          <w:rFonts w:hint="eastAsia"/>
          <w:lang w:eastAsia="zh-CN"/>
        </w:rPr>
        <w:t>专家</w:t>
      </w:r>
      <w:r>
        <w:tab/>
      </w:r>
      <w:r>
        <w:fldChar w:fldCharType="begin"/>
      </w:r>
      <w:r>
        <w:instrText xml:space="preserve"> PAGEREF _Toc13885 \h </w:instrText>
      </w:r>
      <w:r>
        <w:fldChar w:fldCharType="separate"/>
      </w:r>
      <w:r>
        <w:t>36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_Toc17454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37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分子生物学应用专家</w:t>
      </w:r>
      <w:r>
        <w:tab/>
      </w:r>
      <w:r>
        <w:fldChar w:fldCharType="begin"/>
      </w:r>
      <w:r>
        <w:instrText xml:space="preserve"> PAGEREF _Toc17454 \h </w:instrText>
      </w:r>
      <w:r>
        <w:fldChar w:fldCharType="separate"/>
      </w:r>
      <w:r>
        <w:t>37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_Toc14965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38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细胞/基因分析方法开发专家</w:t>
      </w:r>
      <w:r>
        <w:tab/>
      </w:r>
      <w:r>
        <w:fldChar w:fldCharType="begin"/>
      </w:r>
      <w:r>
        <w:instrText xml:space="preserve"> PAGEREF _Toc14965 \h </w:instrText>
      </w:r>
      <w:r>
        <w:fldChar w:fldCharType="separate"/>
      </w:r>
      <w:r>
        <w:t>38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_Toc28417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细胞/基因技术标准化专家</w:t>
      </w:r>
      <w:r>
        <w:tab/>
      </w:r>
      <w:r>
        <w:fldChar w:fldCharType="begin"/>
      </w:r>
      <w:r>
        <w:instrText xml:space="preserve"> PAGEREF _Toc28417 \h </w:instrText>
      </w:r>
      <w:r>
        <w:fldChar w:fldCharType="separate"/>
      </w:r>
      <w:r>
        <w:t>39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_Toc25640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40.遗传咨询专家</w:t>
      </w:r>
      <w:r>
        <w:tab/>
      </w:r>
      <w:r>
        <w:fldChar w:fldCharType="begin"/>
      </w:r>
      <w:r>
        <w:instrText xml:space="preserve"> PAGEREF _Toc25640 \h </w:instrText>
      </w:r>
      <w:r>
        <w:fldChar w:fldCharType="separate"/>
      </w:r>
      <w:r>
        <w:t>40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生产制造类</w:t>
      </w:r>
      <w:r>
        <w:rPr>
          <w:rFonts w:hint="eastAsia" w:ascii="楷体" w:hAnsi="楷体" w:eastAsia="楷体" w:cs="楷体"/>
        </w:rPr>
        <w:t>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_Toc385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41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/基因</w:t>
      </w:r>
      <w:r>
        <w:rPr>
          <w:rFonts w:hint="eastAsia"/>
        </w:rPr>
        <w:t>工艺开发</w:t>
      </w:r>
      <w:r>
        <w:rPr>
          <w:rFonts w:hint="eastAsia"/>
          <w:lang w:eastAsia="zh-CN"/>
        </w:rPr>
        <w:t>专家</w:t>
      </w:r>
      <w:r>
        <w:tab/>
      </w:r>
      <w:r>
        <w:fldChar w:fldCharType="begin"/>
      </w:r>
      <w:r>
        <w:instrText xml:space="preserve"> PAGEREF _Toc385 \h </w:instrText>
      </w:r>
      <w:r>
        <w:fldChar w:fldCharType="separate"/>
      </w:r>
      <w:r>
        <w:t>41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_Toc21373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42</w:t>
      </w:r>
      <w:r>
        <w:rPr>
          <w:rFonts w:hint="eastAsia"/>
        </w:rPr>
        <w:t>.细胞</w:t>
      </w:r>
      <w:r>
        <w:rPr>
          <w:rFonts w:hint="eastAsia"/>
          <w:lang w:eastAsia="zh-CN"/>
        </w:rPr>
        <w:t>检测专家</w:t>
      </w:r>
      <w:r>
        <w:tab/>
      </w:r>
      <w:r>
        <w:fldChar w:fldCharType="begin"/>
      </w:r>
      <w:r>
        <w:instrText xml:space="preserve"> PAGEREF _Toc21373 \h </w:instrText>
      </w:r>
      <w:r>
        <w:fldChar w:fldCharType="separate"/>
      </w:r>
      <w:r>
        <w:t>42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_Toc15904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43.</w:t>
      </w:r>
      <w:r>
        <w:rPr>
          <w:rFonts w:hint="eastAsia"/>
          <w:lang w:eastAsia="zh-CN"/>
        </w:rPr>
        <w:t>细胞制备专家</w:t>
      </w:r>
      <w:r>
        <w:tab/>
      </w:r>
      <w:r>
        <w:fldChar w:fldCharType="begin"/>
      </w:r>
      <w:r>
        <w:instrText xml:space="preserve"> PAGEREF _Toc15904 \h </w:instrText>
      </w:r>
      <w:r>
        <w:fldChar w:fldCharType="separate"/>
      </w:r>
      <w:r>
        <w:t>43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_Toc95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44.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/基因质量</w:t>
      </w:r>
      <w:r>
        <w:rPr>
          <w:rFonts w:hint="eastAsia"/>
          <w:lang w:eastAsia="zh-CN"/>
        </w:rPr>
        <w:t>专家</w:t>
      </w:r>
      <w:r>
        <w:tab/>
      </w:r>
      <w:r>
        <w:fldChar w:fldCharType="begin"/>
      </w:r>
      <w:r>
        <w:instrText xml:space="preserve"> PAGEREF _Toc95 \h </w:instrText>
      </w:r>
      <w:r>
        <w:fldChar w:fldCharType="separate"/>
      </w:r>
      <w:r>
        <w:t>44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eastAsia="仿宋_GB2312" w:cs="仿宋"/>
          <w:lang w:eastAsia="zh-CN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市场营销类</w:t>
      </w:r>
      <w:r>
        <w:rPr>
          <w:rFonts w:hint="eastAsia" w:ascii="楷体" w:hAnsi="楷体" w:eastAsia="楷体" w:cs="楷体"/>
        </w:rPr>
        <w:t>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_Toc1885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45.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基因</w:t>
      </w:r>
      <w:r>
        <w:t>市场</w:t>
      </w:r>
      <w:r>
        <w:rPr>
          <w:rFonts w:hint="eastAsia"/>
          <w:lang w:eastAsia="zh-CN"/>
        </w:rPr>
        <w:t>拓展专家</w:t>
      </w:r>
      <w:r>
        <w:tab/>
      </w:r>
      <w:r>
        <w:fldChar w:fldCharType="begin"/>
      </w:r>
      <w:r>
        <w:instrText xml:space="preserve"> PAGEREF _Toc1885 \h </w:instrText>
      </w:r>
      <w:r>
        <w:fldChar w:fldCharType="separate"/>
      </w:r>
      <w:r>
        <w:t>45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其他职能类</w:t>
      </w:r>
      <w:r>
        <w:rPr>
          <w:rFonts w:hint="eastAsia" w:ascii="楷体" w:hAnsi="楷体" w:eastAsia="楷体" w:cs="楷体"/>
        </w:rPr>
        <w:t>】</w:t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_Toc19620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46.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基因</w:t>
      </w:r>
      <w:r>
        <w:rPr>
          <w:rFonts w:hint="eastAsia"/>
          <w:lang w:val="en-US" w:eastAsia="zh-CN"/>
        </w:rPr>
        <w:t>注册专家</w:t>
      </w:r>
      <w:r>
        <w:tab/>
      </w:r>
      <w:r>
        <w:fldChar w:fldCharType="begin"/>
      </w:r>
      <w:r>
        <w:instrText xml:space="preserve"> PAGEREF _Toc19620 \h </w:instrText>
      </w:r>
      <w:r>
        <w:fldChar w:fldCharType="separate"/>
      </w:r>
      <w:r>
        <w:t>46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_Toc25531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47.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基因</w:t>
      </w:r>
      <w:r>
        <w:rPr>
          <w:rFonts w:hint="eastAsia"/>
          <w:lang w:val="en-US" w:eastAsia="zh-CN"/>
        </w:rPr>
        <w:t>知识产权专家</w:t>
      </w:r>
      <w:r>
        <w:tab/>
      </w:r>
      <w:r>
        <w:fldChar w:fldCharType="begin"/>
      </w:r>
      <w:r>
        <w:instrText xml:space="preserve"> PAGEREF _Toc25531 \h </w:instrText>
      </w:r>
      <w:r>
        <w:fldChar w:fldCharType="separate"/>
      </w:r>
      <w:r>
        <w:t>47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9"/>
        <w:ind w:left="0" w:leftChars="0" w:firstLine="0" w:firstLineChars="0"/>
        <w:rPr>
          <w:rFonts w:hint="eastAsia" w:ascii="仿宋_GB2312" w:hAnsi="仿宋_GB231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"/>
        </w:rPr>
        <w:fldChar w:fldCharType="end"/>
      </w:r>
    </w:p>
    <w:p>
      <w:pPr>
        <w:pStyle w:val="3"/>
        <w:bidi w:val="0"/>
        <w:rPr>
          <w:rFonts w:hint="eastAsia"/>
        </w:rPr>
      </w:pPr>
      <w:bookmarkStart w:id="80" w:name="_Toc11990"/>
      <w:bookmarkStart w:id="81" w:name="_Toc25948"/>
      <w:bookmarkStart w:id="82" w:name="_Toc22196"/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基因</w:t>
      </w:r>
      <w:r>
        <w:rPr>
          <w:rFonts w:hint="eastAsia"/>
          <w:lang w:val="en-US" w:eastAsia="zh-CN"/>
        </w:rPr>
        <w:t>首席科学家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80"/>
      <w:bookmarkEnd w:id="81"/>
      <w:bookmarkEnd w:id="82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基因</w:t>
            </w:r>
            <w:r>
              <w:rPr>
                <w:rFonts w:hint="eastAsia"/>
                <w:lang w:val="en-US" w:eastAsia="zh-CN"/>
              </w:rPr>
              <w:t>首席科学家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2"/>
              </w:numPr>
            </w:pPr>
            <w:r>
              <w:rPr>
                <w:rFonts w:hint="default"/>
              </w:rPr>
              <w:t>制定细胞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</w:rPr>
              <w:t>基因治疗</w:t>
            </w:r>
            <w:r>
              <w:rPr>
                <w:rFonts w:hint="eastAsia"/>
                <w:lang w:eastAsia="zh-CN"/>
              </w:rPr>
              <w:t>及相关</w:t>
            </w:r>
            <w:r>
              <w:rPr>
                <w:rFonts w:hint="default"/>
              </w:rPr>
              <w:t>领域技术发展战略，主导前沿技术平台搭建，驱动管线创新与差异化布局；</w:t>
            </w:r>
          </w:p>
          <w:p>
            <w:pPr>
              <w:pStyle w:val="15"/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rFonts w:hint="default"/>
              </w:rPr>
              <w:t>统筹研发管线全生命周期管理，从靶点发现到临床转化，确保技术可行性、成药性及商业价值平衡；</w:t>
            </w:r>
          </w:p>
          <w:p>
            <w:pPr>
              <w:pStyle w:val="15"/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rFonts w:hint="default"/>
              </w:rPr>
              <w:t>构建跨学科研发体系，整合AI、合成生物学、类器官技术，突破递送效率、免疫原性等核心瓶颈；</w:t>
            </w:r>
          </w:p>
          <w:p>
            <w:pPr>
              <w:pStyle w:val="15"/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rFonts w:hint="default"/>
              </w:rPr>
              <w:t>对接FDA/EMA/NMPA，主导全球注册路径设计及关键节点决策，加速首创/最优药物上市；</w:t>
            </w:r>
          </w:p>
          <w:p>
            <w:pPr>
              <w:pStyle w:val="15"/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rFonts w:hint="default"/>
              </w:rPr>
              <w:t>搭建国际化顶尖团队，制定人才培养计划，塑造开放协作的创新文化；</w:t>
            </w:r>
          </w:p>
          <w:p>
            <w:pPr>
              <w:pStyle w:val="15"/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rFonts w:hint="default"/>
              </w:rPr>
              <w:t>代表公司参与国际学术组织，引领行业标准制定与技术生态构建。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细胞生物学、生物化学与分子生物学等</w:t>
            </w:r>
            <w:r>
              <w:rPr>
                <w:rFonts w:hint="eastAsia"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3"/>
              </w:numPr>
              <w:bidi w:val="0"/>
            </w:pPr>
            <w:r>
              <w:rPr>
                <w:rFonts w:hint="default"/>
              </w:rPr>
              <w:t>精通生物药CMC开发、非临床评价及临床转化全链条，具备IND/BLA申报核心决策经验；</w:t>
            </w:r>
          </w:p>
          <w:p>
            <w:pPr>
              <w:pStyle w:val="15"/>
              <w:numPr>
                <w:ilvl w:val="0"/>
                <w:numId w:val="3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卓越的战略规划与资源整合能力，有跨国技术并购或BD谈判经验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在国内外核心期刊发表过学术论文或拥有相关专利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5"/>
              <w:numPr>
                <w:ilvl w:val="0"/>
                <w:numId w:val="3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83" w:name="_Toc17177"/>
      <w:bookmarkStart w:id="84" w:name="_Toc28489"/>
      <w:bookmarkStart w:id="85" w:name="_Toc30448"/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基因</w:t>
      </w:r>
      <w:r>
        <w:rPr>
          <w:rFonts w:hint="eastAsia"/>
          <w:lang w:val="en-US" w:eastAsia="zh-CN"/>
        </w:rPr>
        <w:t>首席技术官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83"/>
      <w:bookmarkEnd w:id="84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基因</w:t>
            </w:r>
            <w:r>
              <w:rPr>
                <w:rFonts w:hint="eastAsia"/>
                <w:lang w:val="en-US" w:eastAsia="zh-CN"/>
              </w:rPr>
              <w:t>首席技术官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4"/>
              </w:numPr>
            </w:pPr>
            <w:r>
              <w:rPr>
                <w:rFonts w:hint="default"/>
              </w:rPr>
              <w:t>制定公司技术发展战略，统筹细胞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</w:rPr>
              <w:t>基因</w:t>
            </w:r>
            <w:r>
              <w:rPr>
                <w:rFonts w:hint="eastAsia"/>
                <w:lang w:eastAsia="zh-CN"/>
              </w:rPr>
              <w:t>治疗及相关</w:t>
            </w:r>
            <w:r>
              <w:rPr>
                <w:rFonts w:hint="default"/>
              </w:rPr>
              <w:t>领域研发方向，推动技术平台搭建与产品管线落地；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hint="default"/>
              </w:rPr>
            </w:pPr>
            <w:r>
              <w:rPr>
                <w:rFonts w:hint="default"/>
              </w:rPr>
              <w:t>领导跨学科研发团队，优化研发流程，确保项目高效推进并符合GMP及监管要求；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hint="default"/>
              </w:rPr>
            </w:pPr>
            <w:r>
              <w:rPr>
                <w:rFonts w:hint="default"/>
              </w:rPr>
              <w:t>协同商务、临床等部门，推动技术成果转化与商业化合作；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hint="eastAsia"/>
                <w:lang w:eastAsia="zh-CN"/>
              </w:rPr>
            </w:pPr>
            <w:r>
              <w:t>统筹外部合作，优化成本与效率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hint="default"/>
              </w:rPr>
            </w:pPr>
            <w:r>
              <w:rPr>
                <w:rFonts w:hint="default"/>
              </w:rPr>
              <w:t>跟踪行业前沿动态，主导技术创新与知识产权布局，提升公司技术壁垒；</w:t>
            </w:r>
          </w:p>
          <w:p>
            <w:pPr>
              <w:pStyle w:val="15"/>
              <w:numPr>
                <w:ilvl w:val="0"/>
                <w:numId w:val="4"/>
              </w:numPr>
              <w:rPr>
                <w:rFonts w:hint="default"/>
              </w:rPr>
            </w:pPr>
            <w:r>
              <w:rPr>
                <w:rFonts w:hint="default"/>
              </w:rPr>
              <w:t>构建技术人才梯队，营造高绩效研发文化。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细胞生物学、生物化学与分子生物学等</w:t>
            </w:r>
            <w:r>
              <w:rPr>
                <w:rFonts w:hint="eastAsia"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5"/>
              </w:numPr>
              <w:ind w:left="425" w:hanging="425"/>
            </w:pPr>
            <w:r>
              <w:t>深度理解CART、基因编辑、干细胞等技术原理及产业化路径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"/>
              </w:numPr>
              <w:ind w:left="425" w:hanging="425"/>
            </w:pPr>
            <w:r>
              <w:t>具备战略思维与商业洞察力，熟悉FDA/NMPA法规及全球技术趋势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"/>
              </w:numPr>
              <w:ind w:left="425" w:hanging="425"/>
            </w:pPr>
            <w:r>
              <w:t>具备IND/BLA申报全流程经验，熟悉FDA、EMA、NMPA等监管机构的沟通策略及核查要点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"/>
              </w:numPr>
              <w:ind w:left="425" w:hanging="425"/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卓越的团队领导力与跨部门协作能力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15"/>
              <w:numPr>
                <w:ilvl w:val="0"/>
                <w:numId w:val="5"/>
              </w:numPr>
              <w:ind w:left="425" w:hanging="425"/>
            </w:pPr>
            <w:r>
              <w:rPr>
                <w:rFonts w:hint="default"/>
              </w:rPr>
              <w:t>在国内外核心期刊发表过学术论文或拥有相关专利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"/>
              </w:numPr>
              <w:ind w:left="425" w:hanging="425"/>
            </w:pPr>
            <w:r>
              <w:rPr>
                <w:rFonts w:hint="default"/>
              </w:rPr>
              <w:t>英语可作为工作语言，能够无障碍阅读并理解国际法规及技术文献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"/>
              </w:numPr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86" w:name="_Toc26826"/>
      <w:bookmarkStart w:id="87" w:name="_Toc9252"/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基因</w:t>
      </w:r>
      <w:r>
        <w:rPr>
          <w:rFonts w:hint="eastAsia"/>
          <w:lang w:val="en-US" w:eastAsia="zh-CN"/>
        </w:rPr>
        <w:t>首席医学官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86"/>
      <w:bookmarkEnd w:id="87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基因</w:t>
            </w:r>
            <w:r>
              <w:rPr>
                <w:rFonts w:hint="eastAsia"/>
                <w:lang w:val="en-US" w:eastAsia="zh-CN"/>
              </w:rPr>
              <w:t>首席医学官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6"/>
              </w:numPr>
            </w:pPr>
            <w:r>
              <w:t>制定公司整体临床开发战略，确保与研发管线、商业化目标及技术平台高度协同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"/>
              </w:numPr>
            </w:pPr>
            <w:r>
              <w:t>主导细胞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t>基因治疗</w:t>
            </w:r>
            <w:r>
              <w:rPr>
                <w:rFonts w:hint="eastAsia"/>
                <w:lang w:eastAsia="zh-CN"/>
              </w:rPr>
              <w:t>及相关领域</w:t>
            </w:r>
            <w:r>
              <w:t>产品的全球临床开发路径设计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"/>
              </w:numPr>
            </w:pPr>
            <w:r>
              <w:t>统筹IND/BLA/NDA申报，确保临床试验符合FDA、EMA、NMPA等法规要求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"/>
              </w:numPr>
              <w:rPr>
                <w:rFonts w:hint="default"/>
              </w:rPr>
            </w:pPr>
            <w:r>
              <w:rPr>
                <w:rFonts w:hint="default"/>
              </w:rPr>
              <w:t>与监管机构、学术界、医疗机构及行业伙伴建立并维护良好的医学沟通渠道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"/>
              </w:numPr>
            </w:pPr>
            <w:r>
              <w:t>领导医学</w:t>
            </w:r>
            <w:r>
              <w:rPr>
                <w:rFonts w:hint="eastAsia"/>
                <w:lang w:eastAsia="zh-CN"/>
              </w:rPr>
              <w:t>团队</w:t>
            </w:r>
            <w:r>
              <w:t>，搭建符合CGT技术特性的医学能力体系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"/>
              </w:numPr>
            </w:pPr>
            <w:r>
              <w:rPr>
                <w:rFonts w:hint="default"/>
              </w:rPr>
              <w:t>基于临床数据和医学洞见，为公司产品制定医学策略和市场定位。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临床医学</w:t>
            </w:r>
            <w:r>
              <w:rPr>
                <w:rFonts w:hint="eastAsia"/>
                <w:lang w:eastAsia="zh-CN"/>
              </w:rPr>
              <w:t>类</w:t>
            </w:r>
            <w:r>
              <w:rPr>
                <w:rFonts w:hint="eastAsia" w:ascii="仿宋_GB2312"/>
              </w:rPr>
              <w:t>、药学</w:t>
            </w:r>
            <w:r>
              <w:rPr>
                <w:rFonts w:hint="eastAsia"/>
                <w:lang w:eastAsia="zh-CN"/>
              </w:rPr>
              <w:t>类等</w:t>
            </w:r>
            <w:r>
              <w:rPr>
                <w:rFonts w:hint="eastAsia"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7"/>
              </w:num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深厚的临床医学背景和丰富的临床研究经验，熟悉细胞与基因治疗领域的研发流程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"/>
              </w:numPr>
              <w:rPr>
                <w:rFonts w:hint="default"/>
              </w:rPr>
            </w:pPr>
            <w:r>
              <w:rPr>
                <w:rFonts w:hint="default"/>
              </w:rPr>
              <w:t>具备出色的领导力、战略思维和决策能力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"/>
              </w:num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优秀的沟通协调能力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"/>
              </w:numPr>
            </w:pPr>
            <w:r>
              <w:rPr>
                <w:rFonts w:hint="eastAsia"/>
                <w:lang w:eastAsia="zh-CN"/>
              </w:rPr>
              <w:t>英语可作为工作语言，能够无障碍阅读并理解国际法规及技术文献；</w:t>
            </w:r>
          </w:p>
          <w:p>
            <w:pPr>
              <w:pStyle w:val="15"/>
              <w:numPr>
                <w:ilvl w:val="0"/>
                <w:numId w:val="7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88" w:name="_Toc7382"/>
      <w:bookmarkStart w:id="89" w:name="_Toc29599"/>
      <w:bookmarkStart w:id="90" w:name="_Toc13052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/基因</w:t>
      </w:r>
      <w:r>
        <w:rPr>
          <w:rFonts w:hint="eastAsia"/>
          <w:lang w:eastAsia="zh-CN"/>
        </w:rPr>
        <w:t>研发</w:t>
      </w:r>
      <w:r>
        <w:rPr>
          <w:rFonts w:hint="eastAsia"/>
          <w:lang w:val="en-US" w:eastAsia="zh-CN"/>
        </w:rPr>
        <w:t>总监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88"/>
      <w:bookmarkEnd w:id="89"/>
      <w:bookmarkEnd w:id="90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细胞</w:t>
            </w:r>
            <w:r>
              <w:rPr>
                <w:rFonts w:hint="eastAsia"/>
                <w:lang w:val="en-US" w:eastAsia="zh-CN"/>
              </w:rPr>
              <w:t>/基因</w:t>
            </w:r>
            <w:r>
              <w:rPr>
                <w:rFonts w:hint="eastAsia"/>
                <w:lang w:eastAsia="zh-CN"/>
              </w:rPr>
              <w:t>研发</w:t>
            </w:r>
            <w:r>
              <w:rPr>
                <w:rFonts w:hint="eastAsia"/>
                <w:lang w:val="en-US" w:eastAsia="zh-CN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8"/>
              </w:numPr>
            </w:pPr>
            <w:r>
              <w:rPr>
                <w:rFonts w:hint="default"/>
              </w:rPr>
              <w:t>统筹细胞治疗、基因编辑</w:t>
            </w:r>
            <w:r>
              <w:rPr>
                <w:rFonts w:hint="eastAsia"/>
                <w:lang w:eastAsia="zh-CN"/>
              </w:rPr>
              <w:t>、基因药物</w:t>
            </w:r>
            <w:r>
              <w:rPr>
                <w:rFonts w:hint="default"/>
              </w:rPr>
              <w:t>等方向研发项目，制定技术路线并推动产品从实验室到临床转化；</w:t>
            </w:r>
          </w:p>
          <w:p>
            <w:pPr>
              <w:pStyle w:val="15"/>
              <w:numPr>
                <w:ilvl w:val="0"/>
                <w:numId w:val="8"/>
              </w:numPr>
              <w:rPr>
                <w:rFonts w:hint="default"/>
              </w:rPr>
            </w:pPr>
            <w:r>
              <w:rPr>
                <w:rFonts w:hint="default"/>
              </w:rPr>
              <w:t>领导研发团队，优化实验设计与流程，确保项目高效交付；</w:t>
            </w:r>
          </w:p>
          <w:p>
            <w:pPr>
              <w:pStyle w:val="15"/>
              <w:numPr>
                <w:ilvl w:val="0"/>
                <w:numId w:val="8"/>
              </w:numPr>
              <w:rPr>
                <w:rFonts w:hint="default"/>
              </w:rPr>
            </w:pPr>
            <w:r>
              <w:rPr>
                <w:rFonts w:hint="default"/>
              </w:rPr>
              <w:t>建立质量管理体系，保障研发过程符合GMP、ICH等法规标准；</w:t>
            </w:r>
          </w:p>
          <w:p>
            <w:pPr>
              <w:pStyle w:val="15"/>
              <w:numPr>
                <w:ilvl w:val="0"/>
                <w:numId w:val="8"/>
              </w:numPr>
              <w:rPr>
                <w:rFonts w:hint="default"/>
              </w:rPr>
            </w:pPr>
            <w:r>
              <w:rPr>
                <w:rFonts w:hint="default"/>
              </w:rPr>
              <w:t>对接CMC、注册等部门，支持工艺放大与申报资料撰写；</w:t>
            </w:r>
          </w:p>
          <w:p>
            <w:pPr>
              <w:pStyle w:val="15"/>
              <w:numPr>
                <w:ilvl w:val="0"/>
                <w:numId w:val="8"/>
              </w:numPr>
            </w:pPr>
            <w:r>
              <w:rPr>
                <w:rFonts w:hint="default"/>
              </w:rPr>
              <w:t>跟踪国内外技术动态，推动产学研合作与技术创新。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免疫学、</w:t>
            </w:r>
            <w:r>
              <w:rPr>
                <w:rFonts w:hint="eastAsia"/>
                <w:lang w:eastAsia="zh-CN"/>
              </w:rPr>
              <w:t>生物化学与分子生物学</w:t>
            </w:r>
            <w:r>
              <w:t>、生物工程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9"/>
              </w:numPr>
              <w:ind w:left="425" w:hanging="425"/>
            </w:pPr>
            <w:r>
              <w:t>具有细胞治疗、基因治疗或生物制药领域的研究经验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"/>
              </w:numPr>
              <w:ind w:left="425" w:hanging="425"/>
            </w:pPr>
            <w:r>
              <w:t>精通CAR-T、AAV载体、基因编辑等核心技术，有IND申报或工艺开发成功案例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"/>
              </w:numPr>
              <w:ind w:left="425" w:hanging="425"/>
            </w:pPr>
            <w:r>
              <w:t>具有跨国项目协调经验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5"/>
              <w:numPr>
                <w:ilvl w:val="0"/>
                <w:numId w:val="9"/>
              </w:numPr>
              <w:ind w:left="425" w:hanging="425"/>
            </w:pPr>
            <w:r>
              <w:rPr>
                <w:rFonts w:hint="eastAsia"/>
              </w:rPr>
              <w:t>英语可作为工作语言，能够无障碍阅读并理解国际法规及技术文献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"/>
              </w:numPr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91" w:name="_Toc14983"/>
      <w:bookmarkStart w:id="92" w:name="_Toc18742"/>
      <w:bookmarkStart w:id="93" w:name="_Toc9623"/>
      <w:bookmarkStart w:id="94" w:name="_Toc6177"/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eastAsia="zh-CN"/>
        </w:rPr>
        <w:t>生物信息总监</w:t>
      </w:r>
      <w:r>
        <w:rPr>
          <w:rFonts w:hint="eastAsia"/>
        </w:rPr>
        <w:t>——五星</w:t>
      </w:r>
      <w:bookmarkEnd w:id="91"/>
      <w:bookmarkEnd w:id="92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生物信息总监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0"/>
              </w:numPr>
              <w:ind w:left="425" w:hanging="425"/>
            </w:pPr>
            <w:r>
              <w:rPr>
                <w:rFonts w:hint="default"/>
              </w:rPr>
              <w:t>领导生物信息团队，制定技术发展战略，驱动基因治疗、细胞治疗等领域的多组学数据分析及算法开发；</w:t>
            </w:r>
          </w:p>
          <w:p>
            <w:pPr>
              <w:pStyle w:val="15"/>
              <w:numPr>
                <w:ilvl w:val="0"/>
                <w:numId w:val="10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主导NGS、单细胞测序、</w:t>
            </w:r>
            <w:r>
              <w:rPr>
                <w:rFonts w:hint="eastAsia"/>
                <w:lang w:val="en-US" w:eastAsia="zh-CN"/>
              </w:rPr>
              <w:t>肿瘤靶向捕获测序、</w:t>
            </w:r>
            <w:r>
              <w:rPr>
                <w:rFonts w:hint="default"/>
              </w:rPr>
              <w:t>空间组学等数据的深度挖掘，构建疾病机制模型及生物标志物发现体系；</w:t>
            </w:r>
          </w:p>
          <w:p>
            <w:pPr>
              <w:pStyle w:val="15"/>
              <w:numPr>
                <w:ilvl w:val="0"/>
                <w:numId w:val="10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协同研发、临床及IT部门，优化数据管道，推动算法向临床产品的转化落地；</w:t>
            </w:r>
          </w:p>
          <w:p>
            <w:pPr>
              <w:pStyle w:val="15"/>
              <w:numPr>
                <w:ilvl w:val="0"/>
                <w:numId w:val="10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跟踪AI+生物技术前沿，开发机器学习/深度学习工具，提升数据分析效率与精准度；</w:t>
            </w:r>
          </w:p>
          <w:p>
            <w:pPr>
              <w:pStyle w:val="15"/>
              <w:numPr>
                <w:ilvl w:val="0"/>
                <w:numId w:val="10"/>
              </w:numPr>
              <w:ind w:left="425" w:hanging="425"/>
            </w:pPr>
            <w:r>
              <w:rPr>
                <w:rFonts w:hint="default"/>
              </w:rPr>
              <w:t>参与对外学术合作及BD项目，提供技术评估与解决方案支持。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生物信息学、计算生物学、遗传学</w:t>
            </w:r>
            <w:r>
              <w:rPr>
                <w:rFonts w:hint="eastAsia"/>
                <w:lang w:eastAsia="zh-CN"/>
              </w:rPr>
              <w:t>等</w:t>
            </w:r>
            <w: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1"/>
              </w:numPr>
              <w:ind w:left="425" w:hanging="425"/>
            </w:pPr>
            <w:r>
              <w:t>熟悉常见的生物信息工具及方法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"/>
              </w:numPr>
              <w:ind w:left="425" w:hanging="425"/>
            </w:pPr>
            <w:r>
              <w:rPr>
                <w:rFonts w:hint="default"/>
              </w:rPr>
              <w:t>精通RNA-seq、ChIP-seq、CRISPR筛选等数据分析流程，具备多组学整合分析项目经验；</w:t>
            </w:r>
          </w:p>
          <w:p>
            <w:pPr>
              <w:pStyle w:val="15"/>
              <w:numPr>
                <w:ilvl w:val="0"/>
                <w:numId w:val="11"/>
              </w:numPr>
              <w:ind w:left="425" w:hanging="425"/>
            </w:pPr>
            <w:r>
              <w:rPr>
                <w:rFonts w:hint="default"/>
              </w:rPr>
              <w:t>熟练运用Python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R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Perl，有算法开发或AI建模经验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"/>
              </w:numPr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  <w:bookmarkEnd w:id="93"/>
    </w:tbl>
    <w:p>
      <w:pPr>
        <w:pStyle w:val="3"/>
        <w:bidi w:val="0"/>
        <w:rPr>
          <w:rFonts w:hint="eastAsia"/>
        </w:rPr>
      </w:pPr>
      <w:bookmarkStart w:id="95" w:name="_Toc4558"/>
      <w:bookmarkStart w:id="96" w:name="_Toc27060"/>
      <w:r>
        <w:rPr>
          <w:rFonts w:hint="eastAsia"/>
          <w:lang w:val="en-US" w:eastAsia="zh-CN"/>
        </w:rPr>
        <w:t>6.生物技术总监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95"/>
      <w:bookmarkEnd w:id="96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生物技术总监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制定细胞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</w:rPr>
              <w:t>基因治疗</w:t>
            </w:r>
            <w:r>
              <w:rPr>
                <w:rFonts w:hint="eastAsia"/>
                <w:lang w:eastAsia="zh-CN"/>
              </w:rPr>
              <w:t>及相关领域</w:t>
            </w:r>
            <w:r>
              <w:rPr>
                <w:rFonts w:hint="default"/>
              </w:rPr>
              <w:t>领域技术发展战略，主导创新研发管线规划，推动AAV载体、CAR-T/NK等前沿技术平台搭建与优化；</w:t>
            </w:r>
          </w:p>
          <w:p>
            <w:pPr>
              <w:pStyle w:val="15"/>
              <w:numPr>
                <w:ilvl w:val="0"/>
                <w:numId w:val="1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统筹研发项目全周期管理，包括靶点筛选、工艺开发、CMC研究及IND申报，确保技术成果转化效率；</w:t>
            </w:r>
          </w:p>
          <w:p>
            <w:pPr>
              <w:pStyle w:val="15"/>
              <w:numPr>
                <w:ilvl w:val="0"/>
                <w:numId w:val="1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协同临床、注册及生产团队，解决技术瓶颈，构建符合GMP要求的工艺放大与质量体系；</w:t>
            </w:r>
          </w:p>
          <w:p>
            <w:pPr>
              <w:pStyle w:val="15"/>
              <w:numPr>
                <w:ilvl w:val="0"/>
                <w:numId w:val="1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对接外部科研机构与CRO/CDMO资源，推进产学研合作及技术授权引进；</w:t>
            </w:r>
          </w:p>
          <w:p>
            <w:pPr>
              <w:pStyle w:val="15"/>
              <w:numPr>
                <w:ilvl w:val="0"/>
                <w:numId w:val="12"/>
              </w:numPr>
              <w:bidi w:val="0"/>
              <w:ind w:left="425" w:leftChars="0" w:hanging="425" w:firstLineChars="0"/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/>
              </w:rPr>
              <w:t>领导跨职能团队，制定人才培养计划，打造具备国际竞争力的研发梯队。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分子生物学、生物化学等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3"/>
              </w:numPr>
              <w:bidi w:val="0"/>
              <w:ind w:left="425" w:leftChars="0" w:firstLineChars="0"/>
            </w:pPr>
            <w:r>
              <w:t>掌握基因编辑技术、合成生物学、发酵工程的技术流程及优化逻辑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"/>
              </w:numPr>
              <w:bidi w:val="0"/>
              <w:ind w:left="425" w:leftChars="0" w:firstLineChars="0"/>
            </w:pPr>
            <w:r>
              <w:t>掌握微生物代谢工程、酶制剂开发</w:t>
            </w:r>
            <w:r>
              <w:rPr>
                <w:rFonts w:hint="eastAsia"/>
                <w:lang w:eastAsia="zh-CN"/>
              </w:rPr>
              <w:t>，</w:t>
            </w:r>
            <w:r>
              <w:t>了解转基因技术、植物组织培养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"/>
              </w:numPr>
              <w:bidi w:val="0"/>
              <w:ind w:left="425" w:leftChars="0" w:firstLineChars="0"/>
            </w:pPr>
            <w:r>
              <w:t>熟练操作流式细胞仪、qPCR 仪、蛋白质层析系统等设备，具备标准化实验设计</w:t>
            </w:r>
            <w:r>
              <w:rPr>
                <w:rFonts w:hint="eastAsia"/>
                <w:lang w:eastAsia="zh-CN"/>
              </w:rPr>
              <w:t>能力；</w:t>
            </w:r>
          </w:p>
          <w:p>
            <w:pPr>
              <w:pStyle w:val="15"/>
              <w:numPr>
                <w:ilvl w:val="0"/>
                <w:numId w:val="13"/>
              </w:numPr>
              <w:bidi w:val="0"/>
              <w:ind w:left="425" w:leftChars="0" w:firstLineChars="0"/>
            </w:pPr>
            <w:r>
              <w:t>精通病毒载体工艺开发、细胞治疗产品生产或质控体系搭建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97" w:name="_Toc25137"/>
      <w:bookmarkStart w:id="98" w:name="_Toc23455"/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t>化学</w:t>
      </w:r>
      <w:r>
        <w:rPr>
          <w:rFonts w:hint="eastAsia"/>
          <w:lang w:eastAsia="zh-CN"/>
        </w:rPr>
        <w:t>、</w:t>
      </w:r>
      <w:r>
        <w:t>生产</w:t>
      </w:r>
      <w:r>
        <w:rPr>
          <w:rFonts w:hint="eastAsia"/>
          <w:lang w:eastAsia="zh-CN"/>
        </w:rPr>
        <w:t>和</w:t>
      </w:r>
      <w:r>
        <w:t>控制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CMC）总监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97"/>
      <w:bookmarkEnd w:id="98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t>化学</w:t>
            </w:r>
            <w:r>
              <w:rPr>
                <w:rFonts w:hint="eastAsia"/>
                <w:lang w:eastAsia="zh-CN"/>
              </w:rPr>
              <w:t>、</w:t>
            </w:r>
            <w:r>
              <w:t>生产</w:t>
            </w:r>
            <w:r>
              <w:rPr>
                <w:rFonts w:hint="eastAsia"/>
                <w:lang w:eastAsia="zh-CN"/>
              </w:rPr>
              <w:t>和</w:t>
            </w:r>
            <w:r>
              <w:t>控制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CMC）总监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4"/>
              </w:numPr>
            </w:pPr>
            <w:r>
              <w:rPr>
                <w:rFonts w:hint="default"/>
              </w:rPr>
              <w:t>制定</w:t>
            </w:r>
            <w:r>
              <w:rPr>
                <w:rFonts w:hint="eastAsia"/>
                <w:lang w:eastAsia="zh-CN"/>
              </w:rPr>
              <w:t>细胞/基因</w:t>
            </w:r>
            <w:r>
              <w:rPr>
                <w:rFonts w:hint="default"/>
              </w:rPr>
              <w:t>治疗产品CMC开发战略，统筹工艺开发、分析方法验证及商业化生产体系搭建；</w:t>
            </w:r>
          </w:p>
          <w:p>
            <w:pPr>
              <w:pStyle w:val="15"/>
              <w:numPr>
                <w:ilvl w:val="0"/>
                <w:numId w:val="14"/>
              </w:numPr>
              <w:rPr>
                <w:rFonts w:hint="default"/>
              </w:rPr>
            </w:pPr>
            <w:r>
              <w:rPr>
                <w:rFonts w:hint="default"/>
              </w:rPr>
              <w:t>主导工艺放大与技术转移，解决递送载体规模化生产瓶颈，优化生产成本；</w:t>
            </w:r>
          </w:p>
          <w:p>
            <w:pPr>
              <w:pStyle w:val="15"/>
              <w:numPr>
                <w:ilvl w:val="0"/>
                <w:numId w:val="14"/>
              </w:numPr>
              <w:rPr>
                <w:rFonts w:hint="default"/>
              </w:rPr>
            </w:pPr>
            <w:r>
              <w:rPr>
                <w:rFonts w:hint="default"/>
              </w:rPr>
              <w:t>构建质量管理体系，制定GMP合规策略，主导稳定性研究、可比性评估及批次放行；</w:t>
            </w:r>
          </w:p>
          <w:p>
            <w:pPr>
              <w:pStyle w:val="15"/>
              <w:numPr>
                <w:ilvl w:val="0"/>
                <w:numId w:val="14"/>
              </w:numPr>
              <w:rPr>
                <w:rFonts w:hint="default"/>
              </w:rPr>
            </w:pPr>
            <w:r>
              <w:rPr>
                <w:rFonts w:hint="default"/>
              </w:rPr>
              <w:t>协同注册团队制定全球申报路径，确保CMC模块符合FDA/EMA/NMPA技术要求；</w:t>
            </w:r>
          </w:p>
          <w:p>
            <w:pPr>
              <w:pStyle w:val="15"/>
              <w:numPr>
                <w:ilvl w:val="0"/>
                <w:numId w:val="14"/>
              </w:numPr>
              <w:rPr>
                <w:rFonts w:hint="default"/>
              </w:rPr>
            </w:pPr>
            <w:r>
              <w:rPr>
                <w:rFonts w:hint="default"/>
              </w:rPr>
              <w:t>搭建供应商网络，管理CDMO合作，监控外包生产质量与交付节点；</w:t>
            </w:r>
          </w:p>
          <w:p>
            <w:pPr>
              <w:pStyle w:val="15"/>
              <w:numPr>
                <w:ilvl w:val="0"/>
                <w:numId w:val="14"/>
              </w:numPr>
            </w:pPr>
            <w:r>
              <w:rPr>
                <w:rFonts w:hint="default"/>
              </w:rPr>
              <w:t>构建CMC数据管理系统，沉淀工艺开发SOP，推动QbD理念落地。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制药工程</w:t>
            </w:r>
            <w:r>
              <w:t>、生物工程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5"/>
              </w:numPr>
            </w:pPr>
            <w:r>
              <w:rPr>
                <w:rFonts w:hint="default"/>
              </w:rPr>
              <w:t>主导过细胞治疗、基因治疗或疫苗产品全流程CMC开发，有FDA/NMPA BLA获批经验；</w:t>
            </w:r>
          </w:p>
          <w:p>
            <w:pPr>
              <w:pStyle w:val="15"/>
              <w:numPr>
                <w:ilvl w:val="0"/>
                <w:numId w:val="15"/>
              </w:numPr>
              <w:rPr>
                <w:rFonts w:hint="default"/>
              </w:rPr>
            </w:pPr>
            <w:r>
              <w:rPr>
                <w:rFonts w:hint="default"/>
              </w:rPr>
              <w:t>精通生物反应器、层析系统操作，具备工艺表征与病毒清除验证经验；</w:t>
            </w:r>
          </w:p>
          <w:p>
            <w:pPr>
              <w:pStyle w:val="15"/>
              <w:numPr>
                <w:ilvl w:val="0"/>
                <w:numId w:val="15"/>
              </w:numPr>
              <w:rPr>
                <w:rFonts w:hint="default"/>
              </w:rPr>
            </w:pPr>
            <w:r>
              <w:rPr>
                <w:rFonts w:hint="default"/>
              </w:rPr>
              <w:t>熟悉FDA 21 CFR、ICH Q系列指南，有GMP车间设计及审计迎检实操经验；</w:t>
            </w:r>
          </w:p>
          <w:p>
            <w:pPr>
              <w:pStyle w:val="15"/>
              <w:numPr>
                <w:ilvl w:val="0"/>
                <w:numId w:val="15"/>
              </w:numPr>
              <w:rPr>
                <w:rFonts w:hint="default"/>
              </w:rPr>
            </w:pPr>
            <w:r>
              <w:rPr>
                <w:rFonts w:hint="default"/>
              </w:rPr>
              <w:t>英语可作为工作语言，具备跨国技术转移或海外生产合作经验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99" w:name="_Toc21578"/>
      <w:bookmarkStart w:id="100" w:name="_Toc8289"/>
      <w:r>
        <w:rPr>
          <w:rFonts w:hint="eastAsia"/>
          <w:lang w:val="en-US" w:eastAsia="zh-CN"/>
        </w:rPr>
        <w:t>8.细胞/基因医学总监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99"/>
      <w:bookmarkEnd w:id="100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细胞/基因</w:t>
            </w:r>
            <w:r>
              <w:rPr>
                <w:rFonts w:hint="eastAsia"/>
                <w:lang w:eastAsia="zh-CN"/>
              </w:rPr>
              <w:t>医学总监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6"/>
              </w:numPr>
              <w:ind w:left="425" w:hanging="425"/>
              <w:rPr>
                <w:rFonts w:hint="eastAsia"/>
                <w:lang w:eastAsia="zh-CN"/>
              </w:rPr>
            </w:pPr>
            <w:r>
              <w:t>主导细胞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t>基因治疗</w:t>
            </w:r>
            <w:r>
              <w:rPr>
                <w:rFonts w:hint="eastAsia"/>
                <w:lang w:eastAsia="zh-CN"/>
              </w:rPr>
              <w:t>及相关领域</w:t>
            </w:r>
            <w:r>
              <w:t>产品的临床开发计划，明确各阶段目标，对接公司整体管线规划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6"/>
              </w:numPr>
              <w:ind w:left="425" w:hanging="425"/>
              <w:rPr>
                <w:rFonts w:hint="eastAsia"/>
                <w:lang w:val="en-US" w:eastAsia="zh-CN"/>
              </w:rPr>
            </w:pPr>
            <w:r>
              <w:t>针对不同适应症制定差异化医学策略</w:t>
            </w:r>
            <w:r>
              <w:rPr>
                <w:rFonts w:hint="eastAsia"/>
                <w:lang w:eastAsia="zh-CN"/>
              </w:rPr>
              <w:t>，</w:t>
            </w:r>
            <w:r>
              <w:t>审核临床试验方案</w:t>
            </w:r>
            <w:r>
              <w:rPr>
                <w:rFonts w:hint="eastAsia"/>
                <w:lang w:eastAsia="zh-CN"/>
              </w:rPr>
              <w:t>，</w:t>
            </w:r>
            <w:r>
              <w:t>监控临床试验数据质量，指导医学团队解读安全性信号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6"/>
              </w:numPr>
              <w:ind w:left="425" w:hanging="425"/>
              <w:rPr>
                <w:rFonts w:hint="eastAsia"/>
                <w:lang w:val="en-US" w:eastAsia="zh-CN"/>
              </w:rPr>
            </w:pPr>
            <w:r>
              <w:t>与CMC团队对接，确保生产工艺满足临床试验用药需求，评估工艺变更对临床疗效的影响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6"/>
              </w:numPr>
              <w:ind w:left="425" w:hanging="425"/>
              <w:rPr>
                <w:rFonts w:hint="eastAsia"/>
                <w:lang w:val="en-US" w:eastAsia="zh-CN"/>
              </w:rPr>
            </w:pPr>
            <w:r>
              <w:t>筛选临床试验中心与研究者，建立覆盖主要适应症领域的临床合作网络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6"/>
              </w:numPr>
              <w:ind w:left="425" w:hanging="425"/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Cs w:val="24"/>
                <w:shd w:val="clear" w:fill="FFFFFF"/>
                <w:lang w:val="en-US" w:eastAsia="zh-CN"/>
              </w:rPr>
            </w:pPr>
            <w:r>
              <w:t>建立细胞基因治疗特有的风险评估体系</w:t>
            </w:r>
            <w:r>
              <w:rPr>
                <w:rFonts w:hint="eastAsia"/>
                <w:lang w:eastAsia="zh-CN"/>
              </w:rPr>
              <w:t>，</w:t>
            </w:r>
            <w:r>
              <w:t>分析全球同类产品的临床进展，调整自家产品的开发优先级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临床医学类、生物医学工程类等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7"/>
              </w:numPr>
            </w:pPr>
            <w:r>
              <w:t>掌握病毒载体生产、细胞扩增 / 修饰工艺、药效学评价等关键技术的医学应用逻辑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"/>
              </w:numPr>
            </w:pPr>
            <w:r>
              <w:t>熟悉罕见病、肿瘤、遗传性疾病等适应症的病理机制，能将基础研究成果转化为临床开发策略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"/>
              </w:numPr>
            </w:pPr>
            <w:r>
              <w:t>精通细胞治疗、基因治疗的作用机制、研发流程及临床转化难点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  <w:bookmarkEnd w:id="85"/>
      <w:bookmarkEnd w:id="94"/>
    </w:tbl>
    <w:p>
      <w:pPr>
        <w:pStyle w:val="3"/>
        <w:bidi w:val="0"/>
        <w:rPr>
          <w:rFonts w:hint="eastAsia"/>
        </w:rPr>
      </w:pPr>
      <w:bookmarkStart w:id="101" w:name="_Toc26797"/>
      <w:bookmarkStart w:id="102" w:name="_Toc25889"/>
      <w:bookmarkStart w:id="103" w:name="_Toc458"/>
      <w:bookmarkStart w:id="104" w:name="_Toc698"/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eastAsia="zh-CN"/>
        </w:rPr>
        <w:t>免疫研究专家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01"/>
      <w:bookmarkEnd w:id="102"/>
      <w:bookmarkEnd w:id="103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免疫研究专家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8"/>
              </w:numPr>
            </w:pPr>
            <w:r>
              <w:rPr>
                <w:rFonts w:hint="default"/>
              </w:rPr>
              <w:t>设计并执行细胞治疗产品的免疫学研发策略，优化免疫细胞活性、持久性及安全性；</w:t>
            </w:r>
          </w:p>
          <w:p>
            <w:pPr>
              <w:pStyle w:val="15"/>
              <w:numPr>
                <w:ilvl w:val="0"/>
                <w:numId w:val="18"/>
              </w:numPr>
              <w:rPr>
                <w:rFonts w:hint="default"/>
              </w:rPr>
            </w:pPr>
            <w:r>
              <w:rPr>
                <w:rFonts w:hint="default"/>
              </w:rPr>
              <w:t>构建肿瘤微环境体外模型及人源化动物模型，评估免疫疗法药效与耐药机制；</w:t>
            </w:r>
          </w:p>
          <w:p>
            <w:pPr>
              <w:pStyle w:val="15"/>
              <w:numPr>
                <w:ilvl w:val="0"/>
                <w:numId w:val="18"/>
              </w:numPr>
              <w:rPr>
                <w:rFonts w:hint="default"/>
              </w:rPr>
            </w:pPr>
            <w:r>
              <w:rPr>
                <w:rFonts w:hint="default"/>
              </w:rPr>
              <w:t>开发高通量免疫功能检测平台，解析免疫细胞作用机制；</w:t>
            </w:r>
          </w:p>
          <w:p>
            <w:pPr>
              <w:pStyle w:val="15"/>
              <w:numPr>
                <w:ilvl w:val="0"/>
                <w:numId w:val="18"/>
              </w:numPr>
              <w:rPr>
                <w:rFonts w:hint="default"/>
              </w:rPr>
            </w:pPr>
            <w:r>
              <w:rPr>
                <w:rFonts w:hint="default"/>
              </w:rPr>
              <w:t>协同CMC团队完成免疫细胞生产工艺开发，制定质量控制标准及稳定性研究方案；</w:t>
            </w:r>
          </w:p>
          <w:p>
            <w:pPr>
              <w:pStyle w:val="15"/>
              <w:numPr>
                <w:ilvl w:val="0"/>
                <w:numId w:val="18"/>
              </w:numPr>
            </w:pPr>
            <w:r>
              <w:rPr>
                <w:rFonts w:hint="default"/>
              </w:rPr>
              <w:t>追踪免疫治疗前沿进展，设计创新性临床前研究方案，支撑IND申报及临床试验转化。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免疫学、细胞生物学</w:t>
            </w:r>
            <w:r>
              <w:rPr>
                <w:rFonts w:hint="eastAsia"/>
                <w:lang w:eastAsia="zh-CN"/>
              </w:rPr>
              <w:t>、病原生物学等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9"/>
              </w:numPr>
            </w:pPr>
            <w:r>
              <w:rPr>
                <w:rFonts w:hint="default"/>
              </w:rPr>
              <w:t>精通T细胞工程化改造、肿瘤浸润淋巴细胞培养、免疫细胞杀伤功能评估技术；</w:t>
            </w:r>
          </w:p>
          <w:p>
            <w:pPr>
              <w:pStyle w:val="15"/>
              <w:numPr>
                <w:ilvl w:val="0"/>
                <w:numId w:val="19"/>
              </w:numPr>
              <w:rPr>
                <w:rFonts w:hint="default"/>
              </w:rPr>
            </w:pPr>
            <w:r>
              <w:rPr>
                <w:rFonts w:hint="default"/>
              </w:rPr>
              <w:t>具备动物模型操作经验，熟悉免疫组化、多重免疫荧光等病理分析技术；</w:t>
            </w:r>
          </w:p>
          <w:p>
            <w:pPr>
              <w:pStyle w:val="15"/>
              <w:numPr>
                <w:ilvl w:val="0"/>
                <w:numId w:val="19"/>
              </w:numPr>
              <w:rPr>
                <w:rFonts w:hint="default"/>
              </w:rPr>
            </w:pPr>
            <w:r>
              <w:rPr>
                <w:rFonts w:hint="default"/>
              </w:rPr>
              <w:t>熟练掌握FlowJo、GraphPad等数据分析工具，有单细胞测序或空间转录组研究经验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9"/>
              </w:numPr>
              <w:rPr>
                <w:rFonts w:hint="default"/>
              </w:rPr>
            </w:pPr>
            <w:r>
              <w:rPr>
                <w:rFonts w:hint="default"/>
              </w:rPr>
              <w:t>在国内外核心期刊发表过学术论文或拥有相关专利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9"/>
              </w:num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5"/>
              <w:numPr>
                <w:ilvl w:val="0"/>
                <w:numId w:val="19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05" w:name="_Toc2694"/>
      <w:bookmarkStart w:id="106" w:name="_Toc4310"/>
      <w:r>
        <w:rPr>
          <w:rFonts w:hint="eastAsia"/>
          <w:lang w:val="en-US" w:eastAsia="zh-CN"/>
        </w:rPr>
        <w:t>10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微生物研究专家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04"/>
      <w:bookmarkEnd w:id="105"/>
      <w:bookmarkEnd w:id="106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微生物研究专家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20"/>
              </w:numPr>
              <w:bidi w:val="0"/>
            </w:pPr>
            <w:r>
              <w:rPr>
                <w:rFonts w:hint="default"/>
              </w:rPr>
              <w:t>负责微生物的分离、鉴定、培养及特性研究，为细胞与基因治疗产品提供微生物学支持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0"/>
              </w:numPr>
              <w:bidi w:val="0"/>
              <w:rPr>
                <w:rFonts w:hint="default"/>
              </w:rPr>
            </w:pPr>
            <w:r>
              <w:t>负责微生物合成生物学平台搭建，开展基因编辑、代谢通路优化及底盘细胞开发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0"/>
              </w:numPr>
              <w:bidi w:val="0"/>
            </w:pPr>
            <w:r>
              <w:rPr>
                <w:rFonts w:hint="default"/>
              </w:rPr>
              <w:t>主导微生物发酵工艺研发，设计高通量筛选策略，优化培养基配方及发酵条件，完成中试放大技术转移；</w:t>
            </w:r>
          </w:p>
          <w:p>
            <w:pPr>
              <w:pStyle w:val="15"/>
              <w:numPr>
                <w:ilvl w:val="0"/>
                <w:numId w:val="20"/>
              </w:numPr>
              <w:bidi w:val="0"/>
            </w:pPr>
            <w:r>
              <w:rPr>
                <w:rFonts w:hint="default"/>
              </w:rPr>
              <w:t>协同CMC团队推进菌种构建、工艺表征及IND申报资料撰写，支持GMP生产体系落地；</w:t>
            </w:r>
          </w:p>
          <w:p>
            <w:pPr>
              <w:pStyle w:val="15"/>
              <w:numPr>
                <w:ilvl w:val="0"/>
                <w:numId w:val="20"/>
              </w:numPr>
              <w:bidi w:val="0"/>
              <w:rPr>
                <w:rFonts w:hint="default"/>
              </w:rPr>
            </w:pPr>
            <w:r>
              <w:t>跟踪基因编辑工具、AI辅助设计等前沿技术，开发创新型微生物育种平台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探索并应用微生物学新技术，提升研究效率和准确性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0"/>
              </w:numPr>
              <w:bidi w:val="0"/>
            </w:pPr>
            <w:r>
              <w:t>负责实验数据深度分析，构建菌种基因型-表型关联模型，指导理性设计迭代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微生物学、生物化学与分子生物学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21"/>
              </w:numPr>
              <w:bidi w:val="0"/>
            </w:pPr>
            <w:r>
              <w:t>熟悉细菌、真菌、病毒、古菌等</w:t>
            </w:r>
            <w:r>
              <w:rPr>
                <w:rFonts w:hint="default"/>
                <w:lang w:eastAsia="zh-CN"/>
              </w:rPr>
              <w:t>常见微生物</w:t>
            </w:r>
            <w:r>
              <w:t>的结构、代谢机制及生态功能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t>精通微生物遗传操作、代谢工程及组学分析技术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t>熟悉生物反应器操作及发酵工艺开发流程，具备DOE实验设计能力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1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bookmarkStart w:id="107" w:name="_Toc3174"/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08" w:name="_Toc31051"/>
      <w:bookmarkStart w:id="109" w:name="_Toc29769"/>
      <w:r>
        <w:rPr>
          <w:rFonts w:hint="eastAsia"/>
          <w:lang w:val="en-US" w:eastAsia="zh-CN"/>
        </w:rPr>
        <w:t>11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/基因技术研究专家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08"/>
      <w:bookmarkEnd w:id="109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细胞</w:t>
            </w:r>
            <w:r>
              <w:rPr>
                <w:rFonts w:hint="eastAsia"/>
                <w:lang w:val="en-US" w:eastAsia="zh-CN"/>
              </w:rPr>
              <w:t>/基因技术研究专家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2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追踪全球细胞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</w:rPr>
              <w:t>基因治疗</w:t>
            </w:r>
            <w:r>
              <w:rPr>
                <w:rFonts w:hint="eastAsia"/>
                <w:lang w:eastAsia="zh-CN"/>
              </w:rPr>
              <w:t>及相关</w:t>
            </w:r>
            <w:r>
              <w:rPr>
                <w:rFonts w:hint="default"/>
              </w:rPr>
              <w:t>领域前沿技术动态，输出技术趋势分析报告，制定预研规划；</w:t>
            </w:r>
          </w:p>
          <w:p>
            <w:pPr>
              <w:pStyle w:val="15"/>
              <w:numPr>
                <w:ilvl w:val="0"/>
                <w:numId w:val="2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</w:rPr>
              <w:t>主导</w:t>
            </w:r>
            <w:r>
              <w:rPr>
                <w:rFonts w:hint="default"/>
              </w:rPr>
              <w:t>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</w:rPr>
              <w:t>基因治疗</w:t>
            </w:r>
            <w:r>
              <w:rPr>
                <w:rFonts w:hint="eastAsia"/>
                <w:lang w:eastAsia="zh-CN"/>
              </w:rPr>
              <w:t>及相关</w:t>
            </w:r>
            <w:r>
              <w:rPr>
                <w:rFonts w:hint="default"/>
              </w:rPr>
              <w:t>领域</w:t>
            </w:r>
            <w:r>
              <w:rPr>
                <w:rFonts w:hint="eastAsia"/>
              </w:rPr>
              <w:t>新技术/产品的整体规划、技术路线设计及实施路径，推动创新技术落地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</w:rPr>
              <w:t>主导项目可行性评估，统筹研发预算、设备及外部合作资源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联合顶尖科研机构发起跨学科合作项目，推动基础研究向产业化应用转化；</w:t>
            </w:r>
          </w:p>
          <w:p>
            <w:pPr>
              <w:pStyle w:val="15"/>
              <w:numPr>
                <w:ilvl w:val="0"/>
                <w:numId w:val="2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设计高通量筛选模型与机器学习算法，加速靶点发现、载体优化及适应症拓展；</w:t>
            </w:r>
          </w:p>
          <w:p>
            <w:pPr>
              <w:pStyle w:val="15"/>
              <w:numPr>
                <w:ilvl w:val="0"/>
                <w:numId w:val="22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组织专利申报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发表期刊论文，构建技术壁垒；</w:t>
            </w:r>
          </w:p>
          <w:p>
            <w:pPr>
              <w:pStyle w:val="15"/>
              <w:numPr>
                <w:ilvl w:val="0"/>
                <w:numId w:val="22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负责团队组建、绩效考核、人才培养及技术梯队建设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生物工程、计算生物学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23"/>
              </w:numPr>
              <w:ind w:left="425" w:hanging="425"/>
            </w:pPr>
            <w:r>
              <w:rPr>
                <w:rFonts w:hint="default"/>
              </w:rPr>
              <w:t>精通</w:t>
            </w:r>
            <w:r>
              <w:t>分子生物学、表观遗传学、基因测序</w:t>
            </w:r>
            <w:r>
              <w:rPr>
                <w:rFonts w:hint="default"/>
              </w:rPr>
              <w:t>等底层技术；</w:t>
            </w:r>
          </w:p>
          <w:p>
            <w:pPr>
              <w:pStyle w:val="15"/>
              <w:numPr>
                <w:ilvl w:val="0"/>
                <w:numId w:val="23"/>
              </w:numPr>
              <w:ind w:left="425" w:hanging="425"/>
              <w:rPr>
                <w:rFonts w:hint="default"/>
              </w:rPr>
            </w:pPr>
            <w:r>
              <w:t>熟悉病原微生物检测、液体活检、生物信息、免疫检测等技术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3"/>
              </w:numPr>
              <w:ind w:left="425" w:hanging="425"/>
              <w:rPr>
                <w:rFonts w:hint="default"/>
              </w:rPr>
            </w:pPr>
            <w:r>
              <w:t>具备技术商业化洞察力，曾主导过技术授权或科研成果转化项目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3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在国内外核心期刊发表过学术论文或拥有相关专利；</w:t>
            </w:r>
          </w:p>
          <w:p>
            <w:pPr>
              <w:pStyle w:val="15"/>
              <w:numPr>
                <w:ilvl w:val="0"/>
                <w:numId w:val="23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5"/>
              <w:numPr>
                <w:ilvl w:val="0"/>
                <w:numId w:val="23"/>
              </w:numPr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  <w:bookmarkEnd w:id="107"/>
    </w:tbl>
    <w:p>
      <w:pPr>
        <w:pStyle w:val="3"/>
        <w:bidi w:val="0"/>
        <w:rPr>
          <w:rFonts w:hint="eastAsia"/>
        </w:rPr>
      </w:pPr>
      <w:bookmarkStart w:id="110" w:name="_Toc7188"/>
      <w:bookmarkStart w:id="111" w:name="_Toc12547"/>
      <w:bookmarkStart w:id="112" w:name="_Toc22744"/>
      <w:r>
        <w:rPr>
          <w:rFonts w:hint="eastAsia"/>
          <w:lang w:val="en-US" w:eastAsia="zh-CN"/>
        </w:rPr>
        <w:t>12.</w:t>
      </w:r>
      <w:r>
        <w:t>细胞/基因</w:t>
      </w:r>
      <w:r>
        <w:rPr>
          <w:rFonts w:hint="eastAsia"/>
          <w:lang w:eastAsia="zh-CN"/>
        </w:rPr>
        <w:t>产品总监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10"/>
      <w:bookmarkEnd w:id="111"/>
      <w:bookmarkEnd w:id="112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t>细胞/基因</w:t>
            </w:r>
            <w:r>
              <w:rPr>
                <w:rFonts w:hint="eastAsia"/>
                <w:lang w:eastAsia="zh-CN"/>
              </w:rPr>
              <w:t>产品总监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24"/>
              </w:numPr>
            </w:pPr>
            <w:r>
              <w:rPr>
                <w:rFonts w:hint="default"/>
              </w:rPr>
              <w:t>制定</w:t>
            </w:r>
            <w:r>
              <w:rPr>
                <w:rFonts w:hint="eastAsia"/>
                <w:lang w:eastAsia="zh-CN"/>
              </w:rPr>
              <w:t>细胞/基因治疗、</w:t>
            </w:r>
            <w:r>
              <w:rPr>
                <w:rFonts w:hint="eastAsia"/>
                <w:lang w:val="en-US" w:eastAsia="zh-CN"/>
              </w:rPr>
              <w:t>临床肿瘤基因检测、科研服务</w:t>
            </w:r>
            <w:r>
              <w:rPr>
                <w:rFonts w:hint="eastAsia"/>
                <w:lang w:eastAsia="zh-CN"/>
              </w:rPr>
              <w:t>及相关领域</w:t>
            </w:r>
            <w:r>
              <w:rPr>
                <w:rFonts w:hint="default"/>
              </w:rPr>
              <w:t>产品战略规划，统筹产品管线布局、生命周期管理及商业化路径设计；</w:t>
            </w:r>
          </w:p>
          <w:p>
            <w:pPr>
              <w:pStyle w:val="15"/>
              <w:numPr>
                <w:ilvl w:val="0"/>
                <w:numId w:val="24"/>
              </w:numPr>
              <w:rPr>
                <w:rFonts w:hint="default"/>
              </w:rPr>
            </w:pPr>
            <w:r>
              <w:rPr>
                <w:rFonts w:hint="default"/>
              </w:rPr>
              <w:t>开展市场调研与竞争分析，</w:t>
            </w:r>
            <w:r>
              <w:rPr>
                <w:rFonts w:hint="eastAsia"/>
                <w:lang w:val="en-US" w:eastAsia="zh-CN"/>
              </w:rPr>
              <w:t>紧跟前沿技术进展、临床研发新发现，并结合临床实际应用需求，研发推出有市场竞争力且能为客户和患者带来获益的产品</w:t>
            </w:r>
            <w:r>
              <w:rPr>
                <w:rFonts w:hint="default"/>
              </w:rPr>
              <w:t>；</w:t>
            </w:r>
          </w:p>
          <w:p>
            <w:pPr>
              <w:pStyle w:val="15"/>
              <w:numPr>
                <w:ilvl w:val="0"/>
                <w:numId w:val="24"/>
              </w:numPr>
              <w:rPr>
                <w:rFonts w:hint="default"/>
              </w:rPr>
            </w:pPr>
            <w:r>
              <w:rPr>
                <w:rFonts w:hint="default"/>
              </w:rPr>
              <w:t>协同研发团队优化临床开发策略，加速</w:t>
            </w:r>
            <w:r>
              <w:rPr>
                <w:rFonts w:hint="eastAsia"/>
                <w:lang w:val="en-US" w:eastAsia="zh-CN"/>
              </w:rPr>
              <w:t>新产品</w:t>
            </w:r>
            <w:r>
              <w:rPr>
                <w:rFonts w:hint="default"/>
              </w:rPr>
              <w:t>上市</w:t>
            </w:r>
            <w:r>
              <w:rPr>
                <w:rFonts w:hint="eastAsia"/>
                <w:lang w:val="en-US" w:eastAsia="zh-CN"/>
              </w:rPr>
              <w:t>及产品功能升级</w:t>
            </w:r>
            <w:r>
              <w:rPr>
                <w:rFonts w:hint="default"/>
              </w:rPr>
              <w:t>进程；</w:t>
            </w:r>
          </w:p>
          <w:p>
            <w:pPr>
              <w:pStyle w:val="15"/>
              <w:numPr>
                <w:ilvl w:val="0"/>
                <w:numId w:val="24"/>
              </w:numPr>
              <w:rPr>
                <w:rFonts w:hint="default"/>
              </w:rPr>
            </w:pPr>
            <w:r>
              <w:rPr>
                <w:rFonts w:hint="default"/>
              </w:rPr>
              <w:t>构建产品价值证据链，策划真实世界研究及卫生经济学模型，支撑医保准入谈判；</w:t>
            </w:r>
          </w:p>
          <w:p>
            <w:pPr>
              <w:pStyle w:val="15"/>
              <w:numPr>
                <w:ilvl w:val="0"/>
                <w:numId w:val="24"/>
              </w:numPr>
              <w:rPr>
                <w:rFonts w:hint="default"/>
              </w:rPr>
            </w:pPr>
            <w:r>
              <w:rPr>
                <w:rFonts w:hint="default"/>
              </w:rPr>
              <w:t>主导上市前筹备，制定发布节奏与市场渗透方案；</w:t>
            </w:r>
          </w:p>
          <w:p>
            <w:pPr>
              <w:pStyle w:val="15"/>
              <w:numPr>
                <w:ilvl w:val="0"/>
                <w:numId w:val="24"/>
              </w:numPr>
              <w:rPr>
                <w:rFonts w:hint="default"/>
              </w:rPr>
            </w:pPr>
            <w:r>
              <w:rPr>
                <w:rFonts w:hint="default"/>
              </w:rPr>
              <w:t>动态监测政策、技术对产品竞争力的影响。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</w:rPr>
              <w:t>生物医学工程</w:t>
            </w:r>
            <w:r>
              <w:rPr>
                <w:rFonts w:hint="eastAsia"/>
                <w:lang w:eastAsia="zh-CN"/>
              </w:rPr>
              <w:t>类</w:t>
            </w:r>
            <w:r>
              <w:t>、</w:t>
            </w:r>
            <w:r>
              <w:rPr>
                <w:rFonts w:hint="eastAsia"/>
                <w:lang w:eastAsia="zh-CN"/>
              </w:rPr>
              <w:t>临床</w:t>
            </w:r>
            <w:r>
              <w:t>医学</w:t>
            </w:r>
            <w:r>
              <w:rPr>
                <w:rFonts w:hint="eastAsia"/>
                <w:lang w:eastAsia="zh-CN"/>
              </w:rPr>
              <w:t>类</w:t>
            </w:r>
            <w:r>
              <w:t>、药学</w:t>
            </w:r>
            <w:r>
              <w:rPr>
                <w:rFonts w:hint="eastAsia"/>
                <w:lang w:eastAsia="zh-CN"/>
              </w:rPr>
              <w:t>类等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25"/>
              </w:numPr>
              <w:ind w:left="425" w:hanging="425"/>
            </w:pPr>
            <w:r>
              <w:rPr>
                <w:rFonts w:hint="default"/>
              </w:rPr>
              <w:t>熟悉</w:t>
            </w:r>
            <w:r>
              <w:rPr>
                <w:rFonts w:hint="eastAsia"/>
                <w:lang w:eastAsia="zh-CN"/>
              </w:rPr>
              <w:t>细胞/基因治疗、</w:t>
            </w:r>
            <w:r>
              <w:rPr>
                <w:rFonts w:hint="eastAsia"/>
                <w:lang w:val="en-US" w:eastAsia="zh-CN"/>
              </w:rPr>
              <w:t>基因检测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  <w:lang w:val="en-US" w:eastAsia="zh-CN"/>
              </w:rPr>
              <w:t>科研服务等</w:t>
            </w:r>
            <w:r>
              <w:rPr>
                <w:rFonts w:hint="eastAsia"/>
                <w:lang w:eastAsia="zh-CN"/>
              </w:rPr>
              <w:t>相关领域</w:t>
            </w:r>
            <w:r>
              <w:rPr>
                <w:rFonts w:hint="default"/>
              </w:rPr>
              <w:t>产品的开发流程和市场趋势，了解法规和注册要求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5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具备出色的市场分析、产品规划和项目管理能力，以及优秀的沟通和协调能力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5"/>
              </w:numPr>
              <w:ind w:left="425" w:hanging="425"/>
              <w:rPr>
                <w:rFonts w:hint="default"/>
              </w:rPr>
            </w:pPr>
            <w:r>
              <w:t>主导过生物药全生命周期管理，有FDA/NMPA获批产品上市经验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5"/>
              </w:numPr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13" w:name="_Toc31848"/>
      <w:bookmarkStart w:id="114" w:name="_Toc8781"/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15" w:name="_Toc669"/>
      <w:r>
        <w:rPr>
          <w:rFonts w:hint="eastAsia"/>
          <w:lang w:val="en-US" w:eastAsia="zh-CN"/>
        </w:rPr>
        <w:t>13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/基因</w:t>
      </w:r>
      <w:r>
        <w:rPr>
          <w:rFonts w:hint="eastAsia"/>
          <w:lang w:eastAsia="zh-CN"/>
        </w:rPr>
        <w:t>药物研发专家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13"/>
      <w:bookmarkEnd w:id="115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细胞</w:t>
            </w:r>
            <w:r>
              <w:rPr>
                <w:rFonts w:hint="eastAsia"/>
                <w:lang w:val="en-US" w:eastAsia="zh-CN"/>
              </w:rPr>
              <w:t>/基因</w:t>
            </w:r>
            <w:r>
              <w:rPr>
                <w:rFonts w:hint="eastAsia"/>
                <w:lang w:eastAsia="zh-CN"/>
              </w:rPr>
              <w:t>药物研发专家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26"/>
              </w:numPr>
            </w:pPr>
            <w:r>
              <w:rPr>
                <w:rFonts w:hint="default"/>
              </w:rPr>
              <w:t>设计并执行细胞治疗或基因治疗研发方案，推动管线从概念到IND申报；</w:t>
            </w:r>
          </w:p>
          <w:p>
            <w:pPr>
              <w:pStyle w:val="15"/>
              <w:numPr>
                <w:ilvl w:val="0"/>
                <w:numId w:val="26"/>
              </w:numPr>
              <w:rPr>
                <w:rFonts w:hint="default"/>
              </w:rPr>
            </w:pPr>
            <w:r>
              <w:rPr>
                <w:rFonts w:hint="default"/>
              </w:rPr>
              <w:t>开发新型载体工具、编辑系统或细胞制备工艺，优化治疗产品的安全性与有效性；</w:t>
            </w:r>
          </w:p>
          <w:p>
            <w:pPr>
              <w:pStyle w:val="15"/>
              <w:numPr>
                <w:ilvl w:val="0"/>
                <w:numId w:val="26"/>
              </w:numPr>
              <w:rPr>
                <w:rFonts w:hint="default"/>
              </w:rPr>
            </w:pPr>
            <w:r>
              <w:rPr>
                <w:rFonts w:hint="default"/>
              </w:rPr>
              <w:t>主导体外/体内功能验证实验，分析药效学、药代动力学数据，解决技术瓶颈；</w:t>
            </w:r>
          </w:p>
          <w:p>
            <w:pPr>
              <w:pStyle w:val="15"/>
              <w:numPr>
                <w:ilvl w:val="0"/>
                <w:numId w:val="26"/>
              </w:numPr>
              <w:rPr>
                <w:rFonts w:hint="default"/>
              </w:rPr>
            </w:pPr>
            <w:r>
              <w:rPr>
                <w:rFonts w:hint="default"/>
              </w:rPr>
              <w:t>协同CMC、临床及注册团队，制定研发策略，撰写技术报告及申报资料；</w:t>
            </w:r>
          </w:p>
          <w:p>
            <w:pPr>
              <w:pStyle w:val="15"/>
              <w:numPr>
                <w:ilvl w:val="0"/>
                <w:numId w:val="26"/>
              </w:numPr>
              <w:rPr>
                <w:rFonts w:hint="default"/>
              </w:rPr>
            </w:pPr>
            <w:r>
              <w:rPr>
                <w:rFonts w:hint="default"/>
              </w:rPr>
              <w:t>跟踪领域前沿进展，评估新技术的转化潜力。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细胞生物学、</w:t>
            </w:r>
            <w:r>
              <w:rPr>
                <w:rFonts w:hint="eastAsia"/>
              </w:rPr>
              <w:t>生物化学与分子生物学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27"/>
              </w:numPr>
            </w:pPr>
            <w:r>
              <w:rPr>
                <w:rFonts w:hint="default"/>
              </w:rPr>
              <w:t>精通慢病毒/AAV工艺开发、CRISPR基因编辑或免疫细胞功能调控技术；</w:t>
            </w:r>
          </w:p>
          <w:p>
            <w:pPr>
              <w:pStyle w:val="15"/>
              <w:numPr>
                <w:ilvl w:val="0"/>
                <w:numId w:val="27"/>
              </w:numPr>
              <w:rPr>
                <w:rFonts w:hint="default"/>
              </w:rPr>
            </w:pPr>
            <w:r>
              <w:rPr>
                <w:rFonts w:hint="default"/>
              </w:rPr>
              <w:t>具备IND申报经验，熟悉GXP及ICH/NMPA法规要求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7"/>
              </w:numPr>
              <w:rPr>
                <w:rFonts w:hint="default"/>
              </w:rPr>
            </w:pPr>
            <w:r>
              <w:rPr>
                <w:rFonts w:hint="default"/>
              </w:rPr>
              <w:t>具备良好的科研思维能力和创新能力，能够独立设计实验并分析结果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7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  <w:bookmarkEnd w:id="114"/>
    </w:tbl>
    <w:p>
      <w:pPr>
        <w:pStyle w:val="3"/>
        <w:bidi w:val="0"/>
        <w:rPr>
          <w:rFonts w:hint="eastAsia"/>
        </w:rPr>
      </w:pPr>
      <w:bookmarkStart w:id="116" w:name="_Toc19908"/>
      <w:bookmarkStart w:id="117" w:name="_Toc25653"/>
      <w:bookmarkStart w:id="118" w:name="_Toc10279"/>
      <w:bookmarkStart w:id="119" w:name="_Toc26971"/>
      <w:r>
        <w:rPr>
          <w:rFonts w:hint="eastAsia"/>
          <w:lang w:val="en-US" w:eastAsia="zh-CN"/>
        </w:rPr>
        <w:t>14.类器官研发专家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16"/>
      <w:bookmarkEnd w:id="117"/>
      <w:bookmarkEnd w:id="118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类器官研发专家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28"/>
              </w:numPr>
              <w:rPr>
                <w:rFonts w:hint="default"/>
              </w:rPr>
            </w:pPr>
            <w:r>
              <w:rPr>
                <w:rFonts w:hint="default"/>
              </w:rPr>
              <w:t>设计并实施类器官培养方案，优化培养条件，提高类器官的生成效率和功能特性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8"/>
              </w:numPr>
              <w:rPr>
                <w:rFonts w:hint="default"/>
              </w:rPr>
            </w:pPr>
            <w:r>
              <w:rPr>
                <w:rFonts w:hint="default"/>
              </w:rPr>
              <w:t>利用类器官模型进行疾病机制研究，为药物开发和治疗策略提供科学依据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8"/>
              </w:numPr>
              <w:rPr>
                <w:rFonts w:hint="default"/>
              </w:rPr>
            </w:pPr>
            <w:r>
              <w:rPr>
                <w:rFonts w:hint="default"/>
              </w:rPr>
              <w:t>参与跨学科合作，推动类器官技术在临床前研究和转化医学中的应用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8"/>
              </w:numPr>
              <w:rPr>
                <w:rFonts w:hint="default"/>
              </w:rPr>
            </w:pPr>
            <w:r>
              <w:rPr>
                <w:rFonts w:hint="default"/>
              </w:rPr>
              <w:t>撰写和发表高质量的科研论文，提升公司在类器官领域的学术影响力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8"/>
              </w:numPr>
              <w:rPr>
                <w:rFonts w:hint="default"/>
              </w:rPr>
            </w:pPr>
            <w:r>
              <w:rPr>
                <w:rFonts w:hint="default"/>
              </w:rPr>
              <w:t>指导和培养初级研究人员，提升团队整体科研能力。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细胞生物学、</w:t>
            </w:r>
            <w:r>
              <w:rPr>
                <w:rFonts w:hint="eastAsia"/>
              </w:rPr>
              <w:t>生物化学与分子生物学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29"/>
              </w:numPr>
              <w:ind w:left="425" w:hanging="425"/>
            </w:pPr>
            <w:r>
              <w:rPr>
                <w:rFonts w:hint="default"/>
              </w:rPr>
              <w:t>精通细胞培养、分子生物学和组织学技术，熟悉类器官培养的基本原理和操作流程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9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具备良好的科研思维能力和创新能力，能够独立设计实验并分析结果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9"/>
              </w:numPr>
              <w:ind w:left="425" w:hanging="425"/>
              <w:rPr>
                <w:rFonts w:hint="default"/>
              </w:rPr>
            </w:pPr>
            <w:r>
              <w:t>在干细胞、3D培养或类器官领域有一定的研究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9"/>
              </w:numPr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  <w:bookmarkEnd w:id="119"/>
    </w:tbl>
    <w:p>
      <w:pPr>
        <w:pStyle w:val="3"/>
        <w:bidi w:val="0"/>
        <w:rPr>
          <w:rFonts w:hint="eastAsia"/>
        </w:rPr>
      </w:pPr>
      <w:bookmarkStart w:id="120" w:name="_Toc28085"/>
      <w:bookmarkStart w:id="121" w:name="_Toc14685"/>
      <w:bookmarkStart w:id="122" w:name="_Toc8904"/>
      <w:r>
        <w:rPr>
          <w:rFonts w:hint="eastAsia"/>
          <w:lang w:val="en-US" w:eastAsia="zh-CN"/>
        </w:rPr>
        <w:t>15</w:t>
      </w:r>
      <w:r>
        <w:rPr>
          <w:rFonts w:hint="eastAsia"/>
        </w:rPr>
        <w:t>.</w:t>
      </w:r>
      <w:r>
        <w:rPr>
          <w:rFonts w:hint="eastAsia"/>
          <w:lang w:eastAsia="zh-CN"/>
        </w:rPr>
        <w:t>生物</w:t>
      </w:r>
      <w:r>
        <w:rPr>
          <w:rFonts w:hint="eastAsia"/>
          <w:lang w:val="en-US" w:eastAsia="zh-CN"/>
        </w:rPr>
        <w:t>制剂研发专家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20"/>
      <w:bookmarkEnd w:id="121"/>
      <w:bookmarkEnd w:id="122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生物制剂研发专家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30"/>
              </w:numPr>
            </w:pPr>
            <w:r>
              <w:rPr>
                <w:rFonts w:hint="default"/>
              </w:rPr>
              <w:t>负责生物制剂的研发设计，包括蛋白质药物、基因治疗载体等的研发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0"/>
              </w:numPr>
              <w:rPr>
                <w:rFonts w:hint="default"/>
              </w:rPr>
            </w:pPr>
            <w:r>
              <w:rPr>
                <w:rFonts w:hint="default"/>
              </w:rPr>
              <w:t>独立或领导小组，高效推进生物制剂研发项目，确保研发进度和</w:t>
            </w:r>
            <w:r>
              <w:rPr>
                <w:rFonts w:hint="eastAsia"/>
                <w:lang w:eastAsia="zh-CN"/>
              </w:rPr>
              <w:t>质量；</w:t>
            </w:r>
          </w:p>
          <w:p>
            <w:pPr>
              <w:pStyle w:val="15"/>
              <w:numPr>
                <w:ilvl w:val="0"/>
                <w:numId w:val="30"/>
              </w:numPr>
              <w:rPr>
                <w:rFonts w:hint="default"/>
              </w:rPr>
            </w:pPr>
            <w:r>
              <w:rPr>
                <w:rFonts w:hint="default"/>
              </w:rPr>
              <w:t>探索并应用最新的生物技术，提升生物制剂的研发效率和治疗效果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0"/>
              </w:numPr>
              <w:rPr>
                <w:rFonts w:hint="default"/>
              </w:rPr>
            </w:pPr>
            <w:r>
              <w:rPr>
                <w:rFonts w:hint="default"/>
              </w:rPr>
              <w:t>收集和分析实验数据，确保数据准确性和完整性，为项目决策提供科学依据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0"/>
              </w:numPr>
            </w:pPr>
            <w:r>
              <w:rPr>
                <w:rFonts w:hint="default"/>
              </w:rPr>
              <w:t>与跨部门团队紧密合作，包括研发、生产、质量控制等部门，确保项目顺利进行。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</w:rPr>
              <w:t>生物医学工程</w:t>
            </w:r>
            <w:r>
              <w:t>、</w:t>
            </w:r>
            <w:r>
              <w:rPr>
                <w:rFonts w:hint="eastAsia"/>
              </w:rPr>
              <w:t>生物化学与分子生物学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31"/>
              </w:numPr>
            </w:pPr>
            <w:r>
              <w:rPr>
                <w:rFonts w:hint="default"/>
              </w:rPr>
              <w:t>熟悉蛋白质药物或基因治疗载体的研发流程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1"/>
              </w:num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深厚的生物技术背景和丰富的实验操作技能，能够独立完成复杂实验设计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1"/>
              </w:numPr>
              <w:rPr>
                <w:rFonts w:hint="default"/>
              </w:rPr>
            </w:pPr>
            <w:r>
              <w:rPr>
                <w:rFonts w:hint="default"/>
              </w:rPr>
              <w:t>具备良好的数据分析和问题解决能力，能够基于实验数据做出科学决策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1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23" w:name="_Toc31952"/>
      <w:bookmarkStart w:id="124" w:name="_Toc20644"/>
      <w:bookmarkStart w:id="125" w:name="_Toc31558"/>
      <w:r>
        <w:rPr>
          <w:rFonts w:hint="eastAsia"/>
          <w:lang w:val="en-US" w:eastAsia="zh-CN"/>
        </w:rPr>
        <w:t>16.生物计算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23"/>
      <w:bookmarkEnd w:id="124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生物计算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3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构建细胞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</w:rPr>
              <w:t>基因治疗</w:t>
            </w:r>
            <w:r>
              <w:rPr>
                <w:rFonts w:hint="eastAsia"/>
                <w:lang w:eastAsia="zh-CN"/>
              </w:rPr>
              <w:t>及相关</w:t>
            </w:r>
            <w:r>
              <w:rPr>
                <w:rFonts w:hint="default"/>
              </w:rPr>
              <w:t>领域多组学数据分析平台，开发AI驱动的基因编辑脱靶预测、载体优化及免疫原性评估算法；</w:t>
            </w:r>
          </w:p>
          <w:p>
            <w:pPr>
              <w:pStyle w:val="15"/>
              <w:numPr>
                <w:ilvl w:val="0"/>
                <w:numId w:val="3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主导单细胞测序、空间转录组等前沿数据解析，挖掘疾病机制及治疗靶点，支撑创新药研发决策；</w:t>
            </w:r>
          </w:p>
          <w:p>
            <w:pPr>
              <w:pStyle w:val="15"/>
              <w:numPr>
                <w:ilvl w:val="0"/>
                <w:numId w:val="3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搭建高通量湿实验-干实验闭环验证体系，将计算模型转化为可产业化的实验方案；</w:t>
            </w:r>
          </w:p>
          <w:p>
            <w:pPr>
              <w:pStyle w:val="15"/>
              <w:numPr>
                <w:ilvl w:val="0"/>
                <w:numId w:val="3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协同合成生物学团队设计智能基因回路，开发基于机器学习的代谢通路动态调控策略；</w:t>
            </w:r>
          </w:p>
          <w:p>
            <w:pPr>
              <w:pStyle w:val="15"/>
              <w:numPr>
                <w:ilvl w:val="0"/>
                <w:numId w:val="3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构建生物数据资产管理体系，制定数据治理标准，驱动AI模型持续迭代。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生物信息学、计算生物学、计算机</w:t>
            </w:r>
            <w:r>
              <w:rPr>
                <w:rFonts w:hint="eastAsia"/>
                <w:lang w:eastAsia="zh-CN"/>
              </w:rPr>
              <w:t>技术等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33"/>
              </w:numPr>
            </w:pPr>
            <w:r>
              <w:rPr>
                <w:rFonts w:hint="default"/>
              </w:rPr>
              <w:t>精通生物信息学分析方法和机器学习算法，具有扎实的编程和数据处理能力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3"/>
              </w:numPr>
              <w:rPr>
                <w:rFonts w:hint="default"/>
              </w:rPr>
            </w:pPr>
            <w:r>
              <w:rPr>
                <w:rFonts w:hint="default"/>
              </w:rPr>
              <w:t>熟悉常用的生物信息学软件和数据库，能够独立开展生物计算研究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3"/>
              </w:num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有成功参与生物计算研究项目</w:t>
            </w:r>
            <w:r>
              <w:rPr>
                <w:rFonts w:hint="eastAsia"/>
                <w:lang w:eastAsia="zh-CN"/>
              </w:rPr>
              <w:t>经验；</w:t>
            </w:r>
          </w:p>
          <w:p>
            <w:pPr>
              <w:pStyle w:val="15"/>
              <w:numPr>
                <w:ilvl w:val="0"/>
                <w:numId w:val="33"/>
              </w:numPr>
              <w:rPr>
                <w:rFonts w:hint="default"/>
              </w:rPr>
            </w:pPr>
            <w:r>
              <w:rPr>
                <w:rFonts w:hint="default"/>
              </w:rPr>
              <w:t>在国内外核心期刊发表过学术论文或拥有相关专利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3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26" w:name="_Toc1635"/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27" w:name="_Toc19140"/>
      <w:r>
        <w:rPr>
          <w:rFonts w:hint="eastAsia"/>
          <w:lang w:val="en-US" w:eastAsia="zh-CN"/>
        </w:rPr>
        <w:t>17.基因编辑技术专家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25"/>
      <w:bookmarkEnd w:id="126"/>
      <w:bookmarkEnd w:id="127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基因编辑技术专家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34"/>
              </w:numPr>
            </w:pPr>
            <w:r>
              <w:rPr>
                <w:rFonts w:hint="default"/>
              </w:rPr>
              <w:t>负责基因编辑工具的研发与优化，提升编辑效率、精准度及脱靶控制能力；</w:t>
            </w:r>
          </w:p>
          <w:p>
            <w:pPr>
              <w:pStyle w:val="15"/>
              <w:numPr>
                <w:ilvl w:val="0"/>
                <w:numId w:val="34"/>
              </w:numPr>
              <w:rPr>
                <w:rFonts w:hint="default"/>
              </w:rPr>
            </w:pPr>
            <w:r>
              <w:rPr>
                <w:rFonts w:hint="default"/>
              </w:rPr>
              <w:t>设计并执行基因治疗载体递送方案，突破体内编辑技术瓶颈；</w:t>
            </w:r>
          </w:p>
          <w:p>
            <w:pPr>
              <w:pStyle w:val="15"/>
              <w:numPr>
                <w:ilvl w:val="0"/>
                <w:numId w:val="34"/>
              </w:numPr>
              <w:rPr>
                <w:rFonts w:hint="default"/>
              </w:rPr>
            </w:pPr>
            <w:r>
              <w:rPr>
                <w:rFonts w:hint="default"/>
              </w:rPr>
              <w:t>搭建高通量基因编辑筛选平台，结合单细胞测序技术解析基因功能与疾病关联性；</w:t>
            </w:r>
          </w:p>
          <w:p>
            <w:pPr>
              <w:pStyle w:val="15"/>
              <w:numPr>
                <w:ilvl w:val="0"/>
                <w:numId w:val="34"/>
              </w:numPr>
              <w:rPr>
                <w:rFonts w:hint="default"/>
              </w:rPr>
            </w:pPr>
            <w:r>
              <w:rPr>
                <w:rFonts w:hint="default"/>
              </w:rPr>
              <w:t>协同AI团队开发基因编辑设计算法，构建靶点智能筛选与sgRNA优化模型；</w:t>
            </w:r>
          </w:p>
          <w:p>
            <w:pPr>
              <w:pStyle w:val="15"/>
              <w:numPr>
                <w:ilvl w:val="0"/>
                <w:numId w:val="34"/>
              </w:numPr>
            </w:pPr>
            <w:r>
              <w:rPr>
                <w:rFonts w:hint="default"/>
              </w:rPr>
              <w:t>主导技术专利布局，撰写高水平科研论文，支撑公司知识产权壁垒构建。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遗传学、</w:t>
            </w:r>
            <w:r>
              <w:rPr>
                <w:rFonts w:hint="eastAsia"/>
              </w:rPr>
              <w:t>生物化学与分子生物学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35"/>
              </w:numPr>
            </w:pPr>
            <w:r>
              <w:rPr>
                <w:rFonts w:hint="default"/>
              </w:rPr>
              <w:t>精通CRISPR系统原理及优化策略，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有全基因组筛选、单碱基编辑项目经验；</w:t>
            </w:r>
          </w:p>
          <w:p>
            <w:pPr>
              <w:pStyle w:val="15"/>
              <w:numPr>
                <w:ilvl w:val="0"/>
                <w:numId w:val="35"/>
              </w:numPr>
              <w:rPr>
                <w:rFonts w:hint="default"/>
              </w:rPr>
            </w:pPr>
            <w:r>
              <w:rPr>
                <w:rFonts w:hint="default"/>
              </w:rPr>
              <w:t>具备载体构建、病毒包装、细胞系改造等实操能力，熟悉AAV大规模生产工艺；</w:t>
            </w:r>
          </w:p>
          <w:p>
            <w:pPr>
              <w:pStyle w:val="15"/>
              <w:numPr>
                <w:ilvl w:val="0"/>
                <w:numId w:val="35"/>
              </w:numPr>
              <w:rPr>
                <w:rFonts w:hint="default"/>
              </w:rPr>
            </w:pPr>
            <w:r>
              <w:rPr>
                <w:rFonts w:hint="default"/>
              </w:rPr>
              <w:t>熟练运用生物信息学工具进行基因序列设计与分析；</w:t>
            </w:r>
          </w:p>
          <w:p>
            <w:pPr>
              <w:pStyle w:val="15"/>
              <w:numPr>
                <w:ilvl w:val="0"/>
                <w:numId w:val="35"/>
              </w:numPr>
            </w:pPr>
            <w:r>
              <w:rPr>
                <w:rFonts w:hint="default"/>
              </w:rPr>
              <w:t>在国内外核心期刊发表过学术论文或拥有相关专利；</w:t>
            </w:r>
          </w:p>
          <w:p>
            <w:pPr>
              <w:pStyle w:val="15"/>
              <w:numPr>
                <w:ilvl w:val="0"/>
                <w:numId w:val="35"/>
              </w:numPr>
            </w:pPr>
            <w:r>
              <w:rPr>
                <w:rFonts w:hint="eastAsia"/>
              </w:rPr>
              <w:t>英语可作为工作语言，能够无障碍阅读并理解国际法规及技术文献；</w:t>
            </w:r>
          </w:p>
          <w:p>
            <w:pPr>
              <w:pStyle w:val="15"/>
              <w:numPr>
                <w:ilvl w:val="0"/>
                <w:numId w:val="35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28" w:name="_Toc22486"/>
      <w:bookmarkStart w:id="129" w:name="_Toc29196"/>
      <w:bookmarkStart w:id="130" w:name="_Toc2295"/>
      <w:r>
        <w:rPr>
          <w:rFonts w:hint="eastAsia"/>
          <w:lang w:val="en-US" w:eastAsia="zh-CN"/>
        </w:rPr>
        <w:t>18.农业育种专家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28"/>
      <w:bookmarkEnd w:id="129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农业育种专家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3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主导作物/畜禽/微生物育种技术研发，运用基因编辑、分子标记辅助选择等技术定向改良农艺性状；</w:t>
            </w:r>
          </w:p>
          <w:p>
            <w:pPr>
              <w:pStyle w:val="15"/>
              <w:numPr>
                <w:ilvl w:val="0"/>
                <w:numId w:val="3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构建全基因组选择模型，整合表型组、转录组等多组学数据，加速优良品种选育周期；</w:t>
            </w:r>
          </w:p>
          <w:p>
            <w:pPr>
              <w:pStyle w:val="15"/>
              <w:numPr>
                <w:ilvl w:val="0"/>
                <w:numId w:val="3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设计田间试验与品种测试方案，完成区域适应性评估及商业化潜力分析，推动新品系注册申报；</w:t>
            </w:r>
          </w:p>
          <w:p>
            <w:pPr>
              <w:pStyle w:val="15"/>
              <w:numPr>
                <w:ilvl w:val="0"/>
                <w:numId w:val="3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协同生物技术团队开发智能育种平台，集成AI算法、高通量表型采集及自动化温室控制系统；</w:t>
            </w:r>
          </w:p>
          <w:p>
            <w:pPr>
              <w:pStyle w:val="15"/>
              <w:numPr>
                <w:ilvl w:val="0"/>
                <w:numId w:val="3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跟踪基因编辑工具、合成生物学等前沿技术，探索跨界创新育种策略。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</w:rPr>
              <w:t>作物遗传育种</w:t>
            </w:r>
            <w:r>
              <w:t>、</w:t>
            </w:r>
            <w:r>
              <w:rPr>
                <w:rFonts w:hint="eastAsia"/>
              </w:rPr>
              <w:t>动物遗传育种与繁殖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37"/>
              </w:numPr>
            </w:pPr>
            <w:r>
              <w:t>精通QTL定位、遗传图谱构建及关联分析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7"/>
              </w:numPr>
            </w:pPr>
            <w:r>
              <w:t>熟悉NGS数据分析流程，具备R/Python生物统计学建模能力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7"/>
              </w:numPr>
            </w:pPr>
            <w:r>
              <w:t>熟悉国际育种技术和研究进展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7"/>
              </w:numPr>
            </w:pPr>
            <w:r>
              <w:rPr>
                <w:rFonts w:hint="default"/>
              </w:rPr>
              <w:t>在国内外核心期刊发表过学术论文或拥有相关专利；</w:t>
            </w:r>
          </w:p>
          <w:p>
            <w:pPr>
              <w:pStyle w:val="15"/>
              <w:numPr>
                <w:ilvl w:val="0"/>
                <w:numId w:val="37"/>
              </w:numPr>
            </w:pPr>
            <w:r>
              <w:rPr>
                <w:rFonts w:hint="eastAsia"/>
              </w:rPr>
              <w:t>英语可作为工作语言，能够无障碍阅读并理解国际法规及技术文献；</w:t>
            </w:r>
          </w:p>
          <w:p>
            <w:pPr>
              <w:pStyle w:val="15"/>
              <w:numPr>
                <w:ilvl w:val="0"/>
                <w:numId w:val="37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31" w:name="_Toc14694"/>
      <w:bookmarkStart w:id="132" w:name="_Toc32745"/>
      <w:r>
        <w:rPr>
          <w:rFonts w:hint="eastAsia"/>
          <w:lang w:val="en-US" w:eastAsia="zh-CN"/>
        </w:rPr>
        <w:t>19.细胞生产总监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31"/>
      <w:bookmarkEnd w:id="132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细胞生产总监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38"/>
              </w:numPr>
              <w:rPr>
                <w:rFonts w:hint="eastAsia"/>
                <w:lang w:eastAsia="zh-CN"/>
              </w:rPr>
            </w:pPr>
            <w:r>
              <w:t>建立标准化细胞生产流程，优化生产工艺以提高效率、降低成本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8"/>
              </w:numPr>
              <w:rPr>
                <w:rFonts w:hint="eastAsia"/>
                <w:lang w:val="en-US" w:eastAsia="zh-CN"/>
              </w:rPr>
            </w:pPr>
            <w:r>
              <w:t>监督细胞生产全流程，确保生产进度符合项目计划</w:t>
            </w:r>
            <w:r>
              <w:rPr>
                <w:rFonts w:hint="eastAsia"/>
                <w:lang w:eastAsia="zh-CN"/>
              </w:rPr>
              <w:t>，</w:t>
            </w:r>
            <w:r>
              <w:t>主导生产过程中的工艺验证，解决生产中的技术难题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8"/>
              </w:numPr>
              <w:rPr>
                <w:rFonts w:hint="eastAsia"/>
                <w:lang w:val="en-US" w:eastAsia="zh-CN"/>
              </w:rPr>
            </w:pPr>
            <w:r>
              <w:t>分析生产数据，推动生产工艺优化，提升产品质量与稳定性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8"/>
              </w:numPr>
              <w:rPr>
                <w:rFonts w:hint="eastAsia"/>
                <w:lang w:val="en-US" w:eastAsia="zh-CN"/>
              </w:rPr>
            </w:pPr>
            <w:r>
              <w:t>与研发部门对接，将实验室小试工艺转化为规模化生产工艺，参与技术转移与工艺放大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8"/>
              </w:numPr>
              <w:rPr>
                <w:rFonts w:hint="eastAsia"/>
                <w:lang w:val="en-US" w:eastAsia="zh-CN"/>
              </w:rPr>
            </w:pPr>
            <w:r>
              <w:t>与供应链部门协作，管理原材料的采购与库存，确保生产物料供应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8"/>
              </w:numP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Cs w:val="24"/>
                <w:shd w:val="clear" w:fill="FFFFFF"/>
                <w:lang w:val="en-US" w:eastAsia="zh-CN"/>
              </w:rPr>
            </w:pPr>
            <w:r>
              <w:t>跟踪细胞培养领域的新技术，推动技术创新与应用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细胞生物学、分子生物学等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39"/>
              </w:numPr>
            </w:pPr>
            <w:r>
              <w:t>精通细胞培养、细胞扩增、细胞冻存复苏等技术，熟悉细胞生物学基本理论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9"/>
              </w:numPr>
            </w:pPr>
            <w:r>
              <w:t>熟悉细胞生产工艺开发、优化及放大生产的流程，具备工艺验证经验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9"/>
              </w:numPr>
            </w:pPr>
            <w:r>
              <w:t>具备大规模细胞培养的实操或管理经验，熟悉生产过程中的污染控制、质量风险评估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9"/>
              </w:numPr>
            </w:pPr>
            <w:r>
              <w:t>具备项目管理能力，能制定生产计划、把控进度，应对生产过程中的突发问题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9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33" w:name="_Toc29102"/>
      <w:bookmarkStart w:id="134" w:name="_Toc15654"/>
      <w:r>
        <w:rPr>
          <w:rFonts w:hint="eastAsia"/>
          <w:lang w:val="en-US" w:eastAsia="zh-CN"/>
        </w:rPr>
        <w:t>20.</w:t>
      </w:r>
      <w:r>
        <w:rPr>
          <w:rFonts w:hint="eastAsia"/>
          <w:lang w:eastAsia="zh-CN"/>
        </w:rPr>
        <w:t>细胞/基因质量总监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33"/>
      <w:bookmarkEnd w:id="134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细胞/基因质量总监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40"/>
              </w:numPr>
              <w:ind w:left="425" w:hanging="425"/>
            </w:pPr>
            <w:r>
              <w:t>制定并推动质量战略，建立并维护符合 FDA/NMPA/EMA 等法规要求的GMP 质量管理体系，确保该体系覆盖细胞/基因治疗及相关领域产品全生命周期，且持续符合法规标准；</w:t>
            </w:r>
            <w:r>
              <w:rPr>
                <w:rFonts w:hint="default"/>
              </w:rPr>
              <w:t>​</w:t>
            </w:r>
          </w:p>
          <w:p>
            <w:pPr>
              <w:pStyle w:val="15"/>
              <w:numPr>
                <w:ilvl w:val="0"/>
                <w:numId w:val="40"/>
              </w:numPr>
              <w:ind w:left="425" w:hanging="425"/>
            </w:pPr>
            <w:r>
              <w:rPr>
                <w:rFonts w:hint="default"/>
              </w:rPr>
              <w:t>负责质量保证、质量控制管理及质量风险管理工作，同时承担供应商质量管理与客户质量及满意度管理职责；​</w:t>
            </w:r>
          </w:p>
          <w:p>
            <w:pPr>
              <w:pStyle w:val="15"/>
              <w:numPr>
                <w:ilvl w:val="0"/>
                <w:numId w:val="40"/>
              </w:numPr>
              <w:ind w:left="425" w:hanging="425"/>
            </w:pPr>
            <w:r>
              <w:rPr>
                <w:rFonts w:hint="default"/>
              </w:rPr>
              <w:t>统筹质量保证与质量控制团队，制定质量标准、稳定性研究方案及放行检测方案；​</w:t>
            </w:r>
          </w:p>
          <w:p>
            <w:pPr>
              <w:pStyle w:val="15"/>
              <w:numPr>
                <w:ilvl w:val="0"/>
                <w:numId w:val="40"/>
              </w:numPr>
              <w:ind w:left="425" w:hanging="425"/>
            </w:pPr>
            <w:r>
              <w:rPr>
                <w:rFonts w:hint="default"/>
              </w:rPr>
              <w:t>负责对接药监机构的现场核查工作，维护生产/经营许可证，管理供应商及委托生产的质量审计事宜；​</w:t>
            </w:r>
          </w:p>
          <w:p>
            <w:pPr>
              <w:pStyle w:val="15"/>
              <w:numPr>
                <w:ilvl w:val="0"/>
                <w:numId w:val="40"/>
              </w:numPr>
              <w:ind w:left="425" w:hanging="425"/>
            </w:pPr>
            <w:r>
              <w:rPr>
                <w:rFonts w:hint="default"/>
              </w:rPr>
              <w:t>开展合规培训，推动质量文化落地，组织并提供质量相关培训，以降低产品全流程风险。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临床医学类、</w:t>
            </w:r>
            <w:r>
              <w:t>药学</w:t>
            </w:r>
            <w:r>
              <w:rPr>
                <w:rFonts w:hint="eastAsia"/>
                <w:lang w:eastAsia="zh-CN"/>
              </w:rPr>
              <w:t>类</w:t>
            </w:r>
            <w:r>
              <w:t>、生物学</w:t>
            </w:r>
            <w:r>
              <w:rPr>
                <w:rFonts w:hint="eastAsia"/>
                <w:lang w:eastAsia="zh-CN"/>
              </w:rPr>
              <w:t>类等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41"/>
              </w:numPr>
            </w:pPr>
            <w:r>
              <w:rPr>
                <w:rFonts w:hint="default"/>
              </w:rPr>
              <w:t>深度理解细胞治疗、基因治疗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基因检测</w:t>
            </w:r>
            <w:r>
              <w:rPr>
                <w:rFonts w:hint="default"/>
              </w:rPr>
              <w:t>产品法规要求；</w:t>
            </w:r>
          </w:p>
          <w:p>
            <w:pPr>
              <w:pStyle w:val="15"/>
              <w:numPr>
                <w:ilvl w:val="0"/>
                <w:numId w:val="41"/>
              </w:numPr>
              <w:rPr>
                <w:rFonts w:hint="default"/>
              </w:rPr>
            </w:pPr>
            <w:r>
              <w:rPr>
                <w:rFonts w:hint="default"/>
              </w:rPr>
              <w:t>精通GMP体系、ICH指南及数据完整性管理，具备质量事件调查与CAPA处理能力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1"/>
              </w:numPr>
              <w:rPr>
                <w:rFonts w:hint="default"/>
              </w:rPr>
            </w:pPr>
            <w:r>
              <w:rPr>
                <w:rFonts w:hint="default"/>
              </w:rPr>
              <w:t>具备跨国多中心试验注册协调及海外核查迎检经验；</w:t>
            </w:r>
          </w:p>
          <w:p>
            <w:pPr>
              <w:pStyle w:val="15"/>
              <w:numPr>
                <w:ilvl w:val="0"/>
                <w:numId w:val="41"/>
              </w:numPr>
              <w:rPr>
                <w:rFonts w:hint="default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5"/>
              <w:numPr>
                <w:ilvl w:val="0"/>
                <w:numId w:val="41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35" w:name="_Toc21981"/>
      <w:bookmarkStart w:id="136" w:name="_Toc15136"/>
      <w:r>
        <w:rPr>
          <w:rFonts w:hint="eastAsia"/>
          <w:lang w:val="en-US" w:eastAsia="zh-CN"/>
        </w:rPr>
        <w:t>21.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基因营销</w:t>
      </w:r>
      <w:r>
        <w:t>总监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35"/>
      <w:bookmarkEnd w:id="136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基因营销</w:t>
            </w:r>
            <w: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42"/>
              </w:numPr>
            </w:pPr>
            <w:r>
              <w:rPr>
                <w:rFonts w:hint="default"/>
              </w:rPr>
              <w:t>制定细胞/基因治疗技术服务、</w:t>
            </w:r>
            <w:r>
              <w:rPr>
                <w:rFonts w:hint="eastAsia"/>
                <w:lang w:val="en-US" w:eastAsia="zh-CN"/>
              </w:rPr>
              <w:t>肿瘤基因检测、大健康基因检测、科研服务设备及试剂耗材</w:t>
            </w:r>
            <w:r>
              <w:rPr>
                <w:rFonts w:hint="default"/>
              </w:rPr>
              <w:t>产品管线及CRO/CDMO业务的市场战略与销售计划，驱动业绩增长；</w:t>
            </w:r>
          </w:p>
          <w:p>
            <w:pPr>
              <w:pStyle w:val="15"/>
              <w:numPr>
                <w:ilvl w:val="0"/>
                <w:numId w:val="42"/>
              </w:numPr>
              <w:rPr>
                <w:rFonts w:hint="default"/>
              </w:rPr>
            </w:pPr>
            <w:r>
              <w:rPr>
                <w:rFonts w:hint="default"/>
              </w:rPr>
              <w:t>拓展药企、科研机构及医院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政府企事业单位、C端个人客户</w:t>
            </w:r>
            <w:r>
              <w:rPr>
                <w:rFonts w:hint="default"/>
              </w:rPr>
              <w:t>等核心客户，</w:t>
            </w:r>
            <w:r>
              <w:rPr>
                <w:rFonts w:hint="default"/>
                <w:lang w:val="en-US" w:eastAsia="zh-CN"/>
              </w:rPr>
              <w:t>规划并布局辖区医院的准入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</w:rPr>
              <w:t>建立长期合作关系，主导商务谈判与合同签署；</w:t>
            </w:r>
          </w:p>
          <w:p>
            <w:pPr>
              <w:pStyle w:val="15"/>
              <w:numPr>
                <w:ilvl w:val="0"/>
                <w:numId w:val="42"/>
              </w:num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推动并规划区域市场活动，建立和维护专家合作关系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5"/>
              <w:numPr>
                <w:ilvl w:val="0"/>
                <w:numId w:val="42"/>
              </w:num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负责大客户学术维护，包括定期学术沟通、市场活动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沙龙等活动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5"/>
              <w:numPr>
                <w:ilvl w:val="0"/>
                <w:numId w:val="42"/>
              </w:numPr>
              <w:rPr>
                <w:rFonts w:hint="default"/>
              </w:rPr>
            </w:pPr>
            <w:r>
              <w:rPr>
                <w:rFonts w:hint="default"/>
              </w:rPr>
              <w:t>搭建并管理高绩效销售团队，完善客户管理体系，提升客户满意度与复购率；</w:t>
            </w:r>
          </w:p>
          <w:p>
            <w:pPr>
              <w:pStyle w:val="15"/>
              <w:numPr>
                <w:ilvl w:val="0"/>
                <w:numId w:val="42"/>
              </w:numPr>
              <w:rPr>
                <w:rFonts w:hint="default"/>
              </w:rPr>
            </w:pPr>
            <w:r>
              <w:rPr>
                <w:rFonts w:hint="default"/>
              </w:rPr>
              <w:t>分析行业趋势与竞品动态，输出市场洞察报告，支撑产品研发与战略决策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2"/>
              </w:numPr>
            </w:pPr>
            <w:r>
              <w:rPr>
                <w:rFonts w:hint="default"/>
              </w:rPr>
              <w:t>协同研发、注册等部门，推动技术成果商业化落地，加速产品市场准入。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市场营销、生物</w:t>
            </w:r>
            <w:r>
              <w:rPr>
                <w:rFonts w:hint="eastAsia"/>
                <w:lang w:eastAsia="zh-CN"/>
              </w:rPr>
              <w:t>科学、生物技术等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43"/>
              </w:numPr>
              <w:ind w:left="425" w:hanging="425"/>
            </w:pPr>
            <w:r>
              <w:rPr>
                <w:rFonts w:hint="default"/>
              </w:rPr>
              <w:t>深度理解细胞治疗、基因编辑等技术原理及临床应用场景，具备科研服务或创新药领域客户资源；</w:t>
            </w:r>
          </w:p>
          <w:p>
            <w:pPr>
              <w:pStyle w:val="15"/>
              <w:numPr>
                <w:ilvl w:val="0"/>
                <w:numId w:val="43"/>
              </w:numPr>
              <w:ind w:left="425" w:hanging="425"/>
              <w:rPr>
                <w:rFonts w:hint="default"/>
              </w:rPr>
            </w:pPr>
            <w:r>
              <w:t>具备合规意识，熟悉生物医药行业法规及招投标流程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3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英语可作为工作语言，</w:t>
            </w:r>
            <w:r>
              <w:t>可熟练进行国际商务沟通</w:t>
            </w:r>
            <w:r>
              <w:rPr>
                <w:rFonts w:hint="default"/>
              </w:rPr>
              <w:t>；</w:t>
            </w:r>
          </w:p>
          <w:p>
            <w:pPr>
              <w:pStyle w:val="15"/>
              <w:numPr>
                <w:ilvl w:val="0"/>
                <w:numId w:val="43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  <w:bookmarkEnd w:id="130"/>
    </w:tbl>
    <w:p>
      <w:pPr>
        <w:rPr>
          <w:rFonts w:hint="eastAsia"/>
          <w:lang w:val="en-US" w:eastAsia="zh-CN"/>
        </w:rPr>
      </w:pPr>
      <w:bookmarkStart w:id="137" w:name="_Toc22122"/>
      <w:bookmarkStart w:id="138" w:name="_Toc14266"/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39" w:name="_Toc8589"/>
      <w:r>
        <w:rPr>
          <w:rFonts w:hint="eastAsia"/>
          <w:lang w:val="en-US" w:eastAsia="zh-CN"/>
        </w:rPr>
        <w:t>22.</w:t>
      </w:r>
      <w:r>
        <w:rPr>
          <w:rFonts w:hint="eastAsia"/>
          <w:lang w:eastAsia="zh-CN"/>
        </w:rPr>
        <w:t>细胞/基因注册总监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37"/>
      <w:bookmarkEnd w:id="139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细胞/基因注册总监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44"/>
              </w:numPr>
            </w:pPr>
            <w:r>
              <w:rPr>
                <w:rFonts w:hint="default"/>
              </w:rPr>
              <w:t>主导国内外注册申报，协调研发、生产、临床等部门完成申报资料撰写与审核；</w:t>
            </w:r>
          </w:p>
          <w:p>
            <w:pPr>
              <w:pStyle w:val="15"/>
              <w:numPr>
                <w:ilvl w:val="0"/>
                <w:numId w:val="44"/>
              </w:numPr>
            </w:pPr>
            <w:r>
              <w:rPr>
                <w:rFonts w:hint="default"/>
              </w:rPr>
              <w:t>主导细胞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</w:rPr>
              <w:t>基因治疗</w:t>
            </w:r>
            <w:r>
              <w:rPr>
                <w:rFonts w:hint="eastAsia"/>
                <w:lang w:eastAsia="zh-CN"/>
              </w:rPr>
              <w:t>及相关领域</w:t>
            </w:r>
            <w:r>
              <w:rPr>
                <w:rFonts w:hint="default"/>
              </w:rPr>
              <w:t>产品的全球注册策略，涵盖临床前、临床试验、上市申请及上市后全阶段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4"/>
              </w:numPr>
            </w:pPr>
            <w:r>
              <w:rPr>
                <w:rFonts w:hint="default"/>
              </w:rPr>
              <w:t>与监管机构保持前期沟通，通过获取官方反馈，优化研发方案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4"/>
              </w:numPr>
            </w:pPr>
            <w:r>
              <w:rPr>
                <w:rFonts w:hint="default"/>
              </w:rPr>
              <w:t>制定临床试验期间的安全性报告流程，避免合规风险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4"/>
              </w:numPr>
            </w:pPr>
            <w:r>
              <w:rPr>
                <w:rFonts w:hint="default"/>
              </w:rPr>
              <w:t>推动注册与商业化团队对接，确保上市后标签、说明书符合监管要求，支持市场准入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4"/>
              </w:numPr>
            </w:pPr>
            <w:r>
              <w:rPr>
                <w:rFonts w:hint="default"/>
              </w:rPr>
              <w:t>参与行业协会或监管机构研讨会，反馈企业诉求，推动监管政策优化</w:t>
            </w:r>
            <w:r>
              <w:rPr>
                <w:rFonts w:hint="default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临床医学类、</w:t>
            </w:r>
            <w:r>
              <w:t>药学</w:t>
            </w:r>
            <w:r>
              <w:rPr>
                <w:rFonts w:hint="eastAsia"/>
                <w:lang w:eastAsia="zh-CN"/>
              </w:rPr>
              <w:t>类</w:t>
            </w:r>
            <w:r>
              <w:t>、生物学</w:t>
            </w:r>
            <w:r>
              <w:rPr>
                <w:rFonts w:hint="eastAsia"/>
                <w:lang w:eastAsia="zh-CN"/>
              </w:rPr>
              <w:t>类等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45"/>
              </w:numPr>
            </w:pPr>
            <w:r>
              <w:rPr>
                <w:rFonts w:hint="default"/>
              </w:rPr>
              <w:t>深度理解细胞治疗、基因治疗产品法规要求，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有成功注册申报案例；</w:t>
            </w:r>
          </w:p>
          <w:p>
            <w:pPr>
              <w:pStyle w:val="15"/>
              <w:numPr>
                <w:ilvl w:val="0"/>
                <w:numId w:val="45"/>
              </w:numPr>
              <w:rPr>
                <w:rFonts w:hint="default"/>
              </w:rPr>
            </w:pPr>
            <w:r>
              <w:rPr>
                <w:rFonts w:hint="default"/>
              </w:rPr>
              <w:t>精通GMP体系、ICH指南及数据完整性管理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5"/>
              </w:numPr>
              <w:rPr>
                <w:rFonts w:hint="default"/>
              </w:rPr>
            </w:pPr>
            <w:r>
              <w:rPr>
                <w:rFonts w:hint="default"/>
              </w:rPr>
              <w:t>具备跨国多中心试验注册协调及海外核查迎检经验；</w:t>
            </w:r>
          </w:p>
          <w:p>
            <w:pPr>
              <w:pStyle w:val="15"/>
              <w:numPr>
                <w:ilvl w:val="0"/>
                <w:numId w:val="45"/>
              </w:numPr>
              <w:rPr>
                <w:rFonts w:hint="default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5"/>
              <w:numPr>
                <w:ilvl w:val="0"/>
                <w:numId w:val="45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40" w:name="_Toc4324"/>
      <w:bookmarkStart w:id="141" w:name="_Toc2277"/>
      <w:r>
        <w:rPr>
          <w:rFonts w:hint="eastAsia"/>
          <w:lang w:val="en-US" w:eastAsia="zh-CN"/>
        </w:rPr>
        <w:t>23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细胞/基因研发项目</w:t>
      </w:r>
      <w:r>
        <w:rPr>
          <w:rFonts w:hint="eastAsia"/>
          <w:lang w:val="en-US" w:eastAsia="zh-CN"/>
        </w:rPr>
        <w:t>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40"/>
      <w:bookmarkEnd w:id="141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细胞/基因研发项目</w:t>
            </w:r>
            <w:r>
              <w:rPr>
                <w:rFonts w:hint="eastAsia"/>
                <w:lang w:val="en-US" w:eastAsia="zh-CN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46"/>
              </w:numPr>
            </w:pPr>
            <w:r>
              <w:rPr>
                <w:rFonts w:hint="default"/>
              </w:rPr>
              <w:t>制定细胞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</w:rPr>
              <w:t>基因治疗</w:t>
            </w:r>
            <w:r>
              <w:rPr>
                <w:rFonts w:hint="eastAsia"/>
                <w:lang w:eastAsia="zh-CN"/>
              </w:rPr>
              <w:t>及相关领域</w:t>
            </w:r>
            <w:r>
              <w:rPr>
                <w:rFonts w:hint="default"/>
              </w:rPr>
              <w:t>管线研发策略，规划项目里程碑与资源分配；</w:t>
            </w:r>
          </w:p>
          <w:p>
            <w:pPr>
              <w:pStyle w:val="15"/>
              <w:numPr>
                <w:ilvl w:val="0"/>
                <w:numId w:val="46"/>
              </w:numPr>
              <w:rPr>
                <w:rFonts w:hint="default"/>
              </w:rPr>
            </w:pPr>
            <w:r>
              <w:rPr>
                <w:rFonts w:hint="default"/>
              </w:rPr>
              <w:t>领导跨职能团队，确保项目按GMP、ICH等法规要求高效推进；</w:t>
            </w:r>
          </w:p>
          <w:p>
            <w:pPr>
              <w:pStyle w:val="15"/>
              <w:numPr>
                <w:ilvl w:val="0"/>
                <w:numId w:val="46"/>
              </w:numPr>
              <w:rPr>
                <w:rFonts w:hint="default"/>
              </w:rPr>
            </w:pPr>
            <w:r>
              <w:rPr>
                <w:rFonts w:hint="default"/>
              </w:rPr>
              <w:t>管控项目风险，优化实验设计与工艺开发流程，提升研发效率与成本控制能力；</w:t>
            </w:r>
          </w:p>
          <w:p>
            <w:pPr>
              <w:pStyle w:val="15"/>
              <w:numPr>
                <w:ilvl w:val="0"/>
                <w:numId w:val="46"/>
              </w:numPr>
              <w:rPr>
                <w:rFonts w:hint="default"/>
              </w:rPr>
            </w:pPr>
            <w:r>
              <w:rPr>
                <w:rFonts w:hint="default"/>
              </w:rPr>
              <w:t>对接CRO/CDMO及临床机构，支持IND申报与临床试验启动；</w:t>
            </w:r>
          </w:p>
          <w:p>
            <w:pPr>
              <w:pStyle w:val="15"/>
              <w:numPr>
                <w:ilvl w:val="0"/>
                <w:numId w:val="46"/>
              </w:numPr>
            </w:pPr>
            <w:r>
              <w:rPr>
                <w:rFonts w:hint="default"/>
              </w:rPr>
              <w:t>分析行业技术趋势，推动产学研合作与技术创新，构建技术壁垒。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生物化学与分子生物学、生物工程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  <w:lang w:eastAsia="zh-CN"/>
              </w:rPr>
              <w:t>遗传</w:t>
            </w:r>
            <w:r>
              <w:rPr>
                <w:rFonts w:hint="eastAsia" w:ascii="仿宋_GB2312"/>
              </w:rPr>
              <w:t>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47"/>
              </w:numPr>
              <w:ind w:left="425" w:hanging="425"/>
            </w:pPr>
            <w:r>
              <w:t>精通细胞治疗、基因编辑等核心技术；</w:t>
            </w:r>
          </w:p>
          <w:p>
            <w:pPr>
              <w:pStyle w:val="15"/>
              <w:numPr>
                <w:ilvl w:val="0"/>
                <w:numId w:val="47"/>
              </w:numPr>
              <w:ind w:left="425" w:hanging="425"/>
            </w:pPr>
            <w:r>
              <w:t>熟悉生物药研发全流程及关键节点把控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15"/>
              <w:numPr>
                <w:ilvl w:val="0"/>
                <w:numId w:val="47"/>
              </w:numPr>
              <w:ind w:left="425" w:hanging="425"/>
            </w:pPr>
            <w:r>
              <w:rPr>
                <w:rFonts w:hint="eastAsia"/>
              </w:rPr>
              <w:t>具备良好的团队领导力与项目管理经验</w:t>
            </w:r>
            <w:r>
              <w:t>；</w:t>
            </w:r>
          </w:p>
          <w:p>
            <w:pPr>
              <w:pStyle w:val="15"/>
              <w:numPr>
                <w:ilvl w:val="0"/>
                <w:numId w:val="47"/>
              </w:numPr>
              <w:ind w:left="425" w:hanging="425"/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eastAsia"/>
              </w:rPr>
              <w:t>优秀的沟通与协作能力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7"/>
              </w:numPr>
              <w:ind w:left="425" w:hanging="425"/>
            </w:pPr>
            <w:r>
              <w:rPr>
                <w:rFonts w:hint="eastAsia"/>
                <w:lang w:val="en-US" w:eastAsia="zh-CN"/>
              </w:rPr>
              <w:t>具有专利和文章撰写能力</w:t>
            </w:r>
            <w:r>
              <w:rPr>
                <w:rFonts w:hint="eastAsia"/>
                <w:lang w:val="en-US" w:eastAsia="zh-Hans"/>
              </w:rPr>
              <w:t>与经验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5"/>
              <w:numPr>
                <w:ilvl w:val="0"/>
                <w:numId w:val="47"/>
              </w:numPr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42" w:name="_Toc4081"/>
      <w:bookmarkStart w:id="143" w:name="_Toc8898"/>
      <w:r>
        <w:rPr>
          <w:rFonts w:hint="eastAsia"/>
          <w:lang w:val="en-US" w:eastAsia="zh-CN"/>
        </w:rPr>
        <w:t>24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细胞/基因临床项目</w:t>
      </w:r>
      <w:r>
        <w:rPr>
          <w:rFonts w:hint="eastAsia"/>
          <w:lang w:val="en-US" w:eastAsia="zh-CN"/>
        </w:rPr>
        <w:t>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42"/>
      <w:bookmarkEnd w:id="143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细胞/基因临床项目</w:t>
            </w:r>
            <w:r>
              <w:rPr>
                <w:rFonts w:hint="eastAsia"/>
                <w:lang w:val="en-US" w:eastAsia="zh-CN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4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全周期管理细胞/基因治疗</w:t>
            </w:r>
            <w:r>
              <w:rPr>
                <w:rFonts w:hint="eastAsia"/>
                <w:lang w:eastAsia="zh-CN"/>
              </w:rPr>
              <w:t>及相关领域</w:t>
            </w:r>
            <w:r>
              <w:rPr>
                <w:rFonts w:hint="default"/>
              </w:rPr>
              <w:t>临床试验，制定项目主计划并控制关键路径；</w:t>
            </w:r>
          </w:p>
          <w:p>
            <w:pPr>
              <w:pStyle w:val="15"/>
              <w:numPr>
                <w:ilvl w:val="0"/>
                <w:numId w:val="4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主导CRO/SMO等供应商遴选与考核，建立质量风险管控体系；</w:t>
            </w:r>
          </w:p>
          <w:p>
            <w:pPr>
              <w:pStyle w:val="15"/>
              <w:numPr>
                <w:ilvl w:val="0"/>
                <w:numId w:val="4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协同医学、统计、运营团队完成临床试验方案优化、SAE处理及中心实验室数据清理；</w:t>
            </w:r>
          </w:p>
          <w:p>
            <w:pPr>
              <w:pStyle w:val="15"/>
              <w:numPr>
                <w:ilvl w:val="0"/>
                <w:numId w:val="4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t>控制临床开发成本，优化</w:t>
            </w:r>
            <w:r>
              <w:rPr>
                <w:rFonts w:hint="eastAsia"/>
                <w:lang w:eastAsia="zh-CN"/>
              </w:rPr>
              <w:t>临床</w:t>
            </w:r>
            <w:r>
              <w:t>试验特殊支出</w:t>
            </w:r>
            <w:r>
              <w:rPr>
                <w:rFonts w:hint="default"/>
              </w:rPr>
              <w:t>；</w:t>
            </w:r>
          </w:p>
          <w:p>
            <w:pPr>
              <w:pStyle w:val="15"/>
              <w:numPr>
                <w:ilvl w:val="0"/>
                <w:numId w:val="4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构建临床运营知识管理体系，制定SOP及培训体系，提升团队专业化能力。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临床医学类、药学类等</w:t>
            </w:r>
            <w:r>
              <w:rPr>
                <w:rFonts w:hint="eastAsia"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49"/>
              </w:numPr>
            </w:pPr>
            <w:r>
              <w:rPr>
                <w:rFonts w:hint="default"/>
              </w:rPr>
              <w:t>主导过细胞治疗、基因治疗或肿瘤免疫疗法全球多中心临床开发，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有FDA/NMPA获批产品经验；</w:t>
            </w:r>
          </w:p>
          <w:p>
            <w:pPr>
              <w:pStyle w:val="15"/>
              <w:numPr>
                <w:ilvl w:val="0"/>
                <w:numId w:val="49"/>
              </w:numPr>
              <w:rPr>
                <w:rFonts w:hint="default"/>
              </w:rPr>
            </w:pPr>
            <w:r>
              <w:rPr>
                <w:rFonts w:hint="default"/>
              </w:rPr>
              <w:t>精通ICH-GCP、FDA 21 CFR等法规，具备临床试验方案优化及中心伦理快速审批实操经验；</w:t>
            </w:r>
          </w:p>
          <w:p>
            <w:pPr>
              <w:pStyle w:val="15"/>
              <w:numPr>
                <w:ilvl w:val="0"/>
                <w:numId w:val="49"/>
              </w:num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具有</w:t>
            </w:r>
            <w:r>
              <w:rPr>
                <w:rFonts w:hint="default"/>
              </w:rPr>
              <w:t>卓越的跨部门协作与危机处理能力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9"/>
              </w:numPr>
              <w:rPr>
                <w:rFonts w:hint="default"/>
              </w:rPr>
            </w:pPr>
            <w:r>
              <w:rPr>
                <w:rFonts w:hint="default"/>
              </w:rPr>
              <w:t>英语可作为工作语言，能够无障碍阅读并理解国际法规及技术文献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9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44" w:name="_Toc23744"/>
      <w:bookmarkStart w:id="145" w:name="_Toc2102"/>
      <w:r>
        <w:rPr>
          <w:rFonts w:hint="eastAsia"/>
          <w:lang w:val="en-US" w:eastAsia="zh-CN"/>
        </w:rPr>
        <w:t>25</w:t>
      </w:r>
      <w:r>
        <w:rPr>
          <w:rFonts w:hint="eastAsia"/>
        </w:rPr>
        <w:t>.</w:t>
      </w:r>
      <w:r>
        <w:rPr>
          <w:rFonts w:hint="eastAsia"/>
          <w:lang w:eastAsia="zh-CN"/>
        </w:rPr>
        <w:t>生</w:t>
      </w:r>
      <w:r>
        <w:rPr>
          <w:rFonts w:hint="eastAsia"/>
          <w:lang w:val="en-US" w:eastAsia="zh-CN"/>
        </w:rPr>
        <w:t>信科研总监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44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生</w:t>
            </w:r>
            <w:r>
              <w:rPr>
                <w:rFonts w:hint="eastAsia"/>
                <w:lang w:val="en-US" w:eastAsia="zh-CN"/>
              </w:rPr>
              <w:t>信科研总监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50"/>
              </w:numPr>
              <w:rPr>
                <w:rFonts w:hint="eastAsia"/>
              </w:rPr>
            </w:pPr>
            <w:r>
              <w:rPr>
                <w:rFonts w:hint="eastAsia"/>
              </w:rPr>
              <w:t>负责生信科研团队的</w:t>
            </w:r>
            <w:r>
              <w:rPr>
                <w:rFonts w:hint="eastAsia"/>
                <w:lang w:val="en-US" w:eastAsia="zh-CN"/>
              </w:rPr>
              <w:t>技术指导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0"/>
              </w:numPr>
              <w:rPr>
                <w:rFonts w:hint="eastAsia"/>
              </w:rPr>
            </w:pPr>
            <w:r>
              <w:rPr>
                <w:rFonts w:hint="eastAsia"/>
              </w:rPr>
              <w:t>关注生信科研前沿热点和发展趋势，做好产业转化布局与实施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0"/>
              </w:numPr>
              <w:rPr>
                <w:rFonts w:hint="eastAsia"/>
              </w:rPr>
            </w:pPr>
            <w:r>
              <w:rPr>
                <w:rFonts w:hint="eastAsia"/>
              </w:rPr>
              <w:t>完成生信科研任务的交付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0"/>
              </w:numPr>
              <w:rPr>
                <w:rFonts w:hint="eastAsia"/>
              </w:rPr>
            </w:pPr>
            <w:r>
              <w:rPr>
                <w:rFonts w:hint="eastAsia"/>
              </w:rPr>
              <w:t>实现生信流程软件的更新迭代与升级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0"/>
              </w:numPr>
              <w:ind w:left="425" w:hanging="425"/>
            </w:pPr>
            <w:r>
              <w:rPr>
                <w:rFonts w:hint="eastAsia"/>
              </w:rPr>
              <w:t>协助其他部门开展项目研发、学术方案策划、文章撰写等内容。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生物信息学、生物医学等相关专业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51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具备生信流程独立开发的能力；</w:t>
            </w:r>
          </w:p>
          <w:p>
            <w:pPr>
              <w:pStyle w:val="15"/>
              <w:numPr>
                <w:ilvl w:val="0"/>
                <w:numId w:val="51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熟悉基因组学各种分析流程方法；</w:t>
            </w:r>
          </w:p>
          <w:p>
            <w:pPr>
              <w:pStyle w:val="15"/>
              <w:numPr>
                <w:ilvl w:val="0"/>
                <w:numId w:val="51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具有一定的多组学联合分析的能力；</w:t>
            </w:r>
          </w:p>
          <w:p>
            <w:pPr>
              <w:pStyle w:val="15"/>
              <w:numPr>
                <w:ilvl w:val="0"/>
                <w:numId w:val="51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对单细胞、时空组学等前沿分析方法熟悉且有多项项目交付经验；</w:t>
            </w:r>
          </w:p>
          <w:p>
            <w:pPr>
              <w:pStyle w:val="15"/>
              <w:numPr>
                <w:ilvl w:val="0"/>
                <w:numId w:val="51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46" w:name="_Toc17644"/>
      <w:r>
        <w:rPr>
          <w:rFonts w:hint="eastAsia"/>
          <w:lang w:val="en-US" w:eastAsia="zh-CN"/>
        </w:rPr>
        <w:t>26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细胞/基因</w:t>
      </w:r>
      <w:r>
        <w:rPr>
          <w:rFonts w:hint="eastAsia"/>
          <w:lang w:eastAsia="zh-CN"/>
        </w:rPr>
        <w:t>医学经理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38"/>
      <w:bookmarkEnd w:id="145"/>
      <w:bookmarkEnd w:id="146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细胞/基因</w:t>
            </w:r>
            <w:r>
              <w:rPr>
                <w:rFonts w:hint="eastAsia"/>
                <w:lang w:eastAsia="zh-CN"/>
              </w:rPr>
              <w:t>医学经理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52"/>
              </w:numPr>
            </w:pPr>
            <w:r>
              <w:rPr>
                <w:rFonts w:hint="default"/>
              </w:rPr>
              <w:t>负责细胞/基因治疗</w:t>
            </w:r>
            <w:r>
              <w:rPr>
                <w:rFonts w:hint="eastAsia"/>
                <w:lang w:eastAsia="zh-CN"/>
              </w:rPr>
              <w:t>、基因检测及相关领域</w:t>
            </w:r>
            <w:r>
              <w:rPr>
                <w:rFonts w:hint="default"/>
              </w:rPr>
              <w:t>产品的医学策略制定，</w:t>
            </w:r>
            <w:r>
              <w:t>为临床开发全流程提供支持，包括试验设计、方案撰写及医学监查等工作；</w:t>
            </w:r>
          </w:p>
          <w:p>
            <w:pPr>
              <w:pStyle w:val="15"/>
              <w:numPr>
                <w:ilvl w:val="0"/>
                <w:numId w:val="52"/>
              </w:numPr>
            </w:pPr>
            <w:r>
              <w:t>精准诠释公司产品特点、技术优势及临床获益点，挖掘并引导客户需求，解答客户关于产品、技术等方面的疑问，组织实施院内科室会、MDT 等临床推广活动；</w:t>
            </w:r>
          </w:p>
          <w:p>
            <w:pPr>
              <w:pStyle w:val="15"/>
              <w:numPr>
                <w:ilvl w:val="0"/>
                <w:numId w:val="52"/>
              </w:numPr>
              <w:rPr>
                <w:rFonts w:hint="default"/>
              </w:rPr>
            </w:pPr>
            <w:r>
              <w:rPr>
                <w:rFonts w:hint="default"/>
              </w:rPr>
              <w:t>搭建并维护临床专家网络，组织医学顾问委员会会议，推动学术合作与产品理念传播；</w:t>
            </w:r>
          </w:p>
          <w:p>
            <w:pPr>
              <w:pStyle w:val="15"/>
              <w:numPr>
                <w:ilvl w:val="0"/>
                <w:numId w:val="52"/>
              </w:numPr>
              <w:rPr>
                <w:rFonts w:hint="default"/>
              </w:rPr>
            </w:pPr>
            <w:r>
              <w:rPr>
                <w:rFonts w:hint="default"/>
              </w:rPr>
              <w:t>解析临床数据，提炼产品医学价值，为注册申报、市场准入及医学教育提供科学支持；</w:t>
            </w:r>
          </w:p>
          <w:p>
            <w:pPr>
              <w:pStyle w:val="15"/>
              <w:numPr>
                <w:ilvl w:val="0"/>
                <w:numId w:val="52"/>
              </w:numPr>
              <w:rPr>
                <w:rFonts w:hint="default"/>
              </w:rPr>
            </w:pPr>
            <w:r>
              <w:rPr>
                <w:rFonts w:hint="default"/>
              </w:rPr>
              <w:t>追踪领域前沿进展，设计创新性临床研究方案，拓展产品适应症及差异化竞争优势；</w:t>
            </w:r>
          </w:p>
          <w:p>
            <w:pPr>
              <w:pStyle w:val="15"/>
              <w:numPr>
                <w:ilvl w:val="0"/>
                <w:numId w:val="52"/>
              </w:numPr>
            </w:pPr>
            <w:r>
              <w:rPr>
                <w:rFonts w:hint="default"/>
              </w:rPr>
              <w:t>协同跨部门团队，确保医学策略与商业化目标高效衔接。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临床医学</w:t>
            </w:r>
            <w:r>
              <w:rPr>
                <w:rFonts w:hint="eastAsia"/>
                <w:lang w:eastAsia="zh-CN"/>
              </w:rPr>
              <w:t>类</w:t>
            </w:r>
            <w:r>
              <w:t>、</w:t>
            </w:r>
            <w:r>
              <w:rPr>
                <w:rFonts w:hint="eastAsia"/>
              </w:rPr>
              <w:t>生物化学与分子生物学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53"/>
              </w:numPr>
            </w:pPr>
            <w:r>
              <w:rPr>
                <w:rFonts w:hint="default"/>
              </w:rPr>
              <w:t>精通GCP及ICH-GCP法规，具备临床试验全周期医学支持经验；</w:t>
            </w:r>
          </w:p>
          <w:p>
            <w:pPr>
              <w:pStyle w:val="15"/>
              <w:numPr>
                <w:ilvl w:val="0"/>
                <w:numId w:val="53"/>
              </w:num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卓越的医学文献解读与数据整合能力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3"/>
              </w:numPr>
              <w:rPr>
                <w:rFonts w:hint="default"/>
              </w:rPr>
            </w:pPr>
            <w:r>
              <w:t>具备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4"/>
              </w:rPr>
              <w:t>科研方案、项目书、文章等的撰写能力</w:t>
            </w:r>
            <w:r>
              <w:t>，具有撰写方案及其他医学核心文件的经验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3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47" w:name="_Toc23534"/>
      <w:bookmarkStart w:id="148" w:name="_Toc10718"/>
      <w:r>
        <w:rPr>
          <w:rFonts w:hint="eastAsia"/>
          <w:lang w:val="en-US" w:eastAsia="zh-CN"/>
        </w:rPr>
        <w:br w:type="page"/>
      </w:r>
    </w:p>
    <w:bookmarkEnd w:id="147"/>
    <w:bookmarkEnd w:id="148"/>
    <w:p>
      <w:pPr>
        <w:pStyle w:val="3"/>
        <w:bidi w:val="0"/>
        <w:rPr>
          <w:rFonts w:hint="eastAsia"/>
        </w:rPr>
      </w:pPr>
      <w:bookmarkStart w:id="149" w:name="_Toc23446"/>
      <w:bookmarkStart w:id="150" w:name="_Toc2677"/>
      <w:bookmarkStart w:id="151" w:name="_Toc846"/>
      <w:bookmarkStart w:id="152" w:name="_Toc10745"/>
      <w:bookmarkStart w:id="153" w:name="_Toc27382"/>
      <w:r>
        <w:rPr>
          <w:rFonts w:hint="eastAsia"/>
          <w:lang w:val="en-US" w:eastAsia="zh-CN"/>
        </w:rPr>
        <w:t>27</w:t>
      </w:r>
      <w:r>
        <w:rPr>
          <w:rFonts w:hint="eastAsia"/>
        </w:rPr>
        <w:t>.</w:t>
      </w:r>
      <w:r>
        <w:rPr>
          <w:rFonts w:hint="eastAsia"/>
          <w:lang w:eastAsia="zh-CN"/>
        </w:rPr>
        <w:t>干细胞研究专家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49"/>
      <w:bookmarkEnd w:id="150"/>
      <w:bookmarkEnd w:id="151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干细胞研究专家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54"/>
              </w:numPr>
            </w:pPr>
            <w:r>
              <w:rPr>
                <w:rFonts w:hint="default"/>
              </w:rPr>
              <w:t>设计并执行干细胞培养、分化实验，优化培养条件，提高干细胞的质量和分化效率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4"/>
              </w:numPr>
              <w:rPr>
                <w:rFonts w:hint="default"/>
              </w:rPr>
            </w:pPr>
            <w:r>
              <w:rPr>
                <w:rFonts w:hint="default"/>
              </w:rPr>
              <w:t>研究干细胞在特定疾病模型中的治疗作用，探索其潜在的临床应用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4"/>
              </w:numPr>
              <w:rPr>
                <w:rFonts w:hint="default"/>
              </w:rPr>
            </w:pPr>
            <w:r>
              <w:rPr>
                <w:rFonts w:hint="default"/>
              </w:rPr>
              <w:t>利用分子生物学和遗传学工具，解析干细胞分化的分子机制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4"/>
              </w:numPr>
              <w:rPr>
                <w:rFonts w:hint="default"/>
              </w:rPr>
            </w:pPr>
            <w:r>
              <w:rPr>
                <w:rFonts w:hint="default"/>
              </w:rPr>
              <w:t>参与跨学科合作，推动干细胞技术在再生医学和精准医疗领域的应用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4"/>
              </w:numPr>
              <w:rPr>
                <w:rFonts w:hint="default"/>
              </w:rPr>
            </w:pPr>
            <w:r>
              <w:rPr>
                <w:rFonts w:hint="default"/>
              </w:rPr>
              <w:t>撰写和发表高质量的科研论文，提升公司在干细胞研究领域的学术地位。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细胞生物学、</w:t>
            </w:r>
            <w:r>
              <w:rPr>
                <w:rFonts w:hint="eastAsia"/>
              </w:rPr>
              <w:t>生物化学与分子生物学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55"/>
              </w:numPr>
            </w:pPr>
            <w:r>
              <w:rPr>
                <w:rFonts w:hint="default"/>
              </w:rPr>
              <w:t>精通干细胞培养、分化及功能分析技术，熟悉干细胞生物学的基本原理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5"/>
              </w:numPr>
              <w:rPr>
                <w:rFonts w:hint="default"/>
              </w:rPr>
            </w:pPr>
            <w:r>
              <w:rPr>
                <w:rFonts w:hint="default"/>
              </w:rPr>
              <w:t>具备良好的科研思维能力和创新能力，能够独立设计实验并分析结果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5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  <w:bookmarkEnd w:id="152"/>
      <w:bookmarkEnd w:id="153"/>
    </w:tbl>
    <w:p>
      <w:pPr>
        <w:pStyle w:val="3"/>
        <w:bidi w:val="0"/>
        <w:rPr>
          <w:rFonts w:hint="eastAsia"/>
        </w:rPr>
      </w:pPr>
      <w:bookmarkStart w:id="154" w:name="_Toc31591"/>
      <w:bookmarkStart w:id="155" w:name="_Toc25955"/>
      <w:bookmarkStart w:id="156" w:name="_Toc21038"/>
      <w:r>
        <w:rPr>
          <w:rFonts w:hint="eastAsia"/>
          <w:lang w:val="en-US" w:eastAsia="zh-CN"/>
        </w:rPr>
        <w:t>28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基因</w:t>
      </w:r>
      <w:r>
        <w:rPr>
          <w:rFonts w:hint="eastAsia"/>
          <w:lang w:val="en-US" w:eastAsia="zh-CN"/>
        </w:rPr>
        <w:t>学术研究专家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54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基因</w:t>
            </w:r>
            <w:r>
              <w:rPr>
                <w:rFonts w:hint="eastAsia"/>
                <w:lang w:val="en-US" w:eastAsia="zh-CN"/>
              </w:rPr>
              <w:t>学术研究专家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56"/>
              </w:numPr>
              <w:ind w:left="425" w:hanging="425"/>
            </w:pPr>
            <w:r>
              <w:t>负责学术方案团队的管理与带教工作；</w:t>
            </w:r>
          </w:p>
          <w:p>
            <w:pPr>
              <w:pStyle w:val="15"/>
              <w:numPr>
                <w:ilvl w:val="0"/>
                <w:numId w:val="56"/>
              </w:numPr>
              <w:ind w:left="425" w:hanging="425"/>
            </w:pPr>
            <w:r>
              <w:rPr>
                <w:rFonts w:hint="default"/>
              </w:rPr>
              <w:t>密切关注细胞 / 基因领域的科研前沿与热点，深入理解学术文章发表的底层逻辑，确保学术方案任务的高效交付；</w:t>
            </w:r>
          </w:p>
          <w:p>
            <w:pPr>
              <w:pStyle w:val="15"/>
              <w:numPr>
                <w:ilvl w:val="0"/>
                <w:numId w:val="56"/>
              </w:numPr>
              <w:ind w:left="425" w:hanging="425"/>
            </w:pPr>
            <w:r>
              <w:rPr>
                <w:rFonts w:hint="default"/>
              </w:rPr>
              <w:t>协助其他部门开展项目研发、学术讲座举办及学术论文撰写等工作；</w:t>
            </w:r>
          </w:p>
          <w:p>
            <w:pPr>
              <w:pStyle w:val="15"/>
              <w:numPr>
                <w:ilvl w:val="0"/>
                <w:numId w:val="56"/>
              </w:numPr>
              <w:ind w:left="425" w:hanging="425"/>
            </w:pPr>
            <w:r>
              <w:rPr>
                <w:rFonts w:hint="default"/>
              </w:rPr>
              <w:t>依据公司科研战略规划，结合现有产品平台，凭借专业背景发起、推进并完成科研项目合作；</w:t>
            </w:r>
          </w:p>
          <w:p>
            <w:pPr>
              <w:pStyle w:val="15"/>
              <w:numPr>
                <w:ilvl w:val="0"/>
                <w:numId w:val="56"/>
              </w:numPr>
              <w:ind w:left="425" w:hanging="425"/>
            </w:pPr>
            <w:r>
              <w:rPr>
                <w:rFonts w:hint="default"/>
              </w:rPr>
              <w:t>围绕科研项目内容产出高质量科研成果，提升公司的学术影响力；</w:t>
            </w:r>
          </w:p>
          <w:p>
            <w:pPr>
              <w:pStyle w:val="15"/>
              <w:numPr>
                <w:ilvl w:val="0"/>
                <w:numId w:val="56"/>
              </w:numPr>
              <w:ind w:left="425" w:hanging="425"/>
            </w:pPr>
            <w:r>
              <w:rPr>
                <w:rFonts w:hint="default"/>
              </w:rPr>
              <w:t>搭建公司与临床专家之间的沟通桥梁，提供专业解决方案，强化客户与公司的合作绑定关系及依赖度。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细胞生物学、</w:t>
            </w:r>
            <w:r>
              <w:rPr>
                <w:rFonts w:hint="eastAsia"/>
              </w:rPr>
              <w:t>生物化学与分子生物学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57"/>
              </w:numPr>
            </w:pPr>
            <w:r>
              <w:rPr>
                <w:rFonts w:hint="eastAsia"/>
                <w:lang w:eastAsia="zh-CN"/>
              </w:rPr>
              <w:t>以</w:t>
            </w:r>
            <w:r>
              <w:rPr>
                <w:rFonts w:hint="eastAsia"/>
              </w:rPr>
              <w:t>第一作者身份发表SCI论文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7"/>
              </w:numPr>
              <w:rPr>
                <w:rFonts w:hint="default"/>
              </w:rPr>
            </w:pPr>
            <w:r>
              <w:rPr>
                <w:rFonts w:hint="default"/>
              </w:rPr>
              <w:t>具备</w:t>
            </w:r>
            <w:r>
              <w:rPr>
                <w:rFonts w:hint="eastAsia"/>
                <w:lang w:val="en-US" w:eastAsia="zh-CN"/>
              </w:rPr>
              <w:t>课题申报或撰写基金项目书的经验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7"/>
              </w:numPr>
            </w:pPr>
            <w:r>
              <w:t>精通基因编辑、单细胞测序、类器官培养等核心技术，具备独立设计课题与解决复杂问题的能力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7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57" w:name="_Toc29067"/>
      <w:r>
        <w:rPr>
          <w:rFonts w:hint="eastAsia"/>
          <w:lang w:val="en-US" w:eastAsia="zh-CN"/>
        </w:rPr>
        <w:t>29.</w:t>
      </w:r>
      <w:r>
        <w:t>细胞/基因</w:t>
      </w:r>
      <w:r>
        <w:rPr>
          <w:rFonts w:hint="eastAsia"/>
          <w:lang w:eastAsia="zh-CN"/>
        </w:rPr>
        <w:t>产品经理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55"/>
      <w:bookmarkEnd w:id="156"/>
      <w:bookmarkEnd w:id="157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t>细胞/基因</w:t>
            </w:r>
            <w:r>
              <w:rPr>
                <w:rFonts w:hint="eastAsia"/>
                <w:lang w:eastAsia="zh-CN"/>
              </w:rPr>
              <w:t>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58"/>
              </w:numPr>
            </w:pPr>
            <w:r>
              <w:rPr>
                <w:rFonts w:hint="default"/>
              </w:rPr>
              <w:t>制定细胞/基因</w:t>
            </w:r>
            <w:r>
              <w:rPr>
                <w:rFonts w:hint="eastAsia"/>
                <w:lang w:eastAsia="zh-CN"/>
              </w:rPr>
              <w:t>及相关领域</w:t>
            </w:r>
            <w:r>
              <w:rPr>
                <w:rFonts w:hint="default"/>
              </w:rPr>
              <w:t>产品全生命周期管理策略，统筹产品定位、临床开发路径及商业化规划；</w:t>
            </w:r>
          </w:p>
          <w:p>
            <w:pPr>
              <w:pStyle w:val="15"/>
              <w:numPr>
                <w:ilvl w:val="0"/>
                <w:numId w:val="58"/>
              </w:numPr>
              <w:rPr>
                <w:rFonts w:hint="default"/>
              </w:rPr>
            </w:pPr>
            <w:r>
              <w:rPr>
                <w:rFonts w:hint="default"/>
              </w:rPr>
              <w:t>开展市场调研与竞争分析，输出目标患者画像、未满足需求及差异化卖点；</w:t>
            </w:r>
          </w:p>
          <w:p>
            <w:pPr>
              <w:pStyle w:val="15"/>
              <w:numPr>
                <w:ilvl w:val="0"/>
                <w:numId w:val="58"/>
              </w:numPr>
              <w:rPr>
                <w:rFonts w:hint="default"/>
              </w:rPr>
            </w:pPr>
            <w:r>
              <w:rPr>
                <w:rFonts w:hint="default"/>
              </w:rPr>
              <w:t>协同研发团队设计临床试验方案，优化适应症选择；</w:t>
            </w:r>
          </w:p>
          <w:p>
            <w:pPr>
              <w:pStyle w:val="15"/>
              <w:numPr>
                <w:ilvl w:val="0"/>
                <w:numId w:val="58"/>
              </w:numPr>
              <w:rPr>
                <w:rFonts w:hint="default"/>
              </w:rPr>
            </w:pPr>
            <w:r>
              <w:rPr>
                <w:rFonts w:hint="default"/>
              </w:rPr>
              <w:t>构建产品价值证据链，策划真实世界研究及健康经济学模型，支撑医保准入；</w:t>
            </w:r>
          </w:p>
          <w:p>
            <w:pPr>
              <w:pStyle w:val="15"/>
              <w:numPr>
                <w:ilvl w:val="0"/>
                <w:numId w:val="58"/>
              </w:numPr>
              <w:rPr>
                <w:rFonts w:hint="default"/>
              </w:rPr>
            </w:pPr>
            <w:r>
              <w:rPr>
                <w:rFonts w:hint="default"/>
              </w:rPr>
              <w:t>主导上市前筹备，制定发布节奏与渠道覆盖策略；</w:t>
            </w:r>
          </w:p>
          <w:p>
            <w:pPr>
              <w:pStyle w:val="15"/>
              <w:numPr>
                <w:ilvl w:val="0"/>
                <w:numId w:val="58"/>
              </w:numPr>
              <w:rPr>
                <w:rFonts w:hint="default"/>
              </w:rPr>
            </w:pPr>
            <w:r>
              <w:rPr>
                <w:rFonts w:hint="default"/>
              </w:rPr>
              <w:t>动态监测政策、技术对产品生命周期的影响。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生物</w:t>
            </w:r>
            <w:r>
              <w:rPr>
                <w:rFonts w:hint="eastAsia"/>
                <w:lang w:eastAsia="zh-CN"/>
              </w:rPr>
              <w:t>医学工程类</w:t>
            </w:r>
            <w:r>
              <w:t>、</w:t>
            </w:r>
            <w:r>
              <w:rPr>
                <w:rFonts w:hint="eastAsia"/>
                <w:lang w:eastAsia="zh-CN"/>
              </w:rPr>
              <w:t>临床</w:t>
            </w:r>
            <w:r>
              <w:t>医学</w:t>
            </w:r>
            <w:r>
              <w:rPr>
                <w:rFonts w:hint="eastAsia"/>
                <w:lang w:eastAsia="zh-CN"/>
              </w:rPr>
              <w:t>类</w:t>
            </w:r>
            <w:r>
              <w:t>、药学</w:t>
            </w:r>
            <w:r>
              <w:rPr>
                <w:rFonts w:hint="eastAsia"/>
                <w:lang w:eastAsia="zh-CN"/>
              </w:rPr>
              <w:t>类等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59"/>
              </w:numPr>
              <w:ind w:left="425" w:hanging="425"/>
            </w:pPr>
            <w:r>
              <w:rPr>
                <w:rFonts w:hint="default"/>
              </w:rPr>
              <w:t>熟悉</w:t>
            </w:r>
            <w:r>
              <w:t>细胞/基因治疗</w:t>
            </w:r>
            <w:r>
              <w:rPr>
                <w:rFonts w:hint="default"/>
              </w:rPr>
              <w:t>产品的开发流程和市场趋势，了解法规和注册要求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9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具备出色的市场分析、产品规划和项目管理能力，以及优秀的沟通和协调能力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9"/>
              </w:numPr>
              <w:ind w:left="425" w:hanging="425"/>
              <w:rPr>
                <w:rFonts w:hint="default"/>
              </w:rPr>
            </w:pPr>
            <w:r>
              <w:t>主导过生物药全生命周期管理，有FDA/NMPA获批产品上市经验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9"/>
              </w:numPr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58" w:name="_Toc18145"/>
      <w:bookmarkStart w:id="159" w:name="_Toc24956"/>
      <w:bookmarkStart w:id="160" w:name="_Toc19267"/>
      <w:r>
        <w:rPr>
          <w:rFonts w:hint="eastAsia"/>
          <w:lang w:val="en-US" w:eastAsia="zh-CN"/>
        </w:rPr>
        <w:t>30</w:t>
      </w:r>
      <w:r>
        <w:rPr>
          <w:rFonts w:hint="eastAsia"/>
        </w:rPr>
        <w:t>.</w:t>
      </w:r>
      <w:r>
        <w:rPr>
          <w:rFonts w:hint="eastAsia"/>
          <w:lang w:eastAsia="zh-CN"/>
        </w:rPr>
        <w:t>生物信息专家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58"/>
      <w:bookmarkEnd w:id="159"/>
      <w:bookmarkEnd w:id="160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生物信息专家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8"/>
              <w:numPr>
                <w:ilvl w:val="0"/>
                <w:numId w:val="6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运用生物信息学软件和分析工具，对高通量测序、基因芯片等生物学数据进行深度分析和挖掘，揭示生物学规律和机制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8"/>
              <w:numPr>
                <w:ilvl w:val="0"/>
                <w:numId w:val="6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参与生物信息学算法的研发和优化，提高数据分析的准确性和效率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8"/>
              <w:numPr>
                <w:ilvl w:val="0"/>
                <w:numId w:val="6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整理和分析生物信息学数据结果，撰写详细、准确的报告，为产品研发和决策提供依据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8"/>
              <w:numPr>
                <w:ilvl w:val="0"/>
                <w:numId w:val="6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跟踪生物信息学领域的最新研究成果和技术进展，为公司研发战略提供信息支持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8"/>
              <w:numPr>
                <w:ilvl w:val="0"/>
                <w:numId w:val="60"/>
              </w:numPr>
            </w:pPr>
            <w:r>
              <w:rPr>
                <w:rFonts w:hint="default"/>
              </w:rPr>
              <w:t>与研发团队、数据分析团队等紧密合作，共享知识和经验，共同推动项目进展。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生物信息学、计算生物学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61"/>
              </w:numPr>
            </w:pPr>
            <w:r>
              <w:rPr>
                <w:rFonts w:hint="default"/>
              </w:rPr>
              <w:t>熟悉生物信息学的基本原理和方法，了解细胞与基因治疗的前沿技术和应用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1"/>
              </w:numPr>
              <w:rPr>
                <w:rFonts w:hint="default"/>
              </w:rPr>
            </w:pPr>
            <w:r>
              <w:rPr>
                <w:rFonts w:hint="default"/>
              </w:rPr>
              <w:t>熟练掌握Python、R等编程语言，能够独立完成生物信息学数据分析脚本的编写和优化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bookmarkStart w:id="161" w:name="_Toc15854"/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62" w:name="_Toc13270"/>
      <w:bookmarkStart w:id="163" w:name="_Toc17250"/>
      <w:r>
        <w:rPr>
          <w:rFonts w:hint="eastAsia"/>
          <w:lang w:val="en-US" w:eastAsia="zh-CN"/>
        </w:rPr>
        <w:t>31</w:t>
      </w:r>
      <w:r>
        <w:rPr>
          <w:rFonts w:hint="eastAsia"/>
        </w:rPr>
        <w:t>.</w:t>
      </w:r>
      <w:r>
        <w:rPr>
          <w:rFonts w:hint="eastAsia"/>
          <w:lang w:eastAsia="zh-CN"/>
        </w:rPr>
        <w:t>基因治疗试剂研发专家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62"/>
      <w:bookmarkEnd w:id="163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基因治疗试剂研发专家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62"/>
              </w:numPr>
            </w:pPr>
            <w:r>
              <w:rPr>
                <w:rFonts w:hint="default"/>
              </w:rPr>
              <w:t>开发基于分子诊断、免疫诊断的体外诊断试剂，覆盖肿瘤、遗传病等临床场景；</w:t>
            </w:r>
          </w:p>
          <w:p>
            <w:pPr>
              <w:pStyle w:val="15"/>
              <w:numPr>
                <w:ilvl w:val="0"/>
                <w:numId w:val="62"/>
              </w:numPr>
              <w:rPr>
                <w:rFonts w:hint="default"/>
              </w:rPr>
            </w:pPr>
            <w:r>
              <w:rPr>
                <w:rFonts w:hint="default"/>
              </w:rPr>
              <w:t>优化试剂生产工艺，提升灵敏度、特异性及稳定性，支持规模化生产与质量管控；</w:t>
            </w:r>
          </w:p>
          <w:p>
            <w:pPr>
              <w:pStyle w:val="15"/>
              <w:numPr>
                <w:ilvl w:val="0"/>
                <w:numId w:val="62"/>
              </w:numPr>
              <w:rPr>
                <w:rFonts w:hint="default"/>
              </w:rPr>
            </w:pPr>
            <w:r>
              <w:rPr>
                <w:rFonts w:hint="default"/>
              </w:rPr>
              <w:t>建立IVD试剂质量标准与分析方法；</w:t>
            </w:r>
          </w:p>
          <w:p>
            <w:pPr>
              <w:pStyle w:val="15"/>
              <w:numPr>
                <w:ilvl w:val="0"/>
                <w:numId w:val="62"/>
              </w:numPr>
              <w:rPr>
                <w:rFonts w:hint="default"/>
              </w:rPr>
            </w:pPr>
            <w:r>
              <w:rPr>
                <w:rFonts w:hint="default"/>
              </w:rPr>
              <w:t>协同注册、生产部门完成技术转移与合规申报；</w:t>
            </w:r>
          </w:p>
          <w:p>
            <w:pPr>
              <w:pStyle w:val="15"/>
              <w:numPr>
                <w:ilvl w:val="0"/>
                <w:numId w:val="62"/>
              </w:numPr>
            </w:pPr>
            <w:r>
              <w:rPr>
                <w:rFonts w:hint="default"/>
              </w:rPr>
              <w:t>跟踪IVD行业技术趋势，推动微流控、单分子检测等前沿技术产业化应用。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生物</w:t>
            </w:r>
            <w:r>
              <w:rPr>
                <w:rFonts w:hint="eastAsia"/>
                <w:lang w:eastAsia="zh-CN"/>
              </w:rPr>
              <w:t>医学工程</w:t>
            </w:r>
            <w:r>
              <w:t>、</w:t>
            </w:r>
            <w:r>
              <w:rPr>
                <w:rFonts w:hint="eastAsia"/>
                <w:lang w:eastAsia="zh-CN"/>
              </w:rPr>
              <w:t>生物科学、生物技术等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63"/>
              </w:numPr>
              <w:ind w:left="425" w:hanging="425"/>
            </w:pPr>
            <w:r>
              <w:rPr>
                <w:rFonts w:hint="eastAsia"/>
                <w:lang w:val="en-US" w:eastAsia="zh-CN"/>
              </w:rPr>
              <w:t>对体外诊断行业有足够的了解和认识，熟练掌握相关技术</w:t>
            </w:r>
            <w:r>
              <w:rPr>
                <w:rFonts w:hint="default"/>
              </w:rPr>
              <w:t>；</w:t>
            </w:r>
          </w:p>
          <w:p>
            <w:pPr>
              <w:pStyle w:val="15"/>
              <w:numPr>
                <w:ilvl w:val="0"/>
                <w:numId w:val="63"/>
              </w:numPr>
              <w:ind w:left="425" w:hanging="425"/>
              <w:rPr>
                <w:rFonts w:hint="default"/>
              </w:rPr>
            </w:pPr>
            <w:r>
              <w:t>熟悉IVD</w:t>
            </w:r>
            <w:r>
              <w:rPr>
                <w:rFonts w:hint="eastAsia"/>
                <w:lang w:val="en-US" w:eastAsia="zh-CN"/>
              </w:rPr>
              <w:t>注册</w:t>
            </w:r>
            <w:r>
              <w:t>法规及临床试验设计，具备工艺放大与生产转化经验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3"/>
              </w:numPr>
              <w:ind w:left="425" w:hanging="425"/>
              <w:rPr>
                <w:rFonts w:hint="default"/>
              </w:rPr>
            </w:pPr>
            <w:r>
              <w:t>熟练使用qPCR仪、高通量测序仪</w:t>
            </w:r>
            <w:r>
              <w:rPr>
                <w:rFonts w:hint="eastAsia"/>
                <w:lang w:eastAsia="zh-CN"/>
              </w:rPr>
              <w:t>、</w:t>
            </w:r>
            <w:r>
              <w:t>流式细胞仪等设备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3"/>
              </w:numPr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64" w:name="_Toc16630"/>
      <w:bookmarkStart w:id="165" w:name="_Toc24809"/>
      <w:bookmarkStart w:id="166" w:name="_Toc24093"/>
      <w:r>
        <w:rPr>
          <w:rFonts w:hint="eastAsia"/>
          <w:lang w:val="en-US" w:eastAsia="zh-CN"/>
        </w:rPr>
        <w:t>32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细胞衍生物研发专家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64"/>
      <w:bookmarkEnd w:id="165"/>
      <w:bookmarkEnd w:id="166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细胞衍生物研发专家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6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负责细胞外泌体、细胞因子、细胞膜等衍生物的分离纯化工艺开发，建立规模化制备技术平台；</w:t>
            </w:r>
          </w:p>
          <w:p>
            <w:pPr>
              <w:pStyle w:val="15"/>
              <w:numPr>
                <w:ilvl w:val="0"/>
                <w:numId w:val="6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主导衍生物活性表征与质量控制体系搭建，制定放行标准及稳定性研究方案；</w:t>
            </w:r>
          </w:p>
          <w:p>
            <w:pPr>
              <w:pStyle w:val="15"/>
              <w:numPr>
                <w:ilvl w:val="0"/>
                <w:numId w:val="6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协同临床团队设计衍生物在再生医学、药物递送等领域的应用方案，推动IND申报及临床试验；</w:t>
            </w:r>
          </w:p>
          <w:p>
            <w:pPr>
              <w:pStyle w:val="15"/>
              <w:numPr>
                <w:ilvl w:val="0"/>
                <w:numId w:val="6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优化无血清培养、切向流过滤、层析纯化等关键工艺参数，完成技术转移至GMP生产体系；</w:t>
            </w:r>
          </w:p>
          <w:p>
            <w:pPr>
              <w:pStyle w:val="15"/>
              <w:numPr>
                <w:ilvl w:val="0"/>
                <w:numId w:val="6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跟踪细胞治疗前沿技术，开发创新型产品管线。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t>细胞生物学、生物医学工程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65"/>
              </w:numPr>
              <w:bidi w:val="0"/>
              <w:ind w:left="425" w:leftChars="0" w:hanging="425" w:firstLineChars="0"/>
            </w:pPr>
            <w:r>
              <w:t>精通细胞大规模培养、超速离心、纳米流式检测等技术</w:t>
            </w:r>
            <w:r>
              <w:rPr>
                <w:rFonts w:hint="default"/>
              </w:rPr>
              <w:t>；</w:t>
            </w:r>
          </w:p>
          <w:p>
            <w:pPr>
              <w:pStyle w:val="15"/>
              <w:numPr>
                <w:ilvl w:val="0"/>
                <w:numId w:val="6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熟悉外泌体质量控制标准及GMP体系，具备工艺优化与生产转化经验；</w:t>
            </w:r>
          </w:p>
          <w:p>
            <w:pPr>
              <w:pStyle w:val="15"/>
              <w:numPr>
                <w:ilvl w:val="0"/>
                <w:numId w:val="6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擅长细胞培养、动物模型构建及数据分析，熟练使用透射电镜、NTA等设备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在国内外核心期刊发表过学术论文或拥有相关专利；</w:t>
            </w:r>
          </w:p>
          <w:p>
            <w:pPr>
              <w:pStyle w:val="15"/>
              <w:numPr>
                <w:ilvl w:val="0"/>
                <w:numId w:val="6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5"/>
              <w:numPr>
                <w:ilvl w:val="0"/>
                <w:numId w:val="65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67" w:name="_Toc15994"/>
      <w:bookmarkStart w:id="168" w:name="_Toc3028"/>
      <w:r>
        <w:rPr>
          <w:rFonts w:hint="eastAsia"/>
          <w:lang w:val="en-US" w:eastAsia="zh-CN"/>
        </w:rPr>
        <w:t>33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细胞培养基研发专家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67"/>
      <w:bookmarkEnd w:id="168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细胞培养基研发专家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6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主导无血清/化学成分限定培养基开发，设计高通量筛选策略，优化氨基酸、生长因子等组分配比，提升细胞培养密度与产物表达量；</w:t>
            </w:r>
          </w:p>
          <w:p>
            <w:pPr>
              <w:pStyle w:val="15"/>
              <w:numPr>
                <w:ilvl w:val="0"/>
                <w:numId w:val="6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构建培养基质量分析体系，开发HPLC、CE-SDS等检测方法，确保批次间稳定性及供应链可控性；</w:t>
            </w:r>
          </w:p>
          <w:p>
            <w:pPr>
              <w:pStyle w:val="15"/>
              <w:numPr>
                <w:ilvl w:val="0"/>
                <w:numId w:val="6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协同上游工艺团队完成生物反应器参数适配，解决放大过程中的营养限制与代谢副产物抑制问题；</w:t>
            </w:r>
          </w:p>
          <w:p>
            <w:pPr>
              <w:pStyle w:val="15"/>
              <w:numPr>
                <w:ilvl w:val="0"/>
                <w:numId w:val="6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推动国产化原料替代，建立关键组分质量标准，降低培养基成本并保障供应链安全；</w:t>
            </w:r>
          </w:p>
          <w:p>
            <w:pPr>
              <w:pStyle w:val="15"/>
              <w:numPr>
                <w:ilvl w:val="0"/>
                <w:numId w:val="66"/>
              </w:numPr>
              <w:ind w:left="425" w:hanging="425" w:firstLineChars="0"/>
            </w:pPr>
            <w:r>
              <w:rPr>
                <w:rFonts w:hint="default"/>
              </w:rPr>
              <w:t>跟踪细胞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</w:rPr>
              <w:t>基因治疗</w:t>
            </w:r>
            <w:r>
              <w:rPr>
                <w:rFonts w:hint="eastAsia"/>
                <w:lang w:eastAsia="zh-CN"/>
              </w:rPr>
              <w:t>及相关</w:t>
            </w:r>
            <w:r>
              <w:rPr>
                <w:rFonts w:hint="default"/>
              </w:rPr>
              <w:t>领域前沿需求，开发功能性培养基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生物化工</w:t>
            </w:r>
            <w:r>
              <w:t>、</w:t>
            </w:r>
            <w:r>
              <w:rPr>
                <w:rFonts w:hint="eastAsia"/>
                <w:lang w:eastAsia="zh-CN"/>
              </w:rPr>
              <w:t>发酵</w:t>
            </w:r>
            <w:r>
              <w:t>工程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t>熟悉细胞培养基开发理论和工具，掌握细胞培养及代谢途径相关知识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t>精通细胞代谢流分析、DoE实验设计及QbD研发理念，具备培养基规模化生产技术转移经验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t>熟悉USP/EP/ChP药典标准及GMP生物制品法规，</w:t>
            </w:r>
            <w:r>
              <w:rPr>
                <w:rFonts w:hint="eastAsia"/>
                <w:lang w:eastAsia="zh-CN"/>
              </w:rPr>
              <w:t>具</w:t>
            </w:r>
            <w:r>
              <w:t>有IND申报或培养基放行检测方法开发经验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在国内外核心期刊发表过学术论文或拥有相关专利；</w:t>
            </w:r>
          </w:p>
          <w:p>
            <w:pPr>
              <w:pStyle w:val="15"/>
              <w:numPr>
                <w:ilvl w:val="0"/>
                <w:numId w:val="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5"/>
              <w:numPr>
                <w:ilvl w:val="0"/>
                <w:numId w:val="67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69" w:name="_Toc17374"/>
      <w:bookmarkStart w:id="170" w:name="_Toc13162"/>
      <w:r>
        <w:rPr>
          <w:rFonts w:hint="eastAsia"/>
          <w:lang w:val="en-US" w:eastAsia="zh-CN"/>
        </w:rPr>
        <w:t>34</w:t>
      </w:r>
      <w:r>
        <w:rPr>
          <w:rFonts w:hint="eastAsia"/>
        </w:rPr>
        <w:t>.</w:t>
      </w:r>
      <w:r>
        <w:rPr>
          <w:rFonts w:hint="eastAsia"/>
          <w:lang w:eastAsia="zh-CN"/>
        </w:rPr>
        <w:t>核酸药物研发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61"/>
      <w:bookmarkEnd w:id="169"/>
      <w:bookmarkEnd w:id="170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核酸药物研发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6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主导核酸药物研发全流程，包括靶点筛选、序列设计、化学修饰及递送系统开发；</w:t>
            </w:r>
          </w:p>
          <w:p>
            <w:pPr>
              <w:pStyle w:val="15"/>
              <w:numPr>
                <w:ilvl w:val="0"/>
                <w:numId w:val="6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优化核酸药物递送技术，提升组织靶向性与体内稳定性；</w:t>
            </w:r>
          </w:p>
          <w:p>
            <w:pPr>
              <w:pStyle w:val="15"/>
              <w:numPr>
                <w:ilvl w:val="0"/>
                <w:numId w:val="6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建立核酸药物分析方法，制定质量标准及稳定性研究方案；</w:t>
            </w:r>
          </w:p>
          <w:p>
            <w:pPr>
              <w:pStyle w:val="15"/>
              <w:numPr>
                <w:ilvl w:val="0"/>
                <w:numId w:val="6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协同CMC团队完成工艺放大与技术转移，支持IND申报资料撰写；</w:t>
            </w:r>
          </w:p>
          <w:p>
            <w:pPr>
              <w:pStyle w:val="15"/>
              <w:numPr>
                <w:ilvl w:val="0"/>
                <w:numId w:val="6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跟踪AI辅助设计、环状RNA等前沿技术，开发创新型核酸药物平台。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生物化学与分子生物学</w:t>
            </w:r>
            <w:r>
              <w:rPr>
                <w:rFonts w:hint="eastAsia" w:ascii="仿宋_GB2312"/>
              </w:rPr>
              <w:t>、遗传学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69"/>
              </w:numPr>
              <w:rPr>
                <w:rFonts w:hint="eastAsia"/>
              </w:rPr>
            </w:pPr>
            <w:r>
              <w:rPr>
                <w:rFonts w:hint="eastAsia"/>
              </w:rPr>
              <w:t>在mRNA</w:t>
            </w:r>
            <w:r>
              <w:rPr>
                <w:rFonts w:hint="eastAsia"/>
                <w:lang w:eastAsia="zh-CN"/>
              </w:rPr>
              <w:t>或相关</w:t>
            </w:r>
            <w:r>
              <w:rPr>
                <w:rFonts w:hint="eastAsia"/>
              </w:rPr>
              <w:t>技术领域有深厚的理论基础和实践经验，熟悉</w:t>
            </w:r>
            <w:r>
              <w:rPr>
                <w:rFonts w:hint="eastAsia"/>
                <w:lang w:eastAsia="zh-CN"/>
              </w:rPr>
              <w:t>核酸</w:t>
            </w:r>
            <w:r>
              <w:rPr>
                <w:rFonts w:hint="eastAsia"/>
              </w:rPr>
              <w:t>药物研发流程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9"/>
              </w:numPr>
              <w:rPr>
                <w:rFonts w:hint="eastAsia"/>
              </w:rPr>
            </w:pPr>
            <w:r>
              <w:t>精通核酸化学修饰、递送系统设计及体外/体内活性评价模型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9"/>
              </w:numPr>
              <w:rPr>
                <w:rFonts w:hint="eastAsia"/>
              </w:rPr>
            </w:pPr>
            <w:r>
              <w:t>熟悉ICH M4指南及GMP生物制品法规，具备DOE实验设计及QbD研发理念实施能力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在国内外核心期刊发表过学术论文或拥有相关专利；</w:t>
            </w:r>
          </w:p>
          <w:p>
            <w:pPr>
              <w:pStyle w:val="15"/>
              <w:numPr>
                <w:ilvl w:val="0"/>
                <w:numId w:val="6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5"/>
              <w:numPr>
                <w:ilvl w:val="0"/>
                <w:numId w:val="69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71" w:name="_Toc27438"/>
      <w:bookmarkStart w:id="172" w:name="_Toc10680"/>
      <w:bookmarkStart w:id="173" w:name="_Toc13340"/>
      <w:r>
        <w:rPr>
          <w:rFonts w:hint="eastAsia"/>
          <w:lang w:val="en-US" w:eastAsia="zh-CN"/>
        </w:rPr>
        <w:t>35.</w:t>
      </w:r>
      <w:r>
        <w:t>溶瘤病毒研发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71"/>
      <w:bookmarkEnd w:id="172"/>
      <w:bookmarkEnd w:id="173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t>溶瘤病毒研发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70"/>
              </w:numPr>
            </w:pPr>
            <w:r>
              <w:rPr>
                <w:rFonts w:hint="default"/>
              </w:rPr>
              <w:t>筛选和鉴定具有溶瘤活性的病毒株，进行基因改造和优化，提高病毒的选择性杀伤能力和安全性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0"/>
              </w:numPr>
              <w:rPr>
                <w:rFonts w:hint="default"/>
              </w:rPr>
            </w:pPr>
            <w:r>
              <w:rPr>
                <w:rFonts w:hint="default"/>
              </w:rPr>
              <w:t>设计并执行病毒生产工艺的开发和优化，确保病毒的高产、高纯度和稳定性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0"/>
              </w:numPr>
              <w:rPr>
                <w:rFonts w:hint="default"/>
              </w:rPr>
            </w:pPr>
            <w:r>
              <w:rPr>
                <w:rFonts w:hint="default"/>
              </w:rPr>
              <w:t>进行临床前动物模型实验，评估溶瘤病毒的治疗效果、安全性和药代动力学特性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0"/>
              </w:numPr>
              <w:rPr>
                <w:rFonts w:hint="default"/>
              </w:rPr>
            </w:pPr>
            <w:r>
              <w:rPr>
                <w:rFonts w:hint="default"/>
              </w:rPr>
              <w:t>协同多学科团队，推动溶瘤病毒产品从实验室到临床的转化研究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0"/>
              </w:numPr>
            </w:pPr>
            <w:r>
              <w:rPr>
                <w:rFonts w:hint="default"/>
              </w:rPr>
              <w:t>跟踪溶瘤病毒领域的最新进展，持续学习和应用新技术、新方法。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</w:rPr>
              <w:t>生物化学与分子生物学</w:t>
            </w:r>
            <w:r>
              <w:t>、</w:t>
            </w:r>
            <w:r>
              <w:rPr>
                <w:rFonts w:hint="eastAsia"/>
              </w:rPr>
              <w:t>细胞生物学</w:t>
            </w:r>
            <w:r>
              <w:rPr>
                <w:rFonts w:hint="eastAsia"/>
                <w:lang w:eastAsia="zh-CN"/>
              </w:rPr>
              <w:t>、</w:t>
            </w:r>
            <w:r>
              <w:t>遗传学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71"/>
              </w:numPr>
            </w:pPr>
            <w:r>
              <w:rPr>
                <w:rFonts w:hint="default"/>
              </w:rPr>
              <w:t>精通病毒培养、基因克隆、病毒基因组和蛋白质分析等关键技术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1"/>
              </w:numPr>
              <w:rPr>
                <w:rFonts w:hint="default"/>
              </w:rPr>
            </w:pPr>
            <w:r>
              <w:rPr>
                <w:rFonts w:hint="default"/>
              </w:rPr>
              <w:t>具备良好的科研思维能力和创新能力，能够独立设计实验并分析结果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1"/>
              </w:numPr>
              <w:rPr>
                <w:rFonts w:hint="default"/>
              </w:rPr>
            </w:pPr>
            <w:r>
              <w:rPr>
                <w:rFonts w:hint="default"/>
              </w:rPr>
              <w:t>有成功参与溶瘤病毒研发项目或发表相关科研论文经验者优先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1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74" w:name="_Toc4624"/>
      <w:bookmarkStart w:id="175" w:name="_Toc28907"/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176" w:name="_Toc13885"/>
      <w:r>
        <w:rPr>
          <w:rFonts w:hint="eastAsia"/>
          <w:lang w:val="en-US" w:eastAsia="zh-CN"/>
        </w:rPr>
        <w:t>36</w:t>
      </w:r>
      <w:r>
        <w:rPr>
          <w:rFonts w:hint="eastAsia"/>
        </w:rPr>
        <w:t>.药理毒理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74"/>
      <w:bookmarkEnd w:id="176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药理毒理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72"/>
              </w:numPr>
            </w:pPr>
            <w:r>
              <w:rPr>
                <w:rFonts w:hint="eastAsia"/>
              </w:rPr>
              <w:t>负责细胞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基因治疗</w:t>
            </w:r>
            <w:r>
              <w:rPr>
                <w:rFonts w:hint="eastAsia"/>
                <w:lang w:eastAsia="zh-CN"/>
              </w:rPr>
              <w:t>及相关领域</w:t>
            </w:r>
            <w:r>
              <w:rPr>
                <w:rFonts w:hint="eastAsia"/>
              </w:rPr>
              <w:t>产品的药理毒理学研究设计、执行与分析</w:t>
            </w:r>
            <w:r>
              <w:t>；</w:t>
            </w:r>
          </w:p>
          <w:p>
            <w:pPr>
              <w:pStyle w:val="15"/>
              <w:numPr>
                <w:ilvl w:val="0"/>
                <w:numId w:val="72"/>
              </w:numPr>
            </w:pPr>
            <w:r>
              <w:rPr>
                <w:rFonts w:hint="eastAsia"/>
              </w:rPr>
              <w:t>评估新产品的安全性、有效性及潜在毒性，为临床试验提供科学依据</w:t>
            </w:r>
            <w:r>
              <w:t>；</w:t>
            </w:r>
          </w:p>
          <w:p>
            <w:pPr>
              <w:pStyle w:val="15"/>
              <w:numPr>
                <w:ilvl w:val="0"/>
                <w:numId w:val="72"/>
              </w:numPr>
            </w:pPr>
            <w:r>
              <w:rPr>
                <w:rFonts w:hint="eastAsia"/>
              </w:rPr>
              <w:t>制定并执行药理毒理实验计划，确保实验数据准确可靠</w:t>
            </w:r>
            <w:r>
              <w:t>；</w:t>
            </w:r>
          </w:p>
          <w:p>
            <w:pPr>
              <w:pStyle w:val="15"/>
              <w:numPr>
                <w:ilvl w:val="0"/>
                <w:numId w:val="72"/>
              </w:numPr>
            </w:pPr>
            <w:r>
              <w:rPr>
                <w:rFonts w:hint="eastAsia"/>
              </w:rPr>
              <w:t>参与产品注册申报资料的准备，提供药理毒理方面的专业支持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2"/>
              </w:numPr>
            </w:pPr>
            <w:r>
              <w:rPr>
                <w:rFonts w:hint="eastAsia"/>
              </w:rPr>
              <w:t>关注行业动态，持续更新药理毒理研究知识和技术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药理学、</w:t>
            </w:r>
            <w:r>
              <w:rPr>
                <w:rFonts w:hint="eastAsia"/>
                <w:lang w:eastAsia="zh-CN"/>
              </w:rPr>
              <w:t>卫生</w:t>
            </w:r>
            <w:r>
              <w:rPr>
                <w:rFonts w:hint="eastAsia" w:ascii="仿宋_GB2312"/>
              </w:rPr>
              <w:t>毒理学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73"/>
              </w:num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eastAsia"/>
              </w:rPr>
              <w:t>细胞与基因治疗领域经验</w:t>
            </w:r>
            <w:r>
              <w:t>；</w:t>
            </w:r>
          </w:p>
          <w:p>
            <w:pPr>
              <w:pStyle w:val="15"/>
              <w:numPr>
                <w:ilvl w:val="0"/>
                <w:numId w:val="73"/>
              </w:numPr>
            </w:pPr>
            <w:r>
              <w:rPr>
                <w:rFonts w:hint="eastAsia"/>
              </w:rPr>
              <w:t>熟悉药理毒理研究流程和相关法规，具备扎实的专业知识</w:t>
            </w:r>
            <w:r>
              <w:t>；</w:t>
            </w:r>
          </w:p>
          <w:p>
            <w:pPr>
              <w:pStyle w:val="15"/>
              <w:numPr>
                <w:ilvl w:val="0"/>
                <w:numId w:val="73"/>
              </w:numPr>
            </w:pPr>
            <w:r>
              <w:rPr>
                <w:rFonts w:hint="eastAsia"/>
              </w:rPr>
              <w:t>具备独立设计并执行实验的能力，能够解决研究过程中的技术问题</w:t>
            </w:r>
            <w:r>
              <w:t>；</w:t>
            </w:r>
          </w:p>
          <w:p>
            <w:pPr>
              <w:pStyle w:val="15"/>
              <w:numPr>
                <w:ilvl w:val="0"/>
                <w:numId w:val="73"/>
              </w:numPr>
            </w:pPr>
            <w:r>
              <w:rPr>
                <w:rFonts w:hint="eastAsia"/>
              </w:rPr>
              <w:t>良好的团队合作精神和沟通能力，能够与跨部门团队有效协作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3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77" w:name="_Toc15179"/>
      <w:bookmarkStart w:id="178" w:name="_Toc17454"/>
      <w:bookmarkStart w:id="179" w:name="_Toc7259"/>
      <w:r>
        <w:rPr>
          <w:rFonts w:hint="eastAsia"/>
          <w:lang w:val="en-US" w:eastAsia="zh-CN"/>
        </w:rPr>
        <w:t>37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分子生物学应用专家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77"/>
      <w:bookmarkEnd w:id="178"/>
      <w:bookmarkEnd w:id="179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分子生物学应用专家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74"/>
              </w:numPr>
            </w:pPr>
            <w:r>
              <w:rPr>
                <w:rFonts w:hint="default"/>
              </w:rPr>
              <w:t>设计和优化分子生物学实验方案，包括基因克隆、基因表达分析、蛋白质纯化等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4"/>
              </w:numPr>
              <w:rPr>
                <w:rFonts w:hint="default"/>
              </w:rPr>
            </w:pPr>
            <w:r>
              <w:rPr>
                <w:rFonts w:hint="default"/>
              </w:rPr>
              <w:t>执行实验，收集并分析数据，确保实验结果的准确性和可靠性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4"/>
              </w:numPr>
              <w:rPr>
                <w:rFonts w:hint="default"/>
              </w:rPr>
            </w:pPr>
            <w:r>
              <w:rPr>
                <w:rFonts w:hint="default"/>
              </w:rPr>
              <w:t>解决实验过程中遇到的技术难题，优化实验流程，提高实验效率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4"/>
              </w:numPr>
              <w:rPr>
                <w:rFonts w:hint="default"/>
              </w:rPr>
            </w:pPr>
            <w:r>
              <w:rPr>
                <w:rFonts w:hint="default"/>
              </w:rPr>
              <w:t>撰写实验报告，向研发团队、管理层等汇报实验结果，提供科学建议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4"/>
              </w:numPr>
              <w:rPr>
                <w:rFonts w:hint="default"/>
              </w:rPr>
            </w:pPr>
            <w:r>
              <w:rPr>
                <w:rFonts w:hint="default"/>
              </w:rPr>
              <w:t>跟踪分子生物学领域的前沿进展，持续学习和应用新技术、新方法。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遗传学、</w:t>
            </w:r>
            <w:r>
              <w:rPr>
                <w:rFonts w:hint="eastAsia"/>
              </w:rPr>
              <w:t>生物化学与分子生物学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75"/>
              </w:numPr>
            </w:pPr>
            <w:r>
              <w:rPr>
                <w:rFonts w:hint="default"/>
              </w:rPr>
              <w:t>熟悉分子生物学基本技术和原理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5"/>
              </w:numPr>
              <w:rPr>
                <w:rFonts w:hint="default"/>
              </w:rPr>
            </w:pPr>
            <w:r>
              <w:rPr>
                <w:rFonts w:hint="default"/>
              </w:rPr>
              <w:t>具备良好的实验设计和数据分析能力，能够从实验数据中提取关键信息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5"/>
              </w:num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英语可作为工作语言，能够无障碍阅读并理解国际法规及技术文献；</w:t>
            </w:r>
          </w:p>
          <w:p>
            <w:pPr>
              <w:pStyle w:val="15"/>
              <w:numPr>
                <w:ilvl w:val="0"/>
                <w:numId w:val="75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80" w:name="_Toc16505"/>
      <w:bookmarkStart w:id="181" w:name="_Toc14965"/>
      <w:r>
        <w:rPr>
          <w:rFonts w:hint="eastAsia"/>
          <w:lang w:val="en-US" w:eastAsia="zh-CN"/>
        </w:rPr>
        <w:t>38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细胞/基因分析方法开发专家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75"/>
      <w:bookmarkEnd w:id="180"/>
      <w:bookmarkEnd w:id="181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细胞/基因分析方法开发专家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76"/>
              </w:numPr>
              <w:rPr>
                <w:rFonts w:hint="eastAsia"/>
              </w:rPr>
            </w:pPr>
            <w:r>
              <w:rPr>
                <w:rFonts w:hint="eastAsia"/>
              </w:rPr>
              <w:t>负责开发和验证用于细胞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基因</w:t>
            </w:r>
            <w:r>
              <w:rPr>
                <w:rFonts w:hint="eastAsia"/>
                <w:lang w:eastAsia="zh-CN"/>
              </w:rPr>
              <w:t>治疗及相关领域</w:t>
            </w:r>
            <w:r>
              <w:rPr>
                <w:rFonts w:hint="eastAsia"/>
              </w:rPr>
              <w:t>产品分析的新方法，包括但不限于生物分析、理化性质分析等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6"/>
              </w:numPr>
              <w:rPr>
                <w:rFonts w:hint="eastAsia"/>
              </w:rPr>
            </w:pPr>
            <w:r>
              <w:rPr>
                <w:rFonts w:hint="eastAsia"/>
              </w:rPr>
              <w:t>优化现有分析方法，提高分析灵敏度、准确性和稳定性，满足产品研发和生产的需求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6"/>
              </w:numPr>
              <w:rPr>
                <w:rFonts w:hint="eastAsia"/>
              </w:rPr>
            </w:pPr>
            <w:r>
              <w:rPr>
                <w:rFonts w:hint="eastAsia"/>
              </w:rPr>
              <w:t>参与分析方法的技术转移，确保方法在生产部门的有效实施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6"/>
              </w:numPr>
              <w:rPr>
                <w:rFonts w:hint="eastAsia"/>
              </w:rPr>
            </w:pPr>
            <w:r>
              <w:rPr>
                <w:rFonts w:hint="eastAsia"/>
              </w:rPr>
              <w:t>撰写分析方法开发、验证和技术转移的相关文件，符合国内外法规要求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6"/>
              </w:numPr>
            </w:pPr>
            <w:r>
              <w:rPr>
                <w:rFonts w:hint="eastAsia"/>
              </w:rPr>
              <w:t>与研发团队紧密合作，为产品开发提供科学支持和技术解决方案。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生物化学与分子生物学、药学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77"/>
              </w:numPr>
              <w:rPr>
                <w:rFonts w:hint="eastAsia"/>
              </w:rPr>
            </w:pPr>
            <w:r>
              <w:rPr>
                <w:rFonts w:hint="eastAsia"/>
              </w:rPr>
              <w:t>熟悉细胞与基因产品的分析方</w:t>
            </w:r>
            <w:r>
              <w:rPr>
                <w:rFonts w:hint="eastAsia"/>
                <w:lang w:eastAsia="zh-CN"/>
              </w:rPr>
              <w:t>法和</w:t>
            </w:r>
            <w:r>
              <w:rPr>
                <w:rFonts w:hint="eastAsia"/>
              </w:rPr>
              <w:t>开发流程，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eastAsia"/>
              </w:rPr>
              <w:t>有实际项目经验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7"/>
              </w:numPr>
              <w:rPr>
                <w:rFonts w:hint="eastAsia"/>
              </w:rPr>
            </w:pPr>
            <w:r>
              <w:rPr>
                <w:rFonts w:hint="eastAsia"/>
              </w:rPr>
              <w:t>精通液相色谱-质谱联用、高效液相色谱等分析技术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7"/>
              </w:numPr>
              <w:rPr>
                <w:rFonts w:hint="eastAsia"/>
              </w:rPr>
            </w:pPr>
            <w:r>
              <w:rPr>
                <w:rFonts w:hint="eastAsia"/>
              </w:rPr>
              <w:t>具备良好的实验设计和数据分析能力，能够独立完成分析方法开发和验证工作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7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82" w:name="_Toc15565"/>
      <w:bookmarkStart w:id="183" w:name="_Toc28201"/>
      <w:bookmarkStart w:id="184" w:name="_Toc28417"/>
      <w:r>
        <w:rPr>
          <w:rFonts w:hint="eastAsia"/>
          <w:lang w:val="en-US" w:eastAsia="zh-CN"/>
        </w:rPr>
        <w:t>39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细胞/基因技术标准化专家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82"/>
      <w:bookmarkEnd w:id="183"/>
      <w:bookmarkEnd w:id="184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细胞/基因技术标准化专家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78"/>
              </w:numPr>
            </w:pPr>
            <w:r>
              <w:rPr>
                <w:rFonts w:hint="default"/>
              </w:rPr>
              <w:t>跟踪国内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eastAsia="zh-CN"/>
              </w:rPr>
              <w:t>国际</w:t>
            </w:r>
            <w:r>
              <w:rPr>
                <w:rFonts w:hint="default"/>
              </w:rPr>
              <w:t>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</w:rPr>
              <w:t>基因治疗</w:t>
            </w:r>
            <w:r>
              <w:rPr>
                <w:rFonts w:hint="eastAsia"/>
                <w:lang w:eastAsia="zh-CN"/>
              </w:rPr>
              <w:t>及相关</w:t>
            </w:r>
            <w:r>
              <w:rPr>
                <w:rFonts w:hint="default"/>
              </w:rPr>
              <w:t>领域的技术标准发展动态，参与或主导相关标准的制定工作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8"/>
              </w:numPr>
              <w:rPr>
                <w:rFonts w:hint="default"/>
              </w:rPr>
            </w:pPr>
            <w:r>
              <w:rPr>
                <w:rFonts w:hint="default"/>
              </w:rPr>
              <w:t>建立和维护公司内部技术标准体系，确保技术标准的有效实施与监督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8"/>
              </w:numPr>
              <w:rPr>
                <w:rFonts w:hint="default"/>
              </w:rPr>
            </w:pPr>
            <w:r>
              <w:rPr>
                <w:rFonts w:hint="default"/>
              </w:rPr>
              <w:t>为公司研发、生产、质量等部门提供技术标准咨询与培训，提升团队对标准的理解与执行力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8"/>
              </w:numPr>
              <w:rPr>
                <w:rFonts w:hint="default"/>
              </w:rPr>
            </w:pPr>
            <w:r>
              <w:rPr>
                <w:rFonts w:hint="default"/>
              </w:rPr>
              <w:t>参与或主导技术标准的评估与审核工作，确保公司技术符合国内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eastAsia="zh-CN"/>
              </w:rPr>
              <w:t>国际</w:t>
            </w:r>
            <w:r>
              <w:rPr>
                <w:rFonts w:hint="default"/>
              </w:rPr>
              <w:t>相关标准要求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8"/>
              </w:numPr>
            </w:pPr>
            <w:r>
              <w:rPr>
                <w:rFonts w:hint="default"/>
              </w:rPr>
              <w:t>与行业协会、监管机构等保持沟通，推动行业标准的创新与提升。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生物技术与工程、遗传学、生物化学与分子生物学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79"/>
              </w:numPr>
            </w:pPr>
            <w:r>
              <w:rPr>
                <w:rFonts w:hint="default"/>
              </w:rPr>
              <w:t>熟悉技术标准制定流程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9"/>
              </w:numPr>
              <w:rPr>
                <w:rFonts w:hint="default"/>
              </w:rPr>
            </w:pPr>
            <w:r>
              <w:rPr>
                <w:rFonts w:hint="default"/>
              </w:rPr>
              <w:t>精通国内</w:t>
            </w:r>
            <w:r>
              <w:rPr>
                <w:rFonts w:hint="eastAsia"/>
                <w:lang w:eastAsia="zh-CN"/>
              </w:rPr>
              <w:t>、国际</w:t>
            </w:r>
            <w:r>
              <w:rPr>
                <w:rFonts w:hint="default"/>
              </w:rPr>
              <w:t>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</w:rPr>
              <w:t>基因治疗</w:t>
            </w:r>
            <w:r>
              <w:rPr>
                <w:rFonts w:hint="eastAsia"/>
                <w:lang w:eastAsia="zh-CN"/>
              </w:rPr>
              <w:t>及相关</w:t>
            </w:r>
            <w:r>
              <w:rPr>
                <w:rFonts w:hint="default"/>
              </w:rPr>
              <w:t>领域的技术标准，具备良好的标准解读与应用能力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9"/>
              </w:numPr>
              <w:rPr>
                <w:rFonts w:hint="default"/>
              </w:rPr>
            </w:pPr>
            <w:r>
              <w:rPr>
                <w:rFonts w:hint="default"/>
              </w:rPr>
              <w:t>具备良好的沟通协调能力和团队合作精神，能够跨部门合作，推动技术标准体系的建立与实施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9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bookmarkStart w:id="185" w:name="_Toc25640"/>
      <w:bookmarkStart w:id="186" w:name="_Toc14519"/>
      <w:bookmarkStart w:id="187" w:name="_Toc18474"/>
      <w:r>
        <w:rPr>
          <w:rFonts w:hint="eastAsia"/>
          <w:lang w:val="en-US" w:eastAsia="zh-CN"/>
        </w:rPr>
        <w:t>40.遗传咨询专家——四星</w:t>
      </w:r>
      <w:bookmarkEnd w:id="185"/>
      <w:bookmarkEnd w:id="186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遗传咨询专家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80"/>
              </w:numPr>
              <w:rPr>
                <w:rFonts w:hint="default"/>
                <w:lang w:eastAsia="zh-CN"/>
              </w:rPr>
            </w:pPr>
            <w:r>
              <w:rPr>
                <w:rFonts w:hint="default"/>
              </w:rPr>
              <w:t>主导复杂遗传病例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  <w:lang w:val="en-US" w:eastAsia="zh-CN"/>
              </w:rPr>
              <w:t>肿瘤NGS检测</w:t>
            </w:r>
            <w:r>
              <w:rPr>
                <w:rFonts w:hint="default"/>
              </w:rPr>
              <w:t>的咨询与诊断，为患者及家庭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客户</w:t>
            </w:r>
            <w:r>
              <w:rPr>
                <w:rFonts w:hint="default"/>
              </w:rPr>
              <w:t>提供专业的遗传</w:t>
            </w:r>
            <w:r>
              <w:rPr>
                <w:rFonts w:hint="eastAsia"/>
                <w:lang w:val="en-US" w:eastAsia="zh-CN"/>
              </w:rPr>
              <w:t>咨询服务</w:t>
            </w:r>
            <w:r>
              <w:rPr>
                <w:rFonts w:hint="default"/>
              </w:rPr>
              <w:t>、基因检测建议及生育指导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组建遗传咨询团队，制定人才培养计划，指导初级咨询师的专业发展与技能提升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负责报告模板的新建、维护和升级，推动知识库和报告交付平台建设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5"/>
              <w:numPr>
                <w:ilvl w:val="0"/>
                <w:numId w:val="8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跟踪遗传领域前沿技术，引入新技术并推动其在咨询服务中的应用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牵头或参与遗传相关科研项目，发表学术论文，提升机构在行业内的学术影响力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结合临床需求，开发遗传咨询工具或模型，优化咨询流程</w:t>
            </w:r>
            <w:r>
              <w:rPr>
                <w:rFonts w:hint="default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细胞生物学、</w:t>
            </w:r>
            <w:r>
              <w:rPr>
                <w:rFonts w:hint="eastAsia"/>
              </w:rPr>
              <w:t>生物化学与分子生物学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81"/>
              </w:numPr>
            </w:pPr>
            <w:r>
              <w:t>精通人类遗传学、分子遗传学、遗传流行病学等理论，熟悉常见遗传疾病的发病机制与遗传规律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1"/>
              </w:numPr>
            </w:pPr>
            <w:r>
              <w:t>掌握基因检测技术的原理、应用场景及结果解读，能结合临床需求选择合适的检测方案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1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  <w:bookmarkEnd w:id="187"/>
    </w:tbl>
    <w:p>
      <w:pPr>
        <w:pStyle w:val="3"/>
        <w:bidi w:val="0"/>
        <w:rPr>
          <w:rFonts w:hint="eastAsia"/>
        </w:rPr>
      </w:pPr>
      <w:bookmarkStart w:id="188" w:name="_Toc30997"/>
      <w:bookmarkStart w:id="189" w:name="_Toc385"/>
      <w:bookmarkStart w:id="190" w:name="_Toc12663"/>
      <w:r>
        <w:rPr>
          <w:rFonts w:hint="eastAsia"/>
          <w:lang w:val="en-US" w:eastAsia="zh-CN"/>
        </w:rPr>
        <w:t>41</w:t>
      </w:r>
      <w:r>
        <w:rPr>
          <w:rFonts w:hint="eastAsia"/>
        </w:rPr>
        <w:t>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/基因</w:t>
      </w:r>
      <w:r>
        <w:rPr>
          <w:rFonts w:hint="eastAsia"/>
        </w:rPr>
        <w:t>工艺开发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8"/>
      <w:bookmarkEnd w:id="189"/>
      <w:bookmarkEnd w:id="190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细胞</w:t>
            </w:r>
            <w:r>
              <w:rPr>
                <w:rFonts w:hint="eastAsia"/>
                <w:lang w:val="en-US" w:eastAsia="zh-CN"/>
              </w:rPr>
              <w:t>/基因</w:t>
            </w:r>
            <w:r>
              <w:rPr>
                <w:rFonts w:hint="eastAsia" w:ascii="仿宋_GB2312" w:hAnsi="仿宋_GB2312"/>
              </w:rPr>
              <w:t>工艺</w:t>
            </w:r>
            <w:r>
              <w:rPr>
                <w:rFonts w:hint="eastAsia"/>
              </w:rPr>
              <w:t>开发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8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负责细胞治疗/基因治疗</w:t>
            </w:r>
            <w:r>
              <w:rPr>
                <w:rFonts w:hint="eastAsia"/>
                <w:lang w:eastAsia="zh-CN"/>
              </w:rPr>
              <w:t>及相关领域</w:t>
            </w:r>
            <w:r>
              <w:rPr>
                <w:rFonts w:hint="default"/>
              </w:rPr>
              <w:t>产品全流程工艺开发，包括上游细胞培养、下游纯化及制剂配方优化，确保工艺稳健性与GMP合规性；</w:t>
            </w:r>
          </w:p>
          <w:p>
            <w:pPr>
              <w:pStyle w:val="15"/>
              <w:numPr>
                <w:ilvl w:val="0"/>
                <w:numId w:val="8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主导高密度悬浮培养、连续流层析、病毒载体澄清等关键技术攻关，提升产品收率并降低生产成本；</w:t>
            </w:r>
          </w:p>
          <w:p>
            <w:pPr>
              <w:pStyle w:val="15"/>
              <w:numPr>
                <w:ilvl w:val="0"/>
                <w:numId w:val="8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设计DOE实验方案，结合QbD理念完成工艺表征与风险评估，制定控制策略及放行标准；</w:t>
            </w:r>
          </w:p>
          <w:p>
            <w:pPr>
              <w:pStyle w:val="15"/>
              <w:numPr>
                <w:ilvl w:val="0"/>
                <w:numId w:val="8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协同质量部门建立稳定性研究体系，完成工艺验证及清洁验证支持商业化申报；</w:t>
            </w:r>
          </w:p>
          <w:p>
            <w:pPr>
              <w:pStyle w:val="15"/>
              <w:numPr>
                <w:ilvl w:val="0"/>
                <w:numId w:val="8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推动工艺自动化与数字化升级，开发PAT在线监测及反馈控制系统，实现智能生产。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生物化学与分子生物学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83"/>
              </w:numPr>
            </w:pPr>
            <w:r>
              <w:rPr>
                <w:rFonts w:hint="eastAsia"/>
              </w:rPr>
              <w:t>熟悉质粒DNA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mRNA、病毒载体等</w:t>
            </w:r>
            <w:r>
              <w:rPr>
                <w:rFonts w:hint="eastAsia"/>
              </w:rPr>
              <w:t>的制备流程和技术要点</w:t>
            </w:r>
            <w:r>
              <w:t>；</w:t>
            </w:r>
          </w:p>
          <w:p>
            <w:pPr>
              <w:pStyle w:val="15"/>
              <w:numPr>
                <w:ilvl w:val="0"/>
                <w:numId w:val="83"/>
              </w:numPr>
            </w:pPr>
            <w:r>
              <w:t>精通WAVE/XDR生物反应器、AKTA纯化系统操作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3"/>
              </w:numPr>
            </w:pPr>
            <w:r>
              <w:rPr>
                <w:rFonts w:hint="eastAsia"/>
              </w:rPr>
              <w:t>具备扎实的分子生物学实验技能，能够独立完成工艺开发实验</w:t>
            </w:r>
            <w:r>
              <w:t>；</w:t>
            </w:r>
          </w:p>
          <w:p>
            <w:pPr>
              <w:pStyle w:val="15"/>
              <w:numPr>
                <w:ilvl w:val="0"/>
                <w:numId w:val="83"/>
              </w:numPr>
            </w:pPr>
            <w:r>
              <w:rPr>
                <w:rFonts w:hint="eastAsia"/>
              </w:rPr>
              <w:t>具备良好的问题解决能力和创新思维，能够持续优化生产工艺</w:t>
            </w:r>
            <w:r>
              <w:t>；</w:t>
            </w:r>
          </w:p>
          <w:p>
            <w:pPr>
              <w:pStyle w:val="15"/>
              <w:numPr>
                <w:ilvl w:val="0"/>
                <w:numId w:val="83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91" w:name="_Toc1069"/>
      <w:bookmarkStart w:id="192" w:name="_Toc21373"/>
      <w:bookmarkStart w:id="193" w:name="_Toc2994"/>
      <w:r>
        <w:rPr>
          <w:rFonts w:hint="eastAsia"/>
          <w:lang w:val="en-US" w:eastAsia="zh-CN"/>
        </w:rPr>
        <w:t>42</w:t>
      </w:r>
      <w:r>
        <w:rPr>
          <w:rFonts w:hint="eastAsia"/>
        </w:rPr>
        <w:t>.细胞</w:t>
      </w:r>
      <w:r>
        <w:rPr>
          <w:rFonts w:hint="eastAsia"/>
          <w:lang w:eastAsia="zh-CN"/>
        </w:rPr>
        <w:t>检测专家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91"/>
      <w:bookmarkEnd w:id="192"/>
      <w:bookmarkEnd w:id="193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细胞</w:t>
            </w:r>
            <w:r>
              <w:rPr>
                <w:rFonts w:hint="eastAsia"/>
                <w:lang w:eastAsia="zh-CN"/>
              </w:rPr>
              <w:t>检测专家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84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开发并优化细胞治疗产品检测方法，建立从细胞活性、基因编辑效率到残留物检测的全流程质控体系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4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主导检测异常数据根因分析，制定偏差调查与纠正措施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4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撰写检测方法学验证报告，对接药监部门完成现场核查，保障临床试验用细胞制品合规放行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4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评估前沿检测技术，设计验证方案，缩短检测周期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4"/>
              </w:numPr>
              <w:ind w:left="425" w:hanging="425"/>
            </w:pPr>
            <w:r>
              <w:rPr>
                <w:rFonts w:hint="default"/>
              </w:rPr>
              <w:t>支持研发团队开展工艺表征，为临床前研究提供毒理/药效数据包，加速IND申报进度。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细胞生物学、生物化工等</w:t>
            </w:r>
            <w:r>
              <w:rPr>
                <w:rFonts w:hint="eastAsia"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85"/>
              </w:numPr>
              <w:ind w:left="425" w:hanging="425"/>
            </w:pPr>
            <w:r>
              <w:rPr>
                <w:rFonts w:hint="default"/>
              </w:rPr>
              <w:t>精通GMP体系下检测方法开发全流程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5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熟练操作用流式细胞仪、实时定量PCR仪、酶标仪等设备，具备NGS数据分析能力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5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熟悉ICH Q2、USP通则，主导过至少2个检测方法转移至CMO/CDMO的案例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5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能独立设计OOS/OOT调查实验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5"/>
              </w:numPr>
              <w:ind w:left="425" w:hanging="425"/>
            </w:pPr>
            <w:r>
              <w:t>毕业于QS/泰晤士/软科/U.S.News榜单院校前200名或学科前100名，或国内985/211院校，或“双一流”建设高校及建设学科。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ascii="仿宋_GB2312"/>
              </w:rPr>
            </w:pPr>
          </w:p>
        </w:tc>
      </w:tr>
    </w:tbl>
    <w:p>
      <w:pPr>
        <w:pStyle w:val="3"/>
        <w:bidi w:val="0"/>
        <w:rPr>
          <w:rFonts w:hint="eastAsia"/>
        </w:rPr>
      </w:pPr>
      <w:bookmarkStart w:id="194" w:name="_Toc3543"/>
      <w:bookmarkStart w:id="195" w:name="_Toc15904"/>
      <w:bookmarkStart w:id="196" w:name="_Toc27583"/>
      <w:r>
        <w:rPr>
          <w:rFonts w:hint="eastAsia"/>
          <w:lang w:val="en-US" w:eastAsia="zh-CN"/>
        </w:rPr>
        <w:t>43.</w:t>
      </w:r>
      <w:r>
        <w:rPr>
          <w:rFonts w:hint="eastAsia"/>
          <w:lang w:eastAsia="zh-CN"/>
        </w:rPr>
        <w:t>细胞制备专家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94"/>
      <w:bookmarkEnd w:id="195"/>
      <w:bookmarkEnd w:id="196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细胞制备专家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86"/>
              </w:numPr>
            </w:pPr>
            <w:r>
              <w:rPr>
                <w:rFonts w:hint="default"/>
              </w:rPr>
              <w:t>设计并执行细胞采集、分离、纯化、扩增和冻存等制备工艺的开发和优化实验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6"/>
              </w:numPr>
              <w:rPr>
                <w:rFonts w:hint="default"/>
              </w:rPr>
            </w:pPr>
            <w:r>
              <w:rPr>
                <w:rFonts w:hint="default"/>
              </w:rPr>
              <w:t>建立细胞制备过程的质量控制体系，确保细胞产品的符合性和稳定性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6"/>
              </w:numPr>
              <w:rPr>
                <w:rFonts w:hint="default"/>
              </w:rPr>
            </w:pPr>
            <w:r>
              <w:rPr>
                <w:rFonts w:hint="default"/>
              </w:rPr>
              <w:t>进行工艺验证和稳定性研究，评估细胞产品的质量和长期保存能力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6"/>
              </w:numPr>
              <w:rPr>
                <w:rFonts w:hint="default"/>
              </w:rPr>
            </w:pPr>
            <w:r>
              <w:rPr>
                <w:rFonts w:hint="default"/>
              </w:rPr>
              <w:t>协同研发团队，解决细胞制备过程中遇到的技术难题，提高工艺效率和细胞产品质量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6"/>
              </w:numPr>
              <w:rPr>
                <w:rFonts w:hint="default"/>
              </w:rPr>
            </w:pPr>
            <w:r>
              <w:rPr>
                <w:rFonts w:hint="default"/>
              </w:rPr>
              <w:t>跟踪细胞制备领域的最新进展，持续学习和应用新技术、新方法。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细</w:t>
            </w:r>
            <w:r>
              <w:rPr>
                <w:rFonts w:hint="default"/>
              </w:rPr>
              <w:t>胞生物学、生物化学与分子生物学、生物技术与工程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87"/>
              </w:numPr>
            </w:pPr>
            <w:r>
              <w:rPr>
                <w:rFonts w:hint="default"/>
              </w:rPr>
              <w:t>精通细胞培养、分离、纯化和检测等关键技术，具备细胞制备工艺开发经验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7"/>
              </w:numPr>
              <w:rPr>
                <w:rFonts w:hint="default"/>
              </w:rPr>
            </w:pPr>
            <w:r>
              <w:rPr>
                <w:rFonts w:hint="default"/>
              </w:rPr>
              <w:t>熟悉GMP生产规范和细胞治疗产品的注册申报流程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7"/>
              </w:numPr>
              <w:rPr>
                <w:rFonts w:hint="default"/>
              </w:rPr>
            </w:pPr>
            <w:r>
              <w:rPr>
                <w:rFonts w:hint="default"/>
              </w:rPr>
              <w:t>具备良好的创新思维和问题解决能力，能够独立设计实验并分析结果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7"/>
              </w:numPr>
              <w:rPr>
                <w:rFonts w:hint="default"/>
              </w:rPr>
            </w:pPr>
            <w:r>
              <w:rPr>
                <w:rFonts w:hint="default"/>
              </w:rPr>
              <w:t>有成功参与细胞治疗产品研发或工艺优化项目经验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7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3"/>
        <w:bidi w:val="0"/>
        <w:rPr>
          <w:rFonts w:hint="eastAsia"/>
        </w:rPr>
      </w:pPr>
      <w:bookmarkStart w:id="197" w:name="_Toc355"/>
      <w:bookmarkStart w:id="198" w:name="_Toc95"/>
      <w:bookmarkStart w:id="199" w:name="_Toc7073"/>
      <w:r>
        <w:rPr>
          <w:rFonts w:hint="eastAsia"/>
          <w:lang w:val="en-US" w:eastAsia="zh-CN"/>
        </w:rPr>
        <w:t>44.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/基因质量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97"/>
      <w:bookmarkEnd w:id="198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细胞</w:t>
            </w:r>
            <w:r>
              <w:rPr>
                <w:rFonts w:hint="eastAsia"/>
                <w:lang w:val="en-US" w:eastAsia="zh-CN"/>
              </w:rPr>
              <w:t>/基因质量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88"/>
              </w:numPr>
              <w:ind w:left="425" w:hanging="425"/>
            </w:pPr>
            <w:r>
              <w:t>建立符合GMP、ISO 13485、ISO 15189及药典要求的质量管理体系，覆盖细胞/基因治疗及相关领域的研发、生产、检测全流程；</w:t>
            </w:r>
            <w:r>
              <w:rPr>
                <w:rFonts w:hint="default"/>
              </w:rPr>
              <w:t>​</w:t>
            </w:r>
          </w:p>
          <w:p>
            <w:pPr>
              <w:pStyle w:val="15"/>
              <w:numPr>
                <w:ilvl w:val="0"/>
                <w:numId w:val="88"/>
              </w:numPr>
              <w:ind w:left="425" w:hanging="425"/>
            </w:pPr>
            <w:r>
              <w:rPr>
                <w:rFonts w:hint="default"/>
              </w:rPr>
              <w:t>组织开展文控管理、内部审核及管理评审工作；​</w:t>
            </w:r>
          </w:p>
          <w:p>
            <w:pPr>
              <w:pStyle w:val="15"/>
              <w:numPr>
                <w:ilvl w:val="0"/>
                <w:numId w:val="88"/>
              </w:numPr>
              <w:ind w:left="425" w:hanging="425"/>
            </w:pPr>
            <w:r>
              <w:rPr>
                <w:rFonts w:hint="default"/>
              </w:rPr>
              <w:t>主导质量风险评估、偏差调查、CAPA（纠正和预防措施）的制定与跟踪，持续提升产品质量控制水平；​</w:t>
            </w:r>
          </w:p>
          <w:p>
            <w:pPr>
              <w:pStyle w:val="15"/>
              <w:numPr>
                <w:ilvl w:val="0"/>
                <w:numId w:val="88"/>
              </w:numPr>
              <w:ind w:left="425" w:hanging="425"/>
            </w:pPr>
            <w:r>
              <w:rPr>
                <w:rFonts w:hint="default"/>
              </w:rPr>
              <w:t>审核并批准生产工艺、检验方法、稳定性研究等质量文件；​</w:t>
            </w:r>
          </w:p>
          <w:p>
            <w:pPr>
              <w:pStyle w:val="15"/>
              <w:numPr>
                <w:ilvl w:val="0"/>
                <w:numId w:val="88"/>
              </w:numPr>
              <w:ind w:left="425" w:hanging="425"/>
            </w:pPr>
            <w:r>
              <w:rPr>
                <w:rFonts w:hint="default"/>
              </w:rPr>
              <w:t>协同研发、生产、注册团队，推动产品从临床前到商业化全阶段的质量合规；​</w:t>
            </w:r>
          </w:p>
          <w:p>
            <w:pPr>
              <w:pStyle w:val="15"/>
              <w:numPr>
                <w:ilvl w:val="0"/>
                <w:numId w:val="88"/>
              </w:numPr>
              <w:ind w:left="425" w:hanging="425"/>
            </w:pPr>
            <w:r>
              <w:rPr>
                <w:rFonts w:hint="default"/>
              </w:rPr>
              <w:t>跟踪国内外质量法规动态，负责迎审相关工作；​</w:t>
            </w:r>
          </w:p>
          <w:p>
            <w:pPr>
              <w:pStyle w:val="15"/>
              <w:numPr>
                <w:ilvl w:val="0"/>
                <w:numId w:val="88"/>
              </w:numPr>
              <w:ind w:left="425" w:hanging="425"/>
            </w:pPr>
            <w:r>
              <w:rPr>
                <w:rFonts w:hint="default"/>
              </w:rPr>
              <w:t>负责供应商质量管理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default"/>
              </w:rPr>
              <w:t>客户反馈与投诉的处理工作；​</w:t>
            </w:r>
          </w:p>
          <w:p>
            <w:pPr>
              <w:pStyle w:val="15"/>
              <w:numPr>
                <w:ilvl w:val="0"/>
                <w:numId w:val="88"/>
              </w:numPr>
              <w:ind w:left="425" w:hanging="425"/>
            </w:pPr>
            <w:r>
              <w:rPr>
                <w:rFonts w:hint="default"/>
              </w:rPr>
              <w:t>负责质量数据的趋势分析，识别潜在问题与改进机会；​</w:t>
            </w:r>
          </w:p>
          <w:p>
            <w:pPr>
              <w:pStyle w:val="15"/>
              <w:numPr>
                <w:ilvl w:val="0"/>
                <w:numId w:val="88"/>
              </w:numPr>
              <w:ind w:left="425" w:hanging="425"/>
            </w:pPr>
            <w:r>
              <w:rPr>
                <w:rFonts w:hint="default"/>
              </w:rPr>
              <w:t>组织质量培训并负责质量团队的管理工作。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生物医药</w:t>
            </w:r>
            <w:r>
              <w:rPr>
                <w:rFonts w:hint="default"/>
              </w:rPr>
              <w:t>、生物技术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89"/>
              </w:numPr>
              <w:ind w:left="425" w:hanging="425"/>
            </w:pPr>
            <w:r>
              <w:rPr>
                <w:rFonts w:hint="default"/>
              </w:rPr>
              <w:t>精通细胞治疗、基因治疗领域质量法规；</w:t>
            </w:r>
          </w:p>
          <w:p>
            <w:pPr>
              <w:pStyle w:val="15"/>
              <w:numPr>
                <w:ilvl w:val="0"/>
                <w:numId w:val="89"/>
              </w:numPr>
              <w:ind w:left="425" w:hanging="425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出色的质量风险管理能力、跨部门协作能力及问题解决能力；</w:t>
            </w:r>
          </w:p>
          <w:p>
            <w:pPr>
              <w:pStyle w:val="15"/>
              <w:numPr>
                <w:ilvl w:val="0"/>
                <w:numId w:val="89"/>
              </w:numPr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熟悉QC实验室管理，具备方法学验证、稳定性考察、留样管理等实战经验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9"/>
              </w:numPr>
              <w:ind w:left="425" w:hanging="425"/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5"/>
              <w:numPr>
                <w:ilvl w:val="0"/>
                <w:numId w:val="89"/>
              </w:numPr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200" w:name="_Toc29523"/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</w:rPr>
      </w:pPr>
      <w:bookmarkStart w:id="201" w:name="_Toc1885"/>
      <w:r>
        <w:rPr>
          <w:rFonts w:hint="eastAsia"/>
          <w:lang w:val="en-US" w:eastAsia="zh-CN"/>
        </w:rPr>
        <w:t>45.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基因</w:t>
      </w:r>
      <w:r>
        <w:t>市场</w:t>
      </w:r>
      <w:r>
        <w:rPr>
          <w:rFonts w:hint="eastAsia"/>
          <w:lang w:eastAsia="zh-CN"/>
        </w:rPr>
        <w:t>拓展专家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200"/>
      <w:bookmarkEnd w:id="201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基因</w:t>
            </w:r>
            <w:r>
              <w:t>市场</w:t>
            </w:r>
            <w:r>
              <w:rPr>
                <w:rFonts w:hint="eastAsia"/>
                <w:lang w:eastAsia="zh-CN"/>
              </w:rPr>
              <w:t>拓展专家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90"/>
              </w:numPr>
            </w:pPr>
            <w:r>
              <w:rPr>
                <w:rFonts w:hint="default"/>
              </w:rPr>
              <w:t>制定细胞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default"/>
              </w:rPr>
              <w:t>基因治疗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临床肿瘤基因检测、大健康基因检测、科研服务、药企/入院准入、设备/试剂耗材</w:t>
            </w:r>
            <w:r>
              <w:rPr>
                <w:rFonts w:hint="eastAsia"/>
                <w:lang w:eastAsia="zh-CN"/>
              </w:rPr>
              <w:t>及相关领域</w:t>
            </w:r>
            <w:r>
              <w:rPr>
                <w:rFonts w:hint="default"/>
              </w:rPr>
              <w:t>管线的市场拓展策略，开拓科研机构、医院、药企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政府企事业单位</w:t>
            </w:r>
            <w:r>
              <w:rPr>
                <w:rFonts w:hint="default"/>
              </w:rPr>
              <w:t>等合作渠道；</w:t>
            </w:r>
          </w:p>
          <w:p>
            <w:pPr>
              <w:pStyle w:val="15"/>
              <w:numPr>
                <w:ilvl w:val="0"/>
                <w:numId w:val="90"/>
              </w:numPr>
              <w:rPr>
                <w:rFonts w:hint="default"/>
              </w:rPr>
            </w:pPr>
            <w:r>
              <w:rPr>
                <w:rFonts w:hint="default"/>
              </w:rPr>
              <w:t>分析行业趋势与竞品动态，挖掘潜在客户与合作机会，推动业务增长与市场份额提升；</w:t>
            </w:r>
          </w:p>
          <w:p>
            <w:pPr>
              <w:pStyle w:val="15"/>
              <w:numPr>
                <w:ilvl w:val="0"/>
                <w:numId w:val="90"/>
              </w:numPr>
              <w:rPr>
                <w:rFonts w:hint="eastAsia" w:ascii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default"/>
              </w:rPr>
              <w:t>策划并执行市场活动，提升品牌影响力与产品认知度；</w:t>
            </w:r>
          </w:p>
          <w:p>
            <w:pPr>
              <w:pStyle w:val="15"/>
              <w:numPr>
                <w:ilvl w:val="0"/>
                <w:numId w:val="90"/>
              </w:numPr>
              <w:rPr>
                <w:rFonts w:hint="eastAsia" w:ascii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cs="仿宋_GB2312"/>
                <w:color w:val="000000"/>
                <w:sz w:val="28"/>
                <w:szCs w:val="24"/>
                <w:lang w:val="en-US"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  <w:t>行业调研，挖掘客户需求并制订客户化解决方案，制定和完善市场准入流程，负责招投标及挂网工作</w:t>
            </w:r>
            <w:r>
              <w:rPr>
                <w:rFonts w:hint="eastAsia" w:cs="仿宋_GB2312"/>
                <w:sz w:val="28"/>
                <w:szCs w:val="24"/>
                <w:lang w:val="en-US" w:eastAsia="zh-CN"/>
              </w:rPr>
              <w:t>；</w:t>
            </w:r>
          </w:p>
          <w:p>
            <w:pPr>
              <w:pStyle w:val="15"/>
              <w:numPr>
                <w:ilvl w:val="0"/>
                <w:numId w:val="90"/>
              </w:numPr>
              <w:rPr>
                <w:rFonts w:hint="default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提供药企客户所需的技术咨询和支持，根据客户需求和行业要求提供最佳的解决方案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0"/>
              </w:numPr>
            </w:pPr>
            <w:r>
              <w:rPr>
                <w:rFonts w:hint="default"/>
              </w:rPr>
              <w:t>对接CRO/CDMO及临床机构，支持临床试验启动与商业化落地。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市场营销、</w:t>
            </w:r>
            <w:r>
              <w:rPr>
                <w:rFonts w:hint="eastAsia"/>
              </w:rPr>
              <w:t>生物医学</w:t>
            </w:r>
            <w:r>
              <w:rPr>
                <w:rFonts w:hint="eastAsia"/>
                <w:lang w:eastAsia="zh-CN"/>
              </w:rPr>
              <w:t>工程等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91"/>
              </w:numPr>
            </w:pPr>
            <w:r>
              <w:rPr>
                <w:rFonts w:hint="default"/>
              </w:rPr>
              <w:t>精通细胞治疗、基因治疗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基因检测</w:t>
            </w:r>
            <w:r>
              <w:rPr>
                <w:rFonts w:hint="default"/>
              </w:rPr>
              <w:t>等前沿领域技术原理及市场趋势；</w:t>
            </w:r>
          </w:p>
          <w:p>
            <w:pPr>
              <w:pStyle w:val="15"/>
              <w:numPr>
                <w:ilvl w:val="0"/>
                <w:numId w:val="91"/>
              </w:num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出色的市场开拓能力、商务谈判技巧及跨部门协作能力；</w:t>
            </w:r>
          </w:p>
          <w:p>
            <w:pPr>
              <w:pStyle w:val="15"/>
              <w:numPr>
                <w:ilvl w:val="0"/>
                <w:numId w:val="91"/>
              </w:numPr>
              <w:rPr>
                <w:rFonts w:hint="default"/>
              </w:rPr>
            </w:pPr>
            <w:r>
              <w:rPr>
                <w:rFonts w:hint="default"/>
              </w:rPr>
              <w:t>熟悉生物医药行业法规及市场动态，具备数据分析与策略制定能力；</w:t>
            </w:r>
          </w:p>
          <w:p>
            <w:pPr>
              <w:pStyle w:val="15"/>
              <w:numPr>
                <w:ilvl w:val="0"/>
                <w:numId w:val="91"/>
              </w:numPr>
              <w:rPr>
                <w:rFonts w:hint="default"/>
              </w:rPr>
            </w:pPr>
            <w:r>
              <w:rPr>
                <w:rFonts w:hint="default"/>
              </w:rPr>
              <w:t>具备跨国市场战略制定经验；</w:t>
            </w:r>
          </w:p>
          <w:p>
            <w:pPr>
              <w:pStyle w:val="15"/>
              <w:numPr>
                <w:ilvl w:val="0"/>
                <w:numId w:val="91"/>
              </w:numPr>
            </w:pPr>
            <w:r>
              <w:rPr>
                <w:rFonts w:hint="default"/>
              </w:rPr>
              <w:t>英语可作为工作语言，能够熟练进行商务谈判和沟通；</w:t>
            </w:r>
          </w:p>
          <w:p>
            <w:pPr>
              <w:pStyle w:val="15"/>
              <w:numPr>
                <w:ilvl w:val="0"/>
                <w:numId w:val="91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bookmarkEnd w:id="199"/>
    <w:p>
      <w:pPr>
        <w:pStyle w:val="3"/>
        <w:bidi w:val="0"/>
        <w:rPr>
          <w:rFonts w:hint="eastAsia"/>
        </w:rPr>
      </w:pPr>
      <w:bookmarkStart w:id="202" w:name="_Toc19620"/>
      <w:bookmarkStart w:id="203" w:name="_Toc32058"/>
      <w:bookmarkStart w:id="204" w:name="_Toc5326"/>
      <w:r>
        <w:rPr>
          <w:rFonts w:hint="eastAsia"/>
          <w:lang w:val="en-US" w:eastAsia="zh-CN"/>
        </w:rPr>
        <w:t>46.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基因</w:t>
      </w:r>
      <w:r>
        <w:rPr>
          <w:rFonts w:hint="eastAsia"/>
          <w:lang w:val="en-US" w:eastAsia="zh-CN"/>
        </w:rPr>
        <w:t>注册专家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02"/>
      <w:bookmarkEnd w:id="203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基因</w:t>
            </w:r>
            <w:r>
              <w:rPr>
                <w:rFonts w:hint="eastAsia"/>
                <w:lang w:val="en-US" w:eastAsia="zh-CN"/>
              </w:rPr>
              <w:t>注册专家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92"/>
              </w:numPr>
              <w:ind w:left="425" w:hanging="425"/>
            </w:pPr>
            <w:r>
              <w:t>负责注册项目的全流程管理，主导</w:t>
            </w:r>
            <w:r>
              <w:rPr>
                <w:rFonts w:hint="eastAsia"/>
                <w:lang w:eastAsia="zh-CN"/>
              </w:rPr>
              <w:t>注册</w:t>
            </w:r>
            <w:r>
              <w:t>项目</w:t>
            </w:r>
            <w:r>
              <w:rPr>
                <w:rFonts w:hint="eastAsia"/>
                <w:lang w:eastAsia="zh-CN"/>
              </w:rPr>
              <w:t>的</w:t>
            </w:r>
            <w:r>
              <w:t>推进工作，确保按计划完成产品注册；</w:t>
            </w:r>
            <w:r>
              <w:rPr>
                <w:rFonts w:hint="default"/>
              </w:rPr>
              <w:t>​</w:t>
            </w:r>
          </w:p>
          <w:p>
            <w:pPr>
              <w:pStyle w:val="15"/>
              <w:numPr>
                <w:ilvl w:val="0"/>
                <w:numId w:val="92"/>
              </w:numPr>
              <w:ind w:left="425" w:hanging="425"/>
            </w:pPr>
            <w:r>
              <w:rPr>
                <w:rFonts w:hint="default"/>
              </w:rPr>
              <w:t>负责新法规的学习、解读与落地执行，参与药监技术指南的编制工作；​</w:t>
            </w:r>
          </w:p>
          <w:p>
            <w:pPr>
              <w:pStyle w:val="15"/>
              <w:numPr>
                <w:ilvl w:val="0"/>
                <w:numId w:val="92"/>
              </w:numPr>
              <w:ind w:left="425" w:hanging="425"/>
            </w:pPr>
            <w:r>
              <w:rPr>
                <w:rFonts w:hint="default"/>
              </w:rPr>
              <w:t>负责申报项目注册资料的撰写与整理；​</w:t>
            </w:r>
          </w:p>
          <w:p>
            <w:pPr>
              <w:pStyle w:val="15"/>
              <w:numPr>
                <w:ilvl w:val="0"/>
                <w:numId w:val="92"/>
              </w:numPr>
              <w:ind w:left="425" w:hanging="425"/>
            </w:pPr>
            <w:r>
              <w:rPr>
                <w:rFonts w:hint="default"/>
              </w:rPr>
              <w:t>负责与NMPA等外部机构的联络沟通及关系维护；​</w:t>
            </w:r>
          </w:p>
          <w:p>
            <w:pPr>
              <w:pStyle w:val="15"/>
              <w:numPr>
                <w:ilvl w:val="0"/>
                <w:numId w:val="92"/>
              </w:numPr>
              <w:ind w:left="425" w:hanging="425"/>
            </w:pPr>
            <w:r>
              <w:rPr>
                <w:rFonts w:hint="default"/>
              </w:rPr>
              <w:t>协助研发部门、生信部门开展产品开发和注册相关工作，与研发、生产等部门保持高效沟通与协作；​</w:t>
            </w:r>
          </w:p>
          <w:p>
            <w:pPr>
              <w:pStyle w:val="15"/>
              <w:numPr>
                <w:ilvl w:val="0"/>
                <w:numId w:val="9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参与质量管理体系的维护及体系审核工作。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药学、生物技术等</w:t>
            </w:r>
            <w:r>
              <w:rPr>
                <w:rFonts w:hint="eastAsia"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93"/>
              </w:numPr>
            </w:pPr>
            <w:r>
              <w:rPr>
                <w:rFonts w:hint="default"/>
              </w:rPr>
              <w:t>精通医疗器械、体外诊断试剂相关行业法律法规，熟悉药监系统办事流程；</w:t>
            </w:r>
          </w:p>
          <w:p>
            <w:pPr>
              <w:pStyle w:val="15"/>
              <w:numPr>
                <w:ilvl w:val="0"/>
                <w:numId w:val="93"/>
              </w:numPr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出色的法规解读能力、跨部门协作能力及政府事务沟通能力；</w:t>
            </w:r>
          </w:p>
          <w:p>
            <w:pPr>
              <w:pStyle w:val="15"/>
              <w:numPr>
                <w:ilvl w:val="0"/>
                <w:numId w:val="93"/>
              </w:numPr>
              <w:rPr>
                <w:rFonts w:hint="default"/>
              </w:rPr>
            </w:pPr>
            <w:r>
              <w:rPr>
                <w:rFonts w:hint="default"/>
              </w:rPr>
              <w:t>熟悉ICH指南、GMP及数据完整性要求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3"/>
              </w:numPr>
              <w:rPr>
                <w:rFonts w:hint="default"/>
              </w:rPr>
            </w:pPr>
            <w:r>
              <w:rPr>
                <w:rFonts w:hint="default"/>
              </w:rPr>
              <w:t>英语可作为工作语言，具备英文注册资料撰写与答辩能力；</w:t>
            </w:r>
          </w:p>
          <w:p>
            <w:pPr>
              <w:pStyle w:val="15"/>
              <w:numPr>
                <w:ilvl w:val="0"/>
                <w:numId w:val="93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ind w:firstLine="0" w:firstLineChars="0"/>
        <w:jc w:val="center"/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</w:rPr>
      </w:pPr>
      <w:bookmarkStart w:id="205" w:name="_Toc25531"/>
      <w:bookmarkStart w:id="206" w:name="_Toc12300"/>
      <w:r>
        <w:rPr>
          <w:rFonts w:hint="eastAsia"/>
          <w:lang w:val="en-US" w:eastAsia="zh-CN"/>
        </w:rPr>
        <w:t>47.</w:t>
      </w:r>
      <w:r>
        <w:rPr>
          <w:rFonts w:hint="eastAsia"/>
          <w:lang w:eastAsia="zh-CN"/>
        </w:rPr>
        <w:t>细胞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基因</w:t>
      </w:r>
      <w:r>
        <w:rPr>
          <w:rFonts w:hint="eastAsia"/>
          <w:lang w:val="en-US" w:eastAsia="zh-CN"/>
        </w:rPr>
        <w:t>知识产权专家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04"/>
      <w:bookmarkEnd w:id="205"/>
      <w:bookmarkEnd w:id="206"/>
    </w:p>
    <w:tbl>
      <w:tblPr>
        <w:tblStyle w:val="1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细胞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基因</w:t>
            </w:r>
            <w:r>
              <w:rPr>
                <w:rFonts w:hint="eastAsia"/>
                <w:lang w:val="en-US" w:eastAsia="zh-CN"/>
              </w:rPr>
              <w:t>知识产权专家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94"/>
              </w:numPr>
            </w:pPr>
            <w:r>
              <w:rPr>
                <w:rFonts w:hint="default"/>
              </w:rPr>
              <w:t>制定细胞/基因治疗</w:t>
            </w:r>
            <w:r>
              <w:rPr>
                <w:rFonts w:hint="eastAsia"/>
                <w:lang w:eastAsia="zh-CN"/>
              </w:rPr>
              <w:t>及相关</w:t>
            </w:r>
            <w:r>
              <w:rPr>
                <w:rFonts w:hint="default"/>
              </w:rPr>
              <w:t>领域全球专利战略，构建核心技术壁垒，主导欧美日专利布局与维权；</w:t>
            </w:r>
          </w:p>
          <w:p>
            <w:pPr>
              <w:pStyle w:val="15"/>
              <w:numPr>
                <w:ilvl w:val="0"/>
                <w:numId w:val="94"/>
              </w:numPr>
              <w:rPr>
                <w:rFonts w:hint="default"/>
              </w:rPr>
            </w:pPr>
            <w:r>
              <w:rPr>
                <w:rFonts w:hint="default"/>
              </w:rPr>
              <w:t>统筹专利无效、诉讼及自由实施分析，管控研发管线知识产权风险，设计应对方案；</w:t>
            </w:r>
          </w:p>
          <w:p>
            <w:pPr>
              <w:pStyle w:val="15"/>
              <w:numPr>
                <w:ilvl w:val="0"/>
                <w:numId w:val="94"/>
              </w:numPr>
              <w:rPr>
                <w:rFonts w:hint="default"/>
              </w:rPr>
            </w:pPr>
            <w:r>
              <w:rPr>
                <w:rFonts w:hint="default"/>
              </w:rPr>
              <w:t>建立专利情报监控体系，输出技术竞争格局报告，支撑研发立项与BD交易决策；</w:t>
            </w:r>
          </w:p>
          <w:p>
            <w:pPr>
              <w:pStyle w:val="15"/>
              <w:numPr>
                <w:ilvl w:val="0"/>
                <w:numId w:val="94"/>
              </w:numPr>
              <w:rPr>
                <w:rFonts w:hint="default"/>
              </w:rPr>
            </w:pPr>
            <w:r>
              <w:rPr>
                <w:rFonts w:hint="default"/>
              </w:rPr>
              <w:t>协同注册、法务团队构建数据合规体系，确保临床试验与商业化符合GDPR、HIPAA等法规；</w:t>
            </w:r>
          </w:p>
          <w:p>
            <w:pPr>
              <w:pStyle w:val="15"/>
              <w:numPr>
                <w:ilvl w:val="0"/>
                <w:numId w:val="94"/>
              </w:numPr>
              <w:rPr>
                <w:rFonts w:hint="default"/>
              </w:rPr>
            </w:pPr>
            <w:r>
              <w:rPr>
                <w:rFonts w:hint="default"/>
              </w:rPr>
              <w:t>搭建知识产权培训体系，提升研发团队专利挖掘能力，管理外部律所及代理人网络；</w:t>
            </w:r>
          </w:p>
          <w:p>
            <w:pPr>
              <w:pStyle w:val="15"/>
              <w:numPr>
                <w:ilvl w:val="0"/>
                <w:numId w:val="94"/>
              </w:numPr>
            </w:pPr>
            <w:r>
              <w:rPr>
                <w:rFonts w:hint="default"/>
              </w:rPr>
              <w:t>参与行业标准制定，推动基因编辑、细胞治疗领域专利池建设与交叉许可谈判。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法学、知识产权、生物技术等</w:t>
            </w:r>
            <w:r>
              <w:rPr>
                <w:rFonts w:hint="eastAsia"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95"/>
              </w:numPr>
            </w:pPr>
            <w:r>
              <w:rPr>
                <w:rFonts w:hint="default"/>
              </w:rPr>
              <w:t>主导过生物药或基因治疗产品全球专利诉讼；</w:t>
            </w:r>
          </w:p>
          <w:p>
            <w:pPr>
              <w:pStyle w:val="15"/>
              <w:numPr>
                <w:ilvl w:val="0"/>
                <w:numId w:val="95"/>
              </w:numPr>
              <w:rPr>
                <w:rFonts w:hint="default"/>
              </w:rPr>
            </w:pPr>
            <w:r>
              <w:rPr>
                <w:rFonts w:hint="default"/>
              </w:rPr>
              <w:t>精通欧美专利法及生物技术领域审查指南，具备专利无效宣告、公众意见提交实操经验；</w:t>
            </w:r>
          </w:p>
          <w:p>
            <w:pPr>
              <w:pStyle w:val="15"/>
              <w:numPr>
                <w:ilvl w:val="0"/>
                <w:numId w:val="95"/>
              </w:numPr>
              <w:rPr>
                <w:rFonts w:hint="default"/>
              </w:rPr>
            </w:pPr>
            <w:r>
              <w:rPr>
                <w:rFonts w:hint="default"/>
              </w:rPr>
              <w:t>具备跨国技术转移谈判经验，熟悉EPO、USPTO专利审查流程；</w:t>
            </w:r>
          </w:p>
          <w:p>
            <w:pPr>
              <w:pStyle w:val="15"/>
              <w:numPr>
                <w:ilvl w:val="0"/>
                <w:numId w:val="95"/>
              </w:numPr>
              <w:rPr>
                <w:rFonts w:hint="default"/>
              </w:rPr>
            </w:pPr>
            <w:r>
              <w:rPr>
                <w:rFonts w:hint="default"/>
              </w:rPr>
              <w:t>英语可作为工作语言，能够熟练进行商务谈判和沟通；</w:t>
            </w:r>
          </w:p>
          <w:p>
            <w:pPr>
              <w:pStyle w:val="15"/>
              <w:numPr>
                <w:ilvl w:val="0"/>
                <w:numId w:val="95"/>
              </w:numPr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sectPr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ind w:firstLine="360"/>
      <w:jc w:val="center"/>
      <w:rPr>
        <w:rFonts w:ascii="仿宋_GB2312" w:hAnsi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ind w:firstLine="360"/>
      <w:jc w:val="center"/>
      <w:rPr>
        <w:rFonts w:ascii="仿宋_GB2312" w:hAnsi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F08AA"/>
    <w:multiLevelType w:val="singleLevel"/>
    <w:tmpl w:val="80BF08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54F2337"/>
    <w:multiLevelType w:val="singleLevel"/>
    <w:tmpl w:val="854F233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5CE9F6A"/>
    <w:multiLevelType w:val="singleLevel"/>
    <w:tmpl w:val="85CE9F6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863AC7C8"/>
    <w:multiLevelType w:val="singleLevel"/>
    <w:tmpl w:val="863AC7C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8799D711"/>
    <w:multiLevelType w:val="singleLevel"/>
    <w:tmpl w:val="8799D7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88C2F1D8"/>
    <w:multiLevelType w:val="singleLevel"/>
    <w:tmpl w:val="88C2F1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88F26138"/>
    <w:multiLevelType w:val="singleLevel"/>
    <w:tmpl w:val="88F261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8A44E16E"/>
    <w:multiLevelType w:val="singleLevel"/>
    <w:tmpl w:val="8A44E1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8CE00567"/>
    <w:multiLevelType w:val="singleLevel"/>
    <w:tmpl w:val="8CE005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91CAE47C"/>
    <w:multiLevelType w:val="singleLevel"/>
    <w:tmpl w:val="91CAE4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9374314A"/>
    <w:multiLevelType w:val="singleLevel"/>
    <w:tmpl w:val="937431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94F83F3A"/>
    <w:multiLevelType w:val="singleLevel"/>
    <w:tmpl w:val="94F83F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966BEEA3"/>
    <w:multiLevelType w:val="singleLevel"/>
    <w:tmpl w:val="966BEE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972780FC"/>
    <w:multiLevelType w:val="singleLevel"/>
    <w:tmpl w:val="972780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9A28F9DC"/>
    <w:multiLevelType w:val="singleLevel"/>
    <w:tmpl w:val="9A28F9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A51526F9"/>
    <w:multiLevelType w:val="singleLevel"/>
    <w:tmpl w:val="A51526F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A6D8D82E"/>
    <w:multiLevelType w:val="singleLevel"/>
    <w:tmpl w:val="A6D8D82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仿宋_GB2312" w:hAnsi="仿宋_GB2312" w:cs="仿宋_GB2312"/>
      </w:rPr>
    </w:lvl>
  </w:abstractNum>
  <w:abstractNum w:abstractNumId="17">
    <w:nsid w:val="A78C2FB6"/>
    <w:multiLevelType w:val="singleLevel"/>
    <w:tmpl w:val="A78C2F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A89BB2E9"/>
    <w:multiLevelType w:val="singleLevel"/>
    <w:tmpl w:val="A89BB2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AEB6740C"/>
    <w:multiLevelType w:val="singleLevel"/>
    <w:tmpl w:val="AEB674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AF216DFA"/>
    <w:multiLevelType w:val="singleLevel"/>
    <w:tmpl w:val="AF216D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B31089F5"/>
    <w:multiLevelType w:val="singleLevel"/>
    <w:tmpl w:val="B31089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C0CC93C7"/>
    <w:multiLevelType w:val="singleLevel"/>
    <w:tmpl w:val="C0CC93C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C85692FE"/>
    <w:multiLevelType w:val="singleLevel"/>
    <w:tmpl w:val="C85692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CB619396"/>
    <w:multiLevelType w:val="singleLevel"/>
    <w:tmpl w:val="CB6193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CF9352B5"/>
    <w:multiLevelType w:val="singleLevel"/>
    <w:tmpl w:val="CF9352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D29CC61A"/>
    <w:multiLevelType w:val="singleLevel"/>
    <w:tmpl w:val="D29CC6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D6F5D0C7"/>
    <w:multiLevelType w:val="singleLevel"/>
    <w:tmpl w:val="D6F5D0C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D7111F8C"/>
    <w:multiLevelType w:val="singleLevel"/>
    <w:tmpl w:val="D7111F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D7AE6C57"/>
    <w:multiLevelType w:val="singleLevel"/>
    <w:tmpl w:val="D7AE6C5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D91EAA5F"/>
    <w:multiLevelType w:val="singleLevel"/>
    <w:tmpl w:val="D91EAA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1">
    <w:nsid w:val="DA73DF55"/>
    <w:multiLevelType w:val="singleLevel"/>
    <w:tmpl w:val="DA73DF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2">
    <w:nsid w:val="DB1BB183"/>
    <w:multiLevelType w:val="singleLevel"/>
    <w:tmpl w:val="DB1BB1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DDFC9048"/>
    <w:multiLevelType w:val="singleLevel"/>
    <w:tmpl w:val="DDFC90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DEB507BE"/>
    <w:multiLevelType w:val="singleLevel"/>
    <w:tmpl w:val="DEB507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5">
    <w:nsid w:val="E2A2D9C7"/>
    <w:multiLevelType w:val="singleLevel"/>
    <w:tmpl w:val="E2A2D9C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6">
    <w:nsid w:val="E4C1B770"/>
    <w:multiLevelType w:val="singleLevel"/>
    <w:tmpl w:val="E4C1B77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7">
    <w:nsid w:val="E517FBC0"/>
    <w:multiLevelType w:val="singleLevel"/>
    <w:tmpl w:val="E517FBC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8">
    <w:nsid w:val="E5DB8093"/>
    <w:multiLevelType w:val="singleLevel"/>
    <w:tmpl w:val="E5DB809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>
    <w:nsid w:val="E8F364CE"/>
    <w:multiLevelType w:val="singleLevel"/>
    <w:tmpl w:val="E8F364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0">
    <w:nsid w:val="F2FAD6F4"/>
    <w:multiLevelType w:val="singleLevel"/>
    <w:tmpl w:val="F2FAD6F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1">
    <w:nsid w:val="F8A8E778"/>
    <w:multiLevelType w:val="singleLevel"/>
    <w:tmpl w:val="F8A8E7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2">
    <w:nsid w:val="FE2DC123"/>
    <w:multiLevelType w:val="singleLevel"/>
    <w:tmpl w:val="FE2DC12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3">
    <w:nsid w:val="009539D9"/>
    <w:multiLevelType w:val="singleLevel"/>
    <w:tmpl w:val="009539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4">
    <w:nsid w:val="013E0F89"/>
    <w:multiLevelType w:val="singleLevel"/>
    <w:tmpl w:val="013E0F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5">
    <w:nsid w:val="05023FE4"/>
    <w:multiLevelType w:val="singleLevel"/>
    <w:tmpl w:val="05023FE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6">
    <w:nsid w:val="05A841FB"/>
    <w:multiLevelType w:val="singleLevel"/>
    <w:tmpl w:val="05A841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7">
    <w:nsid w:val="07AD19B2"/>
    <w:multiLevelType w:val="singleLevel"/>
    <w:tmpl w:val="07AD19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8">
    <w:nsid w:val="0D9DE5F1"/>
    <w:multiLevelType w:val="singleLevel"/>
    <w:tmpl w:val="0D9DE5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9">
    <w:nsid w:val="13A24BD2"/>
    <w:multiLevelType w:val="singleLevel"/>
    <w:tmpl w:val="13A24B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0">
    <w:nsid w:val="14A77D15"/>
    <w:multiLevelType w:val="singleLevel"/>
    <w:tmpl w:val="14A77D1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1">
    <w:nsid w:val="18BEE16C"/>
    <w:multiLevelType w:val="singleLevel"/>
    <w:tmpl w:val="18BEE16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2">
    <w:nsid w:val="18D581EC"/>
    <w:multiLevelType w:val="singleLevel"/>
    <w:tmpl w:val="18D581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3">
    <w:nsid w:val="21C8A093"/>
    <w:multiLevelType w:val="singleLevel"/>
    <w:tmpl w:val="21C8A09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4">
    <w:nsid w:val="2419414F"/>
    <w:multiLevelType w:val="singleLevel"/>
    <w:tmpl w:val="2419414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5">
    <w:nsid w:val="2495AF46"/>
    <w:multiLevelType w:val="singleLevel"/>
    <w:tmpl w:val="2495AF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6">
    <w:nsid w:val="24F5ACDE"/>
    <w:multiLevelType w:val="singleLevel"/>
    <w:tmpl w:val="24F5AC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7">
    <w:nsid w:val="2645EA7B"/>
    <w:multiLevelType w:val="singleLevel"/>
    <w:tmpl w:val="2645EA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8">
    <w:nsid w:val="279B8E63"/>
    <w:multiLevelType w:val="singleLevel"/>
    <w:tmpl w:val="279B8E6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9">
    <w:nsid w:val="2A10C02F"/>
    <w:multiLevelType w:val="singleLevel"/>
    <w:tmpl w:val="2A10C02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0">
    <w:nsid w:val="2B0460F7"/>
    <w:multiLevelType w:val="singleLevel"/>
    <w:tmpl w:val="2B0460F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1">
    <w:nsid w:val="2F271686"/>
    <w:multiLevelType w:val="singleLevel"/>
    <w:tmpl w:val="2F2716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2">
    <w:nsid w:val="3155A6D8"/>
    <w:multiLevelType w:val="singleLevel"/>
    <w:tmpl w:val="3155A6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3">
    <w:nsid w:val="3324C896"/>
    <w:multiLevelType w:val="singleLevel"/>
    <w:tmpl w:val="3324C89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仿宋_GB2312" w:hAnsi="仿宋_GB2312" w:cs="仿宋_GB2312"/>
      </w:rPr>
    </w:lvl>
  </w:abstractNum>
  <w:abstractNum w:abstractNumId="64">
    <w:nsid w:val="33325F98"/>
    <w:multiLevelType w:val="singleLevel"/>
    <w:tmpl w:val="33325F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5">
    <w:nsid w:val="339A6498"/>
    <w:multiLevelType w:val="singleLevel"/>
    <w:tmpl w:val="339A64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6">
    <w:nsid w:val="3682E322"/>
    <w:multiLevelType w:val="singleLevel"/>
    <w:tmpl w:val="3682E3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7">
    <w:nsid w:val="381ECBEE"/>
    <w:multiLevelType w:val="singleLevel"/>
    <w:tmpl w:val="381ECB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8">
    <w:nsid w:val="39CCC934"/>
    <w:multiLevelType w:val="singleLevel"/>
    <w:tmpl w:val="39CCC9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9">
    <w:nsid w:val="424AD152"/>
    <w:multiLevelType w:val="singleLevel"/>
    <w:tmpl w:val="424AD1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0">
    <w:nsid w:val="43F99CDE"/>
    <w:multiLevelType w:val="singleLevel"/>
    <w:tmpl w:val="43F99C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1">
    <w:nsid w:val="4476A0D5"/>
    <w:multiLevelType w:val="singleLevel"/>
    <w:tmpl w:val="4476A0D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2">
    <w:nsid w:val="4818185C"/>
    <w:multiLevelType w:val="singleLevel"/>
    <w:tmpl w:val="481818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3">
    <w:nsid w:val="4892E4D3"/>
    <w:multiLevelType w:val="singleLevel"/>
    <w:tmpl w:val="4892E4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4">
    <w:nsid w:val="4C80C683"/>
    <w:multiLevelType w:val="singleLevel"/>
    <w:tmpl w:val="4C80C6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5">
    <w:nsid w:val="531D34A8"/>
    <w:multiLevelType w:val="multilevel"/>
    <w:tmpl w:val="531D34A8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upperLetter"/>
      <w:lvlText w:val="%2."/>
      <w:lvlJc w:val="left"/>
      <w:pPr>
        <w:tabs>
          <w:tab w:val="left" w:pos="851"/>
        </w:tabs>
        <w:ind w:left="851" w:hanging="426"/>
      </w:pPr>
      <w:rPr>
        <w:rFonts w:hint="eastAsia"/>
      </w:rPr>
    </w:lvl>
    <w:lvl w:ilvl="2" w:tentative="0">
      <w:start w:val="1"/>
      <w:numFmt w:val="decimal"/>
      <w:pStyle w:val="5"/>
      <w:lvlText w:val="%3."/>
      <w:lvlJc w:val="left"/>
      <w:pPr>
        <w:tabs>
          <w:tab w:val="left" w:pos="2061"/>
        </w:tabs>
        <w:ind w:left="1276" w:firstLine="425"/>
      </w:pPr>
      <w:rPr>
        <w:rFonts w:hint="eastAsia"/>
      </w:rPr>
    </w:lvl>
    <w:lvl w:ilvl="3" w:tentative="0">
      <w:start w:val="1"/>
      <w:numFmt w:val="lowerLetter"/>
      <w:lvlText w:val="%4."/>
      <w:lvlJc w:val="left"/>
      <w:pPr>
        <w:tabs>
          <w:tab w:val="left" w:pos="1559"/>
        </w:tabs>
        <w:ind w:left="1559" w:hanging="283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76">
    <w:nsid w:val="53941AE2"/>
    <w:multiLevelType w:val="singleLevel"/>
    <w:tmpl w:val="53941A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7">
    <w:nsid w:val="58D6FA22"/>
    <w:multiLevelType w:val="singleLevel"/>
    <w:tmpl w:val="58D6FA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8">
    <w:nsid w:val="593DA169"/>
    <w:multiLevelType w:val="singleLevel"/>
    <w:tmpl w:val="593DA16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9">
    <w:nsid w:val="628AB912"/>
    <w:multiLevelType w:val="singleLevel"/>
    <w:tmpl w:val="628AB9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0">
    <w:nsid w:val="62912F9C"/>
    <w:multiLevelType w:val="singleLevel"/>
    <w:tmpl w:val="62912F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1">
    <w:nsid w:val="6339DB6E"/>
    <w:multiLevelType w:val="singleLevel"/>
    <w:tmpl w:val="6339DB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2">
    <w:nsid w:val="63A07E35"/>
    <w:multiLevelType w:val="singleLevel"/>
    <w:tmpl w:val="63A07E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3">
    <w:nsid w:val="63F2361F"/>
    <w:multiLevelType w:val="singleLevel"/>
    <w:tmpl w:val="63F236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4">
    <w:nsid w:val="66CA52D5"/>
    <w:multiLevelType w:val="singleLevel"/>
    <w:tmpl w:val="66CA52D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5">
    <w:nsid w:val="67D7F61B"/>
    <w:multiLevelType w:val="singleLevel"/>
    <w:tmpl w:val="67D7F6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6">
    <w:nsid w:val="6894413B"/>
    <w:multiLevelType w:val="singleLevel"/>
    <w:tmpl w:val="689441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7">
    <w:nsid w:val="695304D0"/>
    <w:multiLevelType w:val="singleLevel"/>
    <w:tmpl w:val="695304D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8">
    <w:nsid w:val="6DBA50D4"/>
    <w:multiLevelType w:val="singleLevel"/>
    <w:tmpl w:val="6DBA50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9">
    <w:nsid w:val="6DF84A56"/>
    <w:multiLevelType w:val="singleLevel"/>
    <w:tmpl w:val="6DF84A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0">
    <w:nsid w:val="6E651B10"/>
    <w:multiLevelType w:val="singleLevel"/>
    <w:tmpl w:val="6E651B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1">
    <w:nsid w:val="7A7A456F"/>
    <w:multiLevelType w:val="singleLevel"/>
    <w:tmpl w:val="7A7A456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2">
    <w:nsid w:val="7ADAF5A2"/>
    <w:multiLevelType w:val="singleLevel"/>
    <w:tmpl w:val="7ADAF5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3">
    <w:nsid w:val="7CC38DE8"/>
    <w:multiLevelType w:val="singleLevel"/>
    <w:tmpl w:val="7CC38DE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4">
    <w:nsid w:val="7DD13B77"/>
    <w:multiLevelType w:val="singleLevel"/>
    <w:tmpl w:val="7DD13B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75"/>
  </w:num>
  <w:num w:numId="2">
    <w:abstractNumId w:val="83"/>
  </w:num>
  <w:num w:numId="3">
    <w:abstractNumId w:val="31"/>
  </w:num>
  <w:num w:numId="4">
    <w:abstractNumId w:val="60"/>
  </w:num>
  <w:num w:numId="5">
    <w:abstractNumId w:val="15"/>
  </w:num>
  <w:num w:numId="6">
    <w:abstractNumId w:val="33"/>
  </w:num>
  <w:num w:numId="7">
    <w:abstractNumId w:val="24"/>
  </w:num>
  <w:num w:numId="8">
    <w:abstractNumId w:val="82"/>
  </w:num>
  <w:num w:numId="9">
    <w:abstractNumId w:val="89"/>
  </w:num>
  <w:num w:numId="10">
    <w:abstractNumId w:val="43"/>
  </w:num>
  <w:num w:numId="11">
    <w:abstractNumId w:val="23"/>
  </w:num>
  <w:num w:numId="12">
    <w:abstractNumId w:val="16"/>
  </w:num>
  <w:num w:numId="13">
    <w:abstractNumId w:val="17"/>
  </w:num>
  <w:num w:numId="14">
    <w:abstractNumId w:val="79"/>
  </w:num>
  <w:num w:numId="15">
    <w:abstractNumId w:val="10"/>
  </w:num>
  <w:num w:numId="16">
    <w:abstractNumId w:val="63"/>
  </w:num>
  <w:num w:numId="17">
    <w:abstractNumId w:val="88"/>
  </w:num>
  <w:num w:numId="18">
    <w:abstractNumId w:val="1"/>
  </w:num>
  <w:num w:numId="19">
    <w:abstractNumId w:val="29"/>
  </w:num>
  <w:num w:numId="20">
    <w:abstractNumId w:val="91"/>
  </w:num>
  <w:num w:numId="21">
    <w:abstractNumId w:val="22"/>
  </w:num>
  <w:num w:numId="22">
    <w:abstractNumId w:val="84"/>
  </w:num>
  <w:num w:numId="23">
    <w:abstractNumId w:val="6"/>
  </w:num>
  <w:num w:numId="24">
    <w:abstractNumId w:val="73"/>
  </w:num>
  <w:num w:numId="25">
    <w:abstractNumId w:val="0"/>
  </w:num>
  <w:num w:numId="26">
    <w:abstractNumId w:val="53"/>
  </w:num>
  <w:num w:numId="27">
    <w:abstractNumId w:val="40"/>
  </w:num>
  <w:num w:numId="28">
    <w:abstractNumId w:val="19"/>
  </w:num>
  <w:num w:numId="29">
    <w:abstractNumId w:val="30"/>
  </w:num>
  <w:num w:numId="30">
    <w:abstractNumId w:val="61"/>
  </w:num>
  <w:num w:numId="31">
    <w:abstractNumId w:val="9"/>
  </w:num>
  <w:num w:numId="32">
    <w:abstractNumId w:val="94"/>
  </w:num>
  <w:num w:numId="33">
    <w:abstractNumId w:val="26"/>
  </w:num>
  <w:num w:numId="34">
    <w:abstractNumId w:val="51"/>
  </w:num>
  <w:num w:numId="35">
    <w:abstractNumId w:val="7"/>
  </w:num>
  <w:num w:numId="36">
    <w:abstractNumId w:val="58"/>
  </w:num>
  <w:num w:numId="37">
    <w:abstractNumId w:val="34"/>
  </w:num>
  <w:num w:numId="38">
    <w:abstractNumId w:val="49"/>
  </w:num>
  <w:num w:numId="39">
    <w:abstractNumId w:val="56"/>
  </w:num>
  <w:num w:numId="40">
    <w:abstractNumId w:val="39"/>
  </w:num>
  <w:num w:numId="41">
    <w:abstractNumId w:val="2"/>
  </w:num>
  <w:num w:numId="42">
    <w:abstractNumId w:val="50"/>
  </w:num>
  <w:num w:numId="43">
    <w:abstractNumId w:val="55"/>
  </w:num>
  <w:num w:numId="44">
    <w:abstractNumId w:val="32"/>
  </w:num>
  <w:num w:numId="45">
    <w:abstractNumId w:val="8"/>
  </w:num>
  <w:num w:numId="46">
    <w:abstractNumId w:val="54"/>
  </w:num>
  <w:num w:numId="47">
    <w:abstractNumId w:val="66"/>
  </w:num>
  <w:num w:numId="48">
    <w:abstractNumId w:val="92"/>
  </w:num>
  <w:num w:numId="49">
    <w:abstractNumId w:val="44"/>
  </w:num>
  <w:num w:numId="50">
    <w:abstractNumId w:val="52"/>
  </w:num>
  <w:num w:numId="51">
    <w:abstractNumId w:val="12"/>
  </w:num>
  <w:num w:numId="52">
    <w:abstractNumId w:val="57"/>
  </w:num>
  <w:num w:numId="53">
    <w:abstractNumId w:val="77"/>
  </w:num>
  <w:num w:numId="54">
    <w:abstractNumId w:val="11"/>
  </w:num>
  <w:num w:numId="55">
    <w:abstractNumId w:val="85"/>
  </w:num>
  <w:num w:numId="56">
    <w:abstractNumId w:val="5"/>
  </w:num>
  <w:num w:numId="57">
    <w:abstractNumId w:val="76"/>
  </w:num>
  <w:num w:numId="58">
    <w:abstractNumId w:val="59"/>
  </w:num>
  <w:num w:numId="59">
    <w:abstractNumId w:val="38"/>
  </w:num>
  <w:num w:numId="60">
    <w:abstractNumId w:val="78"/>
  </w:num>
  <w:num w:numId="61">
    <w:abstractNumId w:val="70"/>
  </w:num>
  <w:num w:numId="62">
    <w:abstractNumId w:val="69"/>
  </w:num>
  <w:num w:numId="63">
    <w:abstractNumId w:val="93"/>
  </w:num>
  <w:num w:numId="64">
    <w:abstractNumId w:val="3"/>
  </w:num>
  <w:num w:numId="65">
    <w:abstractNumId w:val="21"/>
  </w:num>
  <w:num w:numId="66">
    <w:abstractNumId w:val="42"/>
  </w:num>
  <w:num w:numId="67">
    <w:abstractNumId w:val="86"/>
  </w:num>
  <w:num w:numId="68">
    <w:abstractNumId w:val="72"/>
  </w:num>
  <w:num w:numId="69">
    <w:abstractNumId w:val="46"/>
  </w:num>
  <w:num w:numId="70">
    <w:abstractNumId w:val="37"/>
  </w:num>
  <w:num w:numId="71">
    <w:abstractNumId w:val="14"/>
  </w:num>
  <w:num w:numId="72">
    <w:abstractNumId w:val="71"/>
  </w:num>
  <w:num w:numId="73">
    <w:abstractNumId w:val="35"/>
  </w:num>
  <w:num w:numId="74">
    <w:abstractNumId w:val="4"/>
  </w:num>
  <w:num w:numId="75">
    <w:abstractNumId w:val="87"/>
  </w:num>
  <w:num w:numId="76">
    <w:abstractNumId w:val="48"/>
  </w:num>
  <w:num w:numId="77">
    <w:abstractNumId w:val="80"/>
  </w:num>
  <w:num w:numId="78">
    <w:abstractNumId w:val="45"/>
  </w:num>
  <w:num w:numId="79">
    <w:abstractNumId w:val="25"/>
  </w:num>
  <w:num w:numId="80">
    <w:abstractNumId w:val="68"/>
  </w:num>
  <w:num w:numId="81">
    <w:abstractNumId w:val="62"/>
  </w:num>
  <w:num w:numId="82">
    <w:abstractNumId w:val="36"/>
  </w:num>
  <w:num w:numId="83">
    <w:abstractNumId w:val="13"/>
  </w:num>
  <w:num w:numId="84">
    <w:abstractNumId w:val="27"/>
  </w:num>
  <w:num w:numId="85">
    <w:abstractNumId w:val="81"/>
  </w:num>
  <w:num w:numId="86">
    <w:abstractNumId w:val="41"/>
  </w:num>
  <w:num w:numId="87">
    <w:abstractNumId w:val="20"/>
  </w:num>
  <w:num w:numId="88">
    <w:abstractNumId w:val="28"/>
  </w:num>
  <w:num w:numId="89">
    <w:abstractNumId w:val="47"/>
  </w:num>
  <w:num w:numId="90">
    <w:abstractNumId w:val="64"/>
  </w:num>
  <w:num w:numId="91">
    <w:abstractNumId w:val="74"/>
  </w:num>
  <w:num w:numId="92">
    <w:abstractNumId w:val="90"/>
  </w:num>
  <w:num w:numId="93">
    <w:abstractNumId w:val="65"/>
  </w:num>
  <w:num w:numId="94">
    <w:abstractNumId w:val="67"/>
  </w:num>
  <w:num w:numId="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DNmOGQ3MjJkYzFjMjQwYWU4MGEzMmNlZjI5MTkifQ=="/>
  </w:docVars>
  <w:rsids>
    <w:rsidRoot w:val="00000000"/>
    <w:rsid w:val="00097346"/>
    <w:rsid w:val="00311A5F"/>
    <w:rsid w:val="00641D9F"/>
    <w:rsid w:val="006836D3"/>
    <w:rsid w:val="007D6E67"/>
    <w:rsid w:val="008760C9"/>
    <w:rsid w:val="00A36713"/>
    <w:rsid w:val="00B7254C"/>
    <w:rsid w:val="01C55775"/>
    <w:rsid w:val="02153BB4"/>
    <w:rsid w:val="02360D5C"/>
    <w:rsid w:val="023B072A"/>
    <w:rsid w:val="02595BF1"/>
    <w:rsid w:val="03084560"/>
    <w:rsid w:val="032F1DBD"/>
    <w:rsid w:val="03C638F5"/>
    <w:rsid w:val="03E5160F"/>
    <w:rsid w:val="03E71F57"/>
    <w:rsid w:val="04DB7055"/>
    <w:rsid w:val="05495514"/>
    <w:rsid w:val="05605FD7"/>
    <w:rsid w:val="05EA2DDC"/>
    <w:rsid w:val="061869B5"/>
    <w:rsid w:val="0668293C"/>
    <w:rsid w:val="06CE37DC"/>
    <w:rsid w:val="06F84D65"/>
    <w:rsid w:val="077C1FE6"/>
    <w:rsid w:val="07914762"/>
    <w:rsid w:val="079A008C"/>
    <w:rsid w:val="07B05F5C"/>
    <w:rsid w:val="08086333"/>
    <w:rsid w:val="08495D61"/>
    <w:rsid w:val="089716ED"/>
    <w:rsid w:val="092F3389"/>
    <w:rsid w:val="096A1764"/>
    <w:rsid w:val="09802680"/>
    <w:rsid w:val="09BC6635"/>
    <w:rsid w:val="09D36BFF"/>
    <w:rsid w:val="0A1E4226"/>
    <w:rsid w:val="0A272508"/>
    <w:rsid w:val="0A70218E"/>
    <w:rsid w:val="0AAF6F0E"/>
    <w:rsid w:val="0ACF4D92"/>
    <w:rsid w:val="0B444A27"/>
    <w:rsid w:val="0C7E31AC"/>
    <w:rsid w:val="0E7F73FB"/>
    <w:rsid w:val="0F94164E"/>
    <w:rsid w:val="0FEC3129"/>
    <w:rsid w:val="10152985"/>
    <w:rsid w:val="103D7805"/>
    <w:rsid w:val="104024BB"/>
    <w:rsid w:val="106477BA"/>
    <w:rsid w:val="10651AC5"/>
    <w:rsid w:val="108C5AAE"/>
    <w:rsid w:val="11461D30"/>
    <w:rsid w:val="11863010"/>
    <w:rsid w:val="11A74BC1"/>
    <w:rsid w:val="120E5E65"/>
    <w:rsid w:val="1251239F"/>
    <w:rsid w:val="12CC609A"/>
    <w:rsid w:val="12F75385"/>
    <w:rsid w:val="13407F28"/>
    <w:rsid w:val="13B9512B"/>
    <w:rsid w:val="13C97E4B"/>
    <w:rsid w:val="143F6870"/>
    <w:rsid w:val="14B36359"/>
    <w:rsid w:val="1524591E"/>
    <w:rsid w:val="15380D5E"/>
    <w:rsid w:val="15CB20B7"/>
    <w:rsid w:val="15E803E5"/>
    <w:rsid w:val="16D3103C"/>
    <w:rsid w:val="1752258F"/>
    <w:rsid w:val="18135A10"/>
    <w:rsid w:val="187971E2"/>
    <w:rsid w:val="18864C04"/>
    <w:rsid w:val="18AE6937"/>
    <w:rsid w:val="18CE5ABA"/>
    <w:rsid w:val="18EB31C6"/>
    <w:rsid w:val="194127AF"/>
    <w:rsid w:val="19495E71"/>
    <w:rsid w:val="19AB14E0"/>
    <w:rsid w:val="19B14B70"/>
    <w:rsid w:val="19D64266"/>
    <w:rsid w:val="1A270458"/>
    <w:rsid w:val="1AF009D8"/>
    <w:rsid w:val="1B405118"/>
    <w:rsid w:val="1B562590"/>
    <w:rsid w:val="1C1F2BD1"/>
    <w:rsid w:val="1CB15B83"/>
    <w:rsid w:val="1CC6131B"/>
    <w:rsid w:val="1D1E08F1"/>
    <w:rsid w:val="1D3502B9"/>
    <w:rsid w:val="1D60735F"/>
    <w:rsid w:val="1E3C1C4C"/>
    <w:rsid w:val="1EC11B21"/>
    <w:rsid w:val="1EEB6A69"/>
    <w:rsid w:val="1F7124F0"/>
    <w:rsid w:val="1F8F4478"/>
    <w:rsid w:val="1F91749D"/>
    <w:rsid w:val="1FF35C5B"/>
    <w:rsid w:val="20613874"/>
    <w:rsid w:val="209A488D"/>
    <w:rsid w:val="20D917FF"/>
    <w:rsid w:val="210121CF"/>
    <w:rsid w:val="21101B60"/>
    <w:rsid w:val="21C92F06"/>
    <w:rsid w:val="2201740A"/>
    <w:rsid w:val="2283460C"/>
    <w:rsid w:val="228813B7"/>
    <w:rsid w:val="24AD7057"/>
    <w:rsid w:val="25594873"/>
    <w:rsid w:val="25C21059"/>
    <w:rsid w:val="263334A8"/>
    <w:rsid w:val="26416F3C"/>
    <w:rsid w:val="266C4096"/>
    <w:rsid w:val="26A22D14"/>
    <w:rsid w:val="26A4042A"/>
    <w:rsid w:val="270E1B1F"/>
    <w:rsid w:val="27A61F60"/>
    <w:rsid w:val="27A91ACE"/>
    <w:rsid w:val="27FF34BF"/>
    <w:rsid w:val="289646FB"/>
    <w:rsid w:val="28CA467C"/>
    <w:rsid w:val="29032C29"/>
    <w:rsid w:val="292C3F1A"/>
    <w:rsid w:val="29350EED"/>
    <w:rsid w:val="29A7365D"/>
    <w:rsid w:val="2A073E8A"/>
    <w:rsid w:val="2A5A4725"/>
    <w:rsid w:val="2AEC4CE2"/>
    <w:rsid w:val="2C91021D"/>
    <w:rsid w:val="2CA0367B"/>
    <w:rsid w:val="2CB40269"/>
    <w:rsid w:val="2CBC67C8"/>
    <w:rsid w:val="2D5A134C"/>
    <w:rsid w:val="2D6250DA"/>
    <w:rsid w:val="2DBB5BA6"/>
    <w:rsid w:val="2E804559"/>
    <w:rsid w:val="2E861327"/>
    <w:rsid w:val="2EC41965"/>
    <w:rsid w:val="2ED137C3"/>
    <w:rsid w:val="2ED962F9"/>
    <w:rsid w:val="2F3C0445"/>
    <w:rsid w:val="2F4B29FE"/>
    <w:rsid w:val="2F8838B5"/>
    <w:rsid w:val="2F9916DA"/>
    <w:rsid w:val="2FD550D3"/>
    <w:rsid w:val="2FF14F7E"/>
    <w:rsid w:val="2FFD56CC"/>
    <w:rsid w:val="30402B97"/>
    <w:rsid w:val="312E53DA"/>
    <w:rsid w:val="319620CE"/>
    <w:rsid w:val="319D519D"/>
    <w:rsid w:val="323A5C52"/>
    <w:rsid w:val="326448C7"/>
    <w:rsid w:val="33184A20"/>
    <w:rsid w:val="333F4803"/>
    <w:rsid w:val="33704071"/>
    <w:rsid w:val="33905CC9"/>
    <w:rsid w:val="339E200A"/>
    <w:rsid w:val="33F57FBD"/>
    <w:rsid w:val="342A06C4"/>
    <w:rsid w:val="343A660E"/>
    <w:rsid w:val="344409A5"/>
    <w:rsid w:val="34705E4B"/>
    <w:rsid w:val="34A416DE"/>
    <w:rsid w:val="34C800A8"/>
    <w:rsid w:val="35241716"/>
    <w:rsid w:val="355C665B"/>
    <w:rsid w:val="356D5162"/>
    <w:rsid w:val="36954DA7"/>
    <w:rsid w:val="36A06A70"/>
    <w:rsid w:val="36AA6215"/>
    <w:rsid w:val="36EB4B1F"/>
    <w:rsid w:val="372223AA"/>
    <w:rsid w:val="374921E1"/>
    <w:rsid w:val="374A12C0"/>
    <w:rsid w:val="37560417"/>
    <w:rsid w:val="377E264B"/>
    <w:rsid w:val="386C070B"/>
    <w:rsid w:val="387D2F3E"/>
    <w:rsid w:val="391B682D"/>
    <w:rsid w:val="39241D31"/>
    <w:rsid w:val="39315FD7"/>
    <w:rsid w:val="395B031A"/>
    <w:rsid w:val="39C06988"/>
    <w:rsid w:val="39C933CD"/>
    <w:rsid w:val="39CA7C94"/>
    <w:rsid w:val="39CD7D08"/>
    <w:rsid w:val="3A0067B6"/>
    <w:rsid w:val="3A847105"/>
    <w:rsid w:val="3A8C165E"/>
    <w:rsid w:val="3AED2409"/>
    <w:rsid w:val="3B5E482D"/>
    <w:rsid w:val="3B614A96"/>
    <w:rsid w:val="3C08104E"/>
    <w:rsid w:val="3C1D3206"/>
    <w:rsid w:val="3CB36E30"/>
    <w:rsid w:val="3CCA6D21"/>
    <w:rsid w:val="3CEA4BE6"/>
    <w:rsid w:val="3DB01BF7"/>
    <w:rsid w:val="3DD853F7"/>
    <w:rsid w:val="3DDD4DDB"/>
    <w:rsid w:val="3E387BEE"/>
    <w:rsid w:val="3EF90C02"/>
    <w:rsid w:val="3F0C0DBA"/>
    <w:rsid w:val="3F7A0397"/>
    <w:rsid w:val="3FBD2A81"/>
    <w:rsid w:val="40047C08"/>
    <w:rsid w:val="401009DD"/>
    <w:rsid w:val="40A2211A"/>
    <w:rsid w:val="418A142B"/>
    <w:rsid w:val="41982A4D"/>
    <w:rsid w:val="41F3318B"/>
    <w:rsid w:val="42646E38"/>
    <w:rsid w:val="427A7D3D"/>
    <w:rsid w:val="42C44DF1"/>
    <w:rsid w:val="42C6121D"/>
    <w:rsid w:val="432B08B8"/>
    <w:rsid w:val="438A6A89"/>
    <w:rsid w:val="43D33547"/>
    <w:rsid w:val="43E17924"/>
    <w:rsid w:val="44421AC2"/>
    <w:rsid w:val="44983FC9"/>
    <w:rsid w:val="44EE2B41"/>
    <w:rsid w:val="44F81138"/>
    <w:rsid w:val="45224346"/>
    <w:rsid w:val="45682BFB"/>
    <w:rsid w:val="458A1F01"/>
    <w:rsid w:val="45AE3109"/>
    <w:rsid w:val="45B07D87"/>
    <w:rsid w:val="45B870D8"/>
    <w:rsid w:val="45DB40BE"/>
    <w:rsid w:val="45F3102E"/>
    <w:rsid w:val="46380A1F"/>
    <w:rsid w:val="46430981"/>
    <w:rsid w:val="46AD6644"/>
    <w:rsid w:val="473B3092"/>
    <w:rsid w:val="47673646"/>
    <w:rsid w:val="47BE75C1"/>
    <w:rsid w:val="482D3E87"/>
    <w:rsid w:val="483D1D78"/>
    <w:rsid w:val="4846712D"/>
    <w:rsid w:val="486E630B"/>
    <w:rsid w:val="489E7AD3"/>
    <w:rsid w:val="49061B74"/>
    <w:rsid w:val="495B6725"/>
    <w:rsid w:val="49CE19A5"/>
    <w:rsid w:val="49E760C4"/>
    <w:rsid w:val="4A6425E0"/>
    <w:rsid w:val="4A94445B"/>
    <w:rsid w:val="4B046389"/>
    <w:rsid w:val="4B0A2EE0"/>
    <w:rsid w:val="4B897EED"/>
    <w:rsid w:val="4BD366C7"/>
    <w:rsid w:val="4C195890"/>
    <w:rsid w:val="4C590B86"/>
    <w:rsid w:val="4C8D691F"/>
    <w:rsid w:val="4CA7479C"/>
    <w:rsid w:val="4D4373FC"/>
    <w:rsid w:val="4DE969E0"/>
    <w:rsid w:val="4E1F60AB"/>
    <w:rsid w:val="4E7B23CD"/>
    <w:rsid w:val="4ECA02B4"/>
    <w:rsid w:val="4F4426F6"/>
    <w:rsid w:val="4FB41A0C"/>
    <w:rsid w:val="4FB518DD"/>
    <w:rsid w:val="50857F1E"/>
    <w:rsid w:val="50985036"/>
    <w:rsid w:val="50BF23F7"/>
    <w:rsid w:val="51226632"/>
    <w:rsid w:val="514414F7"/>
    <w:rsid w:val="517F3113"/>
    <w:rsid w:val="518D6890"/>
    <w:rsid w:val="51E2489F"/>
    <w:rsid w:val="51EC522D"/>
    <w:rsid w:val="521D0FEB"/>
    <w:rsid w:val="52EF6909"/>
    <w:rsid w:val="531C4A49"/>
    <w:rsid w:val="53C64098"/>
    <w:rsid w:val="5430463F"/>
    <w:rsid w:val="54446AB3"/>
    <w:rsid w:val="55610401"/>
    <w:rsid w:val="55676770"/>
    <w:rsid w:val="557C1500"/>
    <w:rsid w:val="55807426"/>
    <w:rsid w:val="5590521E"/>
    <w:rsid w:val="55A96FFE"/>
    <w:rsid w:val="55B6758D"/>
    <w:rsid w:val="56FF1127"/>
    <w:rsid w:val="57424B35"/>
    <w:rsid w:val="57655A52"/>
    <w:rsid w:val="582C7CDE"/>
    <w:rsid w:val="583069A4"/>
    <w:rsid w:val="585225C8"/>
    <w:rsid w:val="5886795B"/>
    <w:rsid w:val="58E57349"/>
    <w:rsid w:val="59101387"/>
    <w:rsid w:val="5A112329"/>
    <w:rsid w:val="5A245163"/>
    <w:rsid w:val="5A786DC0"/>
    <w:rsid w:val="5A964725"/>
    <w:rsid w:val="5B427322"/>
    <w:rsid w:val="5B97782E"/>
    <w:rsid w:val="5BBB7A1A"/>
    <w:rsid w:val="5BD631CB"/>
    <w:rsid w:val="5C101509"/>
    <w:rsid w:val="5C403BAC"/>
    <w:rsid w:val="5C6B16B5"/>
    <w:rsid w:val="5CBC77F8"/>
    <w:rsid w:val="5CE774B0"/>
    <w:rsid w:val="5D383B2F"/>
    <w:rsid w:val="5D750FA6"/>
    <w:rsid w:val="5D7F1174"/>
    <w:rsid w:val="5DA33DE2"/>
    <w:rsid w:val="5DAB4499"/>
    <w:rsid w:val="5E5A37D0"/>
    <w:rsid w:val="5E6D34EA"/>
    <w:rsid w:val="5E8107F7"/>
    <w:rsid w:val="5E9865C0"/>
    <w:rsid w:val="5EBE2397"/>
    <w:rsid w:val="5EC82C7F"/>
    <w:rsid w:val="5EE27322"/>
    <w:rsid w:val="5EE86A06"/>
    <w:rsid w:val="5EF3065B"/>
    <w:rsid w:val="5F060E09"/>
    <w:rsid w:val="5F180356"/>
    <w:rsid w:val="5F214618"/>
    <w:rsid w:val="5F4E230F"/>
    <w:rsid w:val="5FC375C4"/>
    <w:rsid w:val="5FE22548"/>
    <w:rsid w:val="6082033A"/>
    <w:rsid w:val="60912B31"/>
    <w:rsid w:val="6096296F"/>
    <w:rsid w:val="60CF14B0"/>
    <w:rsid w:val="60F15600"/>
    <w:rsid w:val="610E3C65"/>
    <w:rsid w:val="611B30E3"/>
    <w:rsid w:val="615303A2"/>
    <w:rsid w:val="61B424F0"/>
    <w:rsid w:val="61DB6D9C"/>
    <w:rsid w:val="622575D4"/>
    <w:rsid w:val="62EC076F"/>
    <w:rsid w:val="63021CAC"/>
    <w:rsid w:val="63296080"/>
    <w:rsid w:val="634C03F1"/>
    <w:rsid w:val="637D6177"/>
    <w:rsid w:val="63A92491"/>
    <w:rsid w:val="64201EC1"/>
    <w:rsid w:val="642122C3"/>
    <w:rsid w:val="64384866"/>
    <w:rsid w:val="64D327FA"/>
    <w:rsid w:val="64EC56C3"/>
    <w:rsid w:val="652802E4"/>
    <w:rsid w:val="656E1DAE"/>
    <w:rsid w:val="65844F8D"/>
    <w:rsid w:val="65E06E0D"/>
    <w:rsid w:val="65F433BE"/>
    <w:rsid w:val="663E5640"/>
    <w:rsid w:val="66432DFC"/>
    <w:rsid w:val="66592E1F"/>
    <w:rsid w:val="666B5609"/>
    <w:rsid w:val="67A71C98"/>
    <w:rsid w:val="67F52218"/>
    <w:rsid w:val="68002F36"/>
    <w:rsid w:val="689C69F1"/>
    <w:rsid w:val="68FB4B18"/>
    <w:rsid w:val="69CA3FC5"/>
    <w:rsid w:val="6A415816"/>
    <w:rsid w:val="6AA4254F"/>
    <w:rsid w:val="6AA90C53"/>
    <w:rsid w:val="6AC81C6F"/>
    <w:rsid w:val="6AFF7BC5"/>
    <w:rsid w:val="6B0959AF"/>
    <w:rsid w:val="6B402F34"/>
    <w:rsid w:val="6B9136FA"/>
    <w:rsid w:val="6BFD47C9"/>
    <w:rsid w:val="6CF63DC4"/>
    <w:rsid w:val="6D130451"/>
    <w:rsid w:val="6D417909"/>
    <w:rsid w:val="6D5155C6"/>
    <w:rsid w:val="6DFD746F"/>
    <w:rsid w:val="6E317E1B"/>
    <w:rsid w:val="6E4A15A2"/>
    <w:rsid w:val="6E5A5CBD"/>
    <w:rsid w:val="6E8A6EA2"/>
    <w:rsid w:val="6E9B230D"/>
    <w:rsid w:val="6F8F659F"/>
    <w:rsid w:val="6FCE4D61"/>
    <w:rsid w:val="6FCF498C"/>
    <w:rsid w:val="6FF04C94"/>
    <w:rsid w:val="70450E43"/>
    <w:rsid w:val="704A66F1"/>
    <w:rsid w:val="70BA464E"/>
    <w:rsid w:val="71211D37"/>
    <w:rsid w:val="71357610"/>
    <w:rsid w:val="71425CE8"/>
    <w:rsid w:val="715E7A16"/>
    <w:rsid w:val="71BD3ADB"/>
    <w:rsid w:val="71E87A90"/>
    <w:rsid w:val="725F3C53"/>
    <w:rsid w:val="73927111"/>
    <w:rsid w:val="74491392"/>
    <w:rsid w:val="74F0512C"/>
    <w:rsid w:val="752958FC"/>
    <w:rsid w:val="756215FB"/>
    <w:rsid w:val="767C4E61"/>
    <w:rsid w:val="76952204"/>
    <w:rsid w:val="76A20C6A"/>
    <w:rsid w:val="76C55B25"/>
    <w:rsid w:val="76F71353"/>
    <w:rsid w:val="773B6544"/>
    <w:rsid w:val="77776B71"/>
    <w:rsid w:val="778E46AA"/>
    <w:rsid w:val="77CF596F"/>
    <w:rsid w:val="78311BDE"/>
    <w:rsid w:val="785B1A3F"/>
    <w:rsid w:val="78964672"/>
    <w:rsid w:val="78BC5212"/>
    <w:rsid w:val="78EE1536"/>
    <w:rsid w:val="790D20B9"/>
    <w:rsid w:val="79500F4C"/>
    <w:rsid w:val="795A22F1"/>
    <w:rsid w:val="79691AB8"/>
    <w:rsid w:val="7982592F"/>
    <w:rsid w:val="79977241"/>
    <w:rsid w:val="79C8172F"/>
    <w:rsid w:val="7A260DB6"/>
    <w:rsid w:val="7A3C6503"/>
    <w:rsid w:val="7B9C030C"/>
    <w:rsid w:val="7BC22819"/>
    <w:rsid w:val="7C5238C6"/>
    <w:rsid w:val="7E0B01EB"/>
    <w:rsid w:val="7E461DF8"/>
    <w:rsid w:val="7F2A54EE"/>
    <w:rsid w:val="7F5904ED"/>
    <w:rsid w:val="7FDF0FB8"/>
    <w:rsid w:val="7FE01415"/>
    <w:rsid w:val="BDBFB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80" w:lineRule="exact"/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580" w:lineRule="exact"/>
      <w:ind w:firstLine="0" w:firstLineChars="0"/>
      <w:jc w:val="center"/>
      <w:outlineLvl w:val="1"/>
    </w:pPr>
    <w:rPr>
      <w:rFonts w:ascii="仿宋_GB2312" w:hAnsi="仿宋_GB2312" w:cs="仿宋_GB2312"/>
      <w:b/>
      <w:bCs/>
      <w:sz w:val="36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numPr>
        <w:ilvl w:val="2"/>
        <w:numId w:val="1"/>
      </w:numPr>
      <w:spacing w:line="360" w:lineRule="auto"/>
    </w:pPr>
    <w:rPr>
      <w:rFonts w:ascii="宋体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  <w:rPr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表格内小标题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 w:ascii="黑体" w:hAnsi="黑体" w:eastAsia="黑体" w:cs="黑体"/>
      <w:kern w:val="44"/>
      <w:sz w:val="28"/>
    </w:rPr>
  </w:style>
  <w:style w:type="paragraph" w:customStyle="1" w:styleId="15">
    <w:name w:val="表格内文字2"/>
    <w:basedOn w:val="1"/>
    <w:link w:val="17"/>
    <w:qFormat/>
    <w:uiPriority w:val="0"/>
    <w:pPr>
      <w:keepNext/>
      <w:keepLines/>
      <w:spacing w:before="40" w:after="40" w:line="360" w:lineRule="exact"/>
      <w:ind w:firstLine="0" w:firstLineChars="0"/>
    </w:pPr>
    <w:rPr>
      <w:rFonts w:hint="eastAsia"/>
      <w:kern w:val="44"/>
      <w:sz w:val="28"/>
    </w:rPr>
  </w:style>
  <w:style w:type="paragraph" w:customStyle="1" w:styleId="16">
    <w:name w:val="表内内加粗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/>
      <w:b/>
      <w:kern w:val="44"/>
      <w:sz w:val="28"/>
    </w:rPr>
  </w:style>
  <w:style w:type="character" w:customStyle="1" w:styleId="17">
    <w:name w:val="表格内文字2 Char"/>
    <w:link w:val="15"/>
    <w:qFormat/>
    <w:uiPriority w:val="0"/>
    <w:rPr>
      <w:rFonts w:hint="eastAsia"/>
      <w:kern w:val="44"/>
      <w:sz w:val="28"/>
    </w:rPr>
  </w:style>
  <w:style w:type="paragraph" w:customStyle="1" w:styleId="18">
    <w:name w:val="表格内文字"/>
    <w:basedOn w:val="1"/>
    <w:qFormat/>
    <w:uiPriority w:val="0"/>
    <w:pPr>
      <w:keepNext/>
      <w:spacing w:before="40" w:after="40" w:line="360" w:lineRule="exact"/>
      <w:ind w:firstLine="0" w:firstLineChars="0"/>
    </w:pPr>
    <w:rPr>
      <w:rFonts w:hint="eastAsia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24574</Words>
  <Characters>26403</Characters>
  <Lines>0</Lines>
  <Paragraphs>0</Paragraphs>
  <TotalTime>0</TotalTime>
  <ScaleCrop>false</ScaleCrop>
  <LinksUpToDate>false</LinksUpToDate>
  <CharactersWithSpaces>26852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rsj</cp:lastModifiedBy>
  <cp:lastPrinted>2025-03-24T16:38:00Z</cp:lastPrinted>
  <dcterms:modified xsi:type="dcterms:W3CDTF">2025-08-27T10:21:27Z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DABA959771474A99A7C58D5BD4EAB23C_13</vt:lpwstr>
  </property>
  <property fmtid="{D5CDD505-2E9C-101B-9397-08002B2CF9AE}" pid="4" name="KSOTemplateDocerSaveRecord">
    <vt:lpwstr>eyJoZGlkIjoiNjIyM2NlZGMzMGUwNGEwM2IzNzczNDIwODk3MTBkZGQiLCJ1c2VySWQiOiIxMjg0NjIwNjU2In0=</vt:lpwstr>
  </property>
</Properties>
</file>