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黑体" w:hAnsi="黑体" w:eastAsia="黑体" w:cs="黑体"/>
        </w:rPr>
      </w:pPr>
      <w:r>
        <w:rPr>
          <w:rFonts w:hint="default" w:ascii="黑体" w:hAnsi="黑体" w:eastAsia="黑体" w:cs="黑体"/>
        </w:rPr>
        <w:t>附件</w:t>
      </w:r>
      <w:r>
        <w:rPr>
          <w:rFonts w:hint="default" w:ascii="黑体" w:hAnsi="黑体" w:eastAsia="黑体" w:cs="黑体"/>
        </w:rPr>
        <w:t>7</w:t>
      </w:r>
      <w:bookmarkStart w:id="304" w:name="_GoBack"/>
      <w:bookmarkEnd w:id="304"/>
    </w:p>
    <w:p>
      <w:pPr>
        <w:tabs>
          <w:tab w:val="left" w:pos="5361"/>
        </w:tabs>
        <w:rPr>
          <w:rFonts w:hint="eastAsia" w:ascii="仿宋_GB2312" w:hAnsi="仿宋_GB2312"/>
        </w:rPr>
      </w:pPr>
      <w:r>
        <w:rPr>
          <w:rFonts w:ascii="仿宋_GB2312" w:hAnsi="仿宋_GB2312"/>
        </w:rPr>
        <w:tab/>
      </w:r>
    </w:p>
    <w:p>
      <w:pPr>
        <w:ind w:firstLine="560"/>
        <w:rPr>
          <w:rFonts w:hint="eastAsia" w:ascii="宋体" w:hAnsi="宋体" w:cs="宋体"/>
          <w:kern w:val="0"/>
          <w:sz w:val="28"/>
          <w:szCs w:val="28"/>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0" w:name="_Toc16190"/>
      <w:bookmarkStart w:id="1" w:name="_Toc2451"/>
      <w:bookmarkStart w:id="2" w:name="_Toc16084"/>
      <w:bookmarkStart w:id="3" w:name="_Toc18941"/>
      <w:bookmarkStart w:id="4" w:name="_Toc13699"/>
      <w:bookmarkStart w:id="5" w:name="_Toc3448"/>
      <w:bookmarkStart w:id="6" w:name="_Toc30656"/>
      <w:bookmarkStart w:id="7" w:name="_Toc31945"/>
      <w:bookmarkStart w:id="8" w:name="_Toc5117"/>
      <w:bookmarkStart w:id="9" w:name="_Toc3661"/>
      <w:bookmarkStart w:id="10" w:name="_Toc22327"/>
      <w:bookmarkStart w:id="11" w:name="_Toc14943"/>
      <w:bookmarkStart w:id="12" w:name="_Toc18316"/>
      <w:bookmarkStart w:id="13" w:name="_Toc3227"/>
      <w:bookmarkStart w:id="14" w:name="_Toc4607"/>
      <w:bookmarkStart w:id="15" w:name="_Toc16727"/>
      <w:bookmarkStart w:id="16" w:name="_Toc30805"/>
      <w:bookmarkStart w:id="17" w:name="_Toc5955"/>
      <w:bookmarkStart w:id="18" w:name="_Toc29470"/>
      <w:bookmarkStart w:id="19" w:name="_Toc21271"/>
      <w:bookmarkStart w:id="20" w:name="_Toc18710"/>
      <w:bookmarkStart w:id="21" w:name="_Toc13859"/>
      <w:bookmarkStart w:id="22" w:name="_Toc21264"/>
      <w:bookmarkStart w:id="23" w:name="_Toc7359"/>
      <w:bookmarkStart w:id="24" w:name="_Toc13882"/>
      <w:bookmarkStart w:id="25" w:name="_Toc23537"/>
      <w:r>
        <w:rPr>
          <w:rFonts w:hint="eastAsia" w:ascii="仿宋_GB2312" w:hAnsi="仿宋_GB2312"/>
          <w:b w:val="0"/>
          <w:bCs w:val="0"/>
        </w:rPr>
        <w:t>深圳市</w:t>
      </w:r>
      <w:r>
        <w:rPr>
          <w:rFonts w:hint="eastAsia"/>
          <w:b w:val="0"/>
          <w:bCs w:val="0"/>
          <w:lang w:val="en-US" w:eastAsia="zh-CN"/>
        </w:rPr>
        <w:t>光载信息</w:t>
      </w:r>
      <w:r>
        <w:rPr>
          <w:rFonts w:hint="eastAsia" w:ascii="仿宋_GB2312" w:hAnsi="仿宋_GB2312"/>
          <w:b w:val="0"/>
          <w:bCs w:val="0"/>
        </w:rPr>
        <w:t>产业高端紧缺岗位清单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ind w:firstLine="0" w:firstLineChars="0"/>
        <w:jc w:val="center"/>
        <w:rPr>
          <w:rFonts w:hint="eastAsia" w:ascii="楷体_GB2312" w:hAnsi="楷体_GB2312" w:eastAsia="楷体_GB2312" w:cs="楷体_GB2312"/>
          <w:b w:val="0"/>
          <w:bCs w:val="0"/>
          <w:sz w:val="32"/>
          <w:szCs w:val="24"/>
        </w:rPr>
      </w:pPr>
      <w:bookmarkStart w:id="26" w:name="_Toc7611"/>
      <w:bookmarkStart w:id="27" w:name="_Toc17677"/>
      <w:bookmarkStart w:id="28" w:name="_Toc31657"/>
      <w:bookmarkStart w:id="29" w:name="_Toc19891"/>
      <w:bookmarkStart w:id="30" w:name="_Toc19903"/>
      <w:r>
        <w:rPr>
          <w:rFonts w:hint="eastAsia" w:ascii="楷体_GB2312" w:hAnsi="楷体_GB2312" w:eastAsia="楷体_GB2312" w:cs="楷体_GB2312"/>
          <w:b w:val="0"/>
          <w:bCs w:val="0"/>
          <w:sz w:val="32"/>
          <w:szCs w:val="24"/>
        </w:rPr>
        <w:t>（</w:t>
      </w:r>
      <w:r>
        <w:rPr>
          <w:rFonts w:hint="eastAsia" w:ascii="楷体_GB2312" w:hAnsi="楷体_GB2312" w:eastAsia="楷体_GB2312" w:cs="楷体_GB2312"/>
          <w:b w:val="0"/>
          <w:bCs w:val="0"/>
          <w:sz w:val="32"/>
          <w:szCs w:val="24"/>
          <w:lang w:eastAsia="zh-CN"/>
        </w:rPr>
        <w:t>征求意见稿</w:t>
      </w:r>
      <w:r>
        <w:rPr>
          <w:rFonts w:hint="eastAsia" w:ascii="楷体_GB2312" w:hAnsi="楷体_GB2312" w:eastAsia="楷体_GB2312" w:cs="楷体_GB2312"/>
          <w:b w:val="0"/>
          <w:bCs w:val="0"/>
          <w:sz w:val="32"/>
          <w:szCs w:val="24"/>
        </w:rPr>
        <w:t>）</w:t>
      </w:r>
      <w:bookmarkEnd w:id="26"/>
      <w:bookmarkEnd w:id="27"/>
      <w:bookmarkEnd w:id="28"/>
      <w:bookmarkEnd w:id="29"/>
      <w:bookmarkEnd w:id="30"/>
    </w:p>
    <w:p>
      <w:pPr>
        <w:jc w:val="center"/>
        <w:rPr>
          <w:rFonts w:hint="eastAsia" w:ascii="楷体" w:hAnsi="楷体" w:eastAsia="楷体" w:cs="楷体"/>
        </w:rPr>
      </w:pPr>
    </w:p>
    <w:p>
      <w:pPr>
        <w:rPr>
          <w:rFonts w:hint="eastAsia" w:ascii="仿宋_GB2312" w:hAnsi="仿宋_GB2312"/>
        </w:rPr>
      </w:pPr>
    </w:p>
    <w:p>
      <w:pPr>
        <w:rPr>
          <w:rFonts w:hint="eastAsia" w:ascii="仿宋_GB2312" w:hAnsi="仿宋_GB2312"/>
        </w:rPr>
      </w:pPr>
    </w:p>
    <w:p>
      <w:pPr>
        <w:rPr>
          <w:rFonts w:hint="eastAsia" w:ascii="仿宋_GB2312" w:hAnsi="仿宋_GB2312"/>
          <w:lang w:val="zh-CN"/>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ind w:firstLine="0" w:firstLineChars="0"/>
        <w:jc w:val="center"/>
        <w:rPr>
          <w:rFonts w:hint="eastAsia" w:ascii="方正小标宋简体" w:hAnsi="方正小标宋简体" w:eastAsia="方正小标宋简体" w:cs="方正小标宋简体"/>
          <w:sz w:val="44"/>
          <w:szCs w:val="44"/>
        </w:rPr>
      </w:pPr>
    </w:p>
    <w:p>
      <w:pPr>
        <w:pStyle w:val="2"/>
        <w:rPr>
          <w:rFonts w:hint="eastAsia" w:ascii="仿宋_GB2312" w:hAnsi="仿宋_GB2312"/>
          <w:b w:val="0"/>
          <w:bCs w:val="0"/>
        </w:rPr>
      </w:pPr>
      <w:bookmarkStart w:id="31" w:name="_Toc14466"/>
      <w:bookmarkStart w:id="32" w:name="_Toc17111"/>
      <w:bookmarkStart w:id="33" w:name="_Toc15156"/>
      <w:bookmarkStart w:id="34" w:name="_Toc28103"/>
      <w:bookmarkStart w:id="35" w:name="_Toc29205"/>
      <w:bookmarkStart w:id="36" w:name="_Toc18019"/>
      <w:bookmarkStart w:id="37" w:name="_Toc7153"/>
      <w:r>
        <w:rPr>
          <w:rFonts w:hint="eastAsia" w:ascii="仿宋_GB2312" w:hAnsi="仿宋_GB2312"/>
          <w:b w:val="0"/>
        </w:rPr>
        <w:br w:type="page"/>
      </w:r>
      <w:bookmarkStart w:id="38" w:name="_Toc1963"/>
      <w:bookmarkStart w:id="39" w:name="_Toc18541"/>
      <w:bookmarkStart w:id="40" w:name="_Toc24760"/>
      <w:bookmarkStart w:id="41" w:name="_Toc5763"/>
      <w:bookmarkStart w:id="42" w:name="_Toc17904"/>
      <w:bookmarkStart w:id="43" w:name="_Toc15143"/>
      <w:bookmarkStart w:id="44" w:name="_Toc29046"/>
      <w:r>
        <w:rPr>
          <w:rFonts w:hint="eastAsia" w:ascii="仿宋_GB2312" w:hAnsi="仿宋_GB2312"/>
          <w:b w:val="0"/>
          <w:bCs w:val="0"/>
        </w:rPr>
        <w:t>清单说明</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ind w:firstLine="0" w:firstLineChars="0"/>
        <w:rPr>
          <w:rFonts w:hint="eastAsia" w:ascii="仿宋_GB2312" w:hAnsi="仿宋_GB2312" w:cs="仿宋_GB2312"/>
          <w:szCs w:val="32"/>
        </w:rPr>
      </w:pPr>
    </w:p>
    <w:p>
      <w:pPr>
        <w:bidi w:val="0"/>
        <w:rPr>
          <w:rFonts w:hint="eastAsia"/>
        </w:rPr>
      </w:pPr>
      <w:r>
        <w:rPr>
          <w:rFonts w:hint="eastAsia"/>
        </w:rPr>
        <w:t>一、本清单“岗位名称”参考企业发布的通用岗位名称及头部企业访谈建议，仅供参考。</w:t>
      </w:r>
    </w:p>
    <w:p>
      <w:pPr>
        <w:bidi w:val="0"/>
        <w:rPr>
          <w:rFonts w:hint="eastAsia"/>
        </w:rPr>
      </w:pPr>
      <w:r>
        <w:rPr>
          <w:rFonts w:hint="eastAsia"/>
        </w:rPr>
        <w:t>二、清单岗位人才画像根据“岗位薪酬”“学习经历”“工作履历”等要素描述。</w:t>
      </w:r>
    </w:p>
    <w:p>
      <w:pPr>
        <w:bidi w:val="0"/>
        <w:rPr>
          <w:rFonts w:hint="eastAsia"/>
        </w:rPr>
      </w:pPr>
      <w:r>
        <w:rPr>
          <w:rFonts w:hint="eastAsia"/>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bidi w:val="0"/>
        <w:rPr>
          <w:rFonts w:hint="eastAsia"/>
        </w:rPr>
      </w:pPr>
      <w:r>
        <w:rPr>
          <w:rFonts w:hint="eastAsia"/>
        </w:rPr>
        <w:t>四、“岗位薪酬”包含与入职企业相关的工资、薪金、奖金所得，股权、期权所得及与该岗位相关的其他收入，以在入职企业过去12个月个人所得税纳税清单</w:t>
      </w:r>
      <w:r>
        <w:rPr>
          <w:rFonts w:hint="default"/>
        </w:rPr>
        <w:t>等材料</w:t>
      </w:r>
      <w:r>
        <w:rPr>
          <w:rFonts w:hint="eastAsia"/>
        </w:rPr>
        <w:t>为认定标准。</w:t>
      </w:r>
    </w:p>
    <w:p>
      <w:pPr>
        <w:bidi w:val="0"/>
        <w:rPr>
          <w:rFonts w:hint="eastAsia"/>
        </w:rPr>
      </w:pPr>
      <w:r>
        <w:rPr>
          <w:rFonts w:hint="eastAsia"/>
        </w:rPr>
        <w:t>五、“学习经历”要求岗位人才符合人才画像确定的学历层次、学科门类（理学、工学、交叉学科等）。</w:t>
      </w:r>
    </w:p>
    <w:p>
      <w:pPr>
        <w:bidi w:val="0"/>
        <w:rPr>
          <w:rFonts w:hint="eastAsia"/>
        </w:rPr>
      </w:pPr>
      <w:r>
        <w:rPr>
          <w:rFonts w:hint="eastAsia"/>
        </w:rPr>
        <w:t>六、“工作履历”要求岗位人才具备人才画像确定的工作年限要求，且具备一定的岗位工作经历要求。</w:t>
      </w:r>
    </w:p>
    <w:p>
      <w:pPr>
        <w:bidi w:val="0"/>
        <w:rPr>
          <w:rFonts w:hint="eastAsia"/>
        </w:rPr>
      </w:pPr>
      <w:r>
        <w:rPr>
          <w:rFonts w:hint="eastAsia"/>
        </w:rPr>
        <w:t>七、人才画像鼓励要素中提及的院校排名与学科排名均以最新排名为准。</w:t>
      </w:r>
    </w:p>
    <w:p>
      <w:pPr>
        <w:rPr>
          <w:rFonts w:hint="eastAsia" w:ascii="仿宋_GB2312" w:hAnsi="仿宋_GB2312"/>
        </w:rPr>
      </w:pPr>
    </w:p>
    <w:p>
      <w:pPr>
        <w:pStyle w:val="2"/>
        <w:outlineLvl w:val="9"/>
        <w:rPr>
          <w:rFonts w:hint="eastAsia" w:ascii="仿宋_GB2312" w:hAnsi="仿宋_GB2312"/>
          <w:b w:val="0"/>
        </w:rPr>
        <w:sectPr>
          <w:footerReference r:id="rId5" w:type="default"/>
          <w:pgSz w:w="11906" w:h="16838"/>
          <w:pgMar w:top="1440" w:right="1800" w:bottom="1440" w:left="1800" w:header="851" w:footer="992" w:gutter="0"/>
          <w:pgNumType w:fmt="decimal"/>
          <w:cols w:space="720" w:num="1"/>
          <w:docGrid w:type="lines" w:linePitch="312" w:charSpace="0"/>
        </w:sectPr>
      </w:pPr>
      <w:bookmarkStart w:id="45" w:name="_Toc13758"/>
      <w:bookmarkStart w:id="46" w:name="_Toc23006"/>
      <w:bookmarkStart w:id="47" w:name="_Toc12051"/>
      <w:bookmarkStart w:id="48" w:name="_Toc8812"/>
      <w:bookmarkStart w:id="49" w:name="_Toc7916"/>
      <w:bookmarkStart w:id="50" w:name="_Toc6013"/>
      <w:bookmarkStart w:id="51" w:name="_Toc30269"/>
      <w:bookmarkStart w:id="52" w:name="_Toc5144"/>
      <w:bookmarkStart w:id="53" w:name="_Toc13583"/>
      <w:bookmarkStart w:id="54" w:name="_Toc194"/>
      <w:bookmarkStart w:id="55" w:name="_Toc31650"/>
      <w:bookmarkStart w:id="56" w:name="_Toc13223"/>
      <w:bookmarkStart w:id="57" w:name="_Toc13626"/>
      <w:bookmarkStart w:id="58" w:name="_Toc17292"/>
      <w:bookmarkStart w:id="59" w:name="_Toc28923"/>
      <w:bookmarkStart w:id="60" w:name="_Toc13681"/>
      <w:bookmarkStart w:id="61" w:name="_Toc2011"/>
      <w:bookmarkStart w:id="62" w:name="_Toc8675"/>
      <w:bookmarkStart w:id="63" w:name="_Toc10652"/>
      <w:bookmarkStart w:id="64" w:name="_Toc18431"/>
      <w:bookmarkStart w:id="65" w:name="_Toc5567"/>
    </w:p>
    <w:p>
      <w:pPr>
        <w:pStyle w:val="2"/>
        <w:rPr>
          <w:rFonts w:hint="eastAsia" w:ascii="仿宋_GB2312" w:hAnsi="仿宋_GB2312"/>
          <w:b w:val="0"/>
        </w:rPr>
      </w:pPr>
      <w:bookmarkStart w:id="66" w:name="_Toc14640"/>
      <w:bookmarkStart w:id="67" w:name="_Toc11568"/>
      <w:bookmarkStart w:id="68" w:name="_Toc16852"/>
      <w:bookmarkStart w:id="69" w:name="_Toc17810"/>
      <w:r>
        <w:rPr>
          <w:rFonts w:hint="eastAsia" w:ascii="仿宋_GB2312" w:hAnsi="仿宋_GB2312"/>
          <w:b w:val="0"/>
        </w:rPr>
        <w:t>目录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8"/>
        <w:tabs>
          <w:tab w:val="right" w:leader="dot" w:pos="8300"/>
        </w:tabs>
        <w:ind w:firstLine="0" w:firstLineChars="0"/>
        <w:rPr>
          <w:rFonts w:hint="eastAsia" w:ascii="仿宋_GB2312" w:hAnsi="仿宋_GB2312" w:cs="仿宋_GB2312"/>
        </w:rPr>
      </w:pPr>
    </w:p>
    <w:sdt>
      <w:sdtPr>
        <w:rPr>
          <w:rFonts w:hint="eastAsia" w:ascii="楷体" w:hAnsi="楷体" w:eastAsia="楷体" w:cs="楷体"/>
          <w:kern w:val="2"/>
          <w:sz w:val="21"/>
          <w:szCs w:val="24"/>
          <w:lang w:val="en-US" w:eastAsia="zh-CN" w:bidi="ar-SA"/>
        </w:rPr>
        <w:id w:val="147464961"/>
        <w15:color w:val="DBDBDB"/>
        <w:docPartObj>
          <w:docPartGallery w:val="Table of Contents"/>
          <w:docPartUnique/>
        </w:docPartObj>
      </w:sdtPr>
      <w:sdtEndPr>
        <w:rPr>
          <w:rFonts w:hint="eastAsia" w:ascii="仿宋_GB2312" w:hAnsi="仿宋_GB2312" w:eastAsia="仿宋_GB2312" w:cs="仿宋_GB2312"/>
          <w:kern w:val="2"/>
          <w:sz w:val="32"/>
          <w:szCs w:val="24"/>
          <w:lang w:val="en-US" w:eastAsia="zh-CN" w:bidi="ar-SA"/>
        </w:rPr>
      </w:sdtEndPr>
      <w:sdtContent>
        <w:p>
          <w:pPr>
            <w:ind w:firstLine="0" w:firstLineChars="0"/>
            <w:rPr>
              <w:rFonts w:hint="eastAsia" w:ascii="黑体" w:hAnsi="黑体" w:eastAsia="黑体" w:cs="黑体"/>
              <w:sz w:val="36"/>
              <w:szCs w:val="36"/>
            </w:rPr>
          </w:pPr>
          <w:bookmarkStart w:id="70" w:name="_Toc24764"/>
          <w:bookmarkStart w:id="71" w:name="_Toc28006"/>
          <w:bookmarkStart w:id="72" w:name="_Toc15244"/>
          <w:r>
            <w:rPr>
              <w:rFonts w:hint="eastAsia" w:ascii="黑体" w:hAnsi="黑体" w:eastAsia="黑体" w:cs="黑体"/>
              <w:sz w:val="36"/>
              <w:szCs w:val="36"/>
            </w:rPr>
            <w:t>五星岗位</w:t>
          </w:r>
        </w:p>
        <w:bookmarkEnd w:id="70"/>
        <w:p>
          <w:pPr>
            <w:pStyle w:val="8"/>
            <w:tabs>
              <w:tab w:val="right" w:leader="dot" w:pos="8306"/>
            </w:tabs>
            <w:ind w:firstLine="0" w:firstLineChars="0"/>
            <w:rPr>
              <w:rFonts w:hint="eastAsia" w:ascii="楷体" w:hAnsi="楷体" w:eastAsia="楷体" w:cs="楷体"/>
            </w:rPr>
          </w:pP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研发管理</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_Toc2032 </w:instrText>
          </w:r>
          <w:r>
            <w:rPr>
              <w:rFonts w:hint="eastAsia"/>
            </w:rPr>
            <w:fldChar w:fldCharType="separate"/>
          </w:r>
          <w:r>
            <w:rPr>
              <w:rFonts w:hint="eastAsia"/>
              <w:lang w:val="en-US" w:eastAsia="zh-CN"/>
            </w:rPr>
            <w:t>1</w:t>
          </w:r>
          <w:r>
            <w:rPr>
              <w:rFonts w:hint="eastAsia"/>
            </w:rPr>
            <w:t>.</w:t>
          </w:r>
          <w:r>
            <w:rPr>
              <w:rFonts w:hint="eastAsia"/>
              <w:lang w:eastAsia="zh-CN"/>
            </w:rPr>
            <w:t>光载信息研究院院长</w:t>
          </w:r>
          <w:r>
            <w:tab/>
          </w:r>
          <w:r>
            <w:fldChar w:fldCharType="begin"/>
          </w:r>
          <w:r>
            <w:instrText xml:space="preserve"> PAGEREF _Toc2032 \h </w:instrText>
          </w:r>
          <w:r>
            <w:fldChar w:fldCharType="separate"/>
          </w:r>
          <w:r>
            <w:t>1</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_Toc24403 </w:instrText>
          </w:r>
          <w:r>
            <w:rPr>
              <w:rFonts w:hint="eastAsia"/>
            </w:rPr>
            <w:fldChar w:fldCharType="separate"/>
          </w:r>
          <w:r>
            <w:rPr>
              <w:rFonts w:hint="eastAsia"/>
              <w:lang w:val="en-US" w:eastAsia="zh-CN"/>
            </w:rPr>
            <w:t>2</w:t>
          </w:r>
          <w:r>
            <w:rPr>
              <w:rFonts w:hint="eastAsia"/>
            </w:rPr>
            <w:t>.</w:t>
          </w:r>
          <w:r>
            <w:rPr>
              <w:rFonts w:hint="eastAsia"/>
              <w:lang w:eastAsia="zh-CN"/>
            </w:rPr>
            <w:t>光载信息首席技术官</w:t>
          </w:r>
          <w:r>
            <w:tab/>
          </w:r>
          <w:r>
            <w:fldChar w:fldCharType="begin"/>
          </w:r>
          <w:r>
            <w:instrText xml:space="preserve"> PAGEREF _Toc24403 \h </w:instrText>
          </w:r>
          <w:r>
            <w:fldChar w:fldCharType="separate"/>
          </w:r>
          <w:r>
            <w:t>2</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_Toc11758 </w:instrText>
          </w:r>
          <w:r>
            <w:rPr>
              <w:rFonts w:hint="eastAsia"/>
            </w:rPr>
            <w:fldChar w:fldCharType="separate"/>
          </w:r>
          <w:r>
            <w:rPr>
              <w:rFonts w:hint="eastAsia"/>
              <w:lang w:val="en-US" w:eastAsia="zh-CN"/>
            </w:rPr>
            <w:t>3</w:t>
          </w:r>
          <w:r>
            <w:rPr>
              <w:rFonts w:hint="eastAsia"/>
            </w:rPr>
            <w:t>.</w:t>
          </w:r>
          <w:r>
            <w:rPr>
              <w:rFonts w:hint="eastAsia"/>
              <w:lang w:eastAsia="zh-CN"/>
            </w:rPr>
            <w:t>光载信息软件总监</w:t>
          </w:r>
          <w:r>
            <w:tab/>
          </w:r>
          <w:r>
            <w:fldChar w:fldCharType="begin"/>
          </w:r>
          <w:r>
            <w:instrText xml:space="preserve"> PAGEREF _Toc11758 \h </w:instrText>
          </w:r>
          <w:r>
            <w:fldChar w:fldCharType="separate"/>
          </w:r>
          <w:r>
            <w:t>3</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_Toc9412 </w:instrText>
          </w:r>
          <w:r>
            <w:rPr>
              <w:rFonts w:hint="eastAsia"/>
            </w:rPr>
            <w:fldChar w:fldCharType="separate"/>
          </w:r>
          <w:r>
            <w:rPr>
              <w:rFonts w:hint="eastAsia"/>
              <w:lang w:val="en-US" w:eastAsia="zh-CN"/>
            </w:rPr>
            <w:t>4</w:t>
          </w:r>
          <w:r>
            <w:rPr>
              <w:rFonts w:hint="eastAsia"/>
            </w:rPr>
            <w:t>.</w:t>
          </w:r>
          <w:r>
            <w:rPr>
              <w:rFonts w:hint="eastAsia"/>
              <w:lang w:eastAsia="zh-CN"/>
            </w:rPr>
            <w:t>光载信息硬件总监</w:t>
          </w:r>
          <w:r>
            <w:tab/>
          </w:r>
          <w:r>
            <w:fldChar w:fldCharType="begin"/>
          </w:r>
          <w:r>
            <w:instrText xml:space="preserve"> PAGEREF _Toc9412 \h </w:instrText>
          </w:r>
          <w:r>
            <w:fldChar w:fldCharType="separate"/>
          </w:r>
          <w:r>
            <w:t>4</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_Toc13697 </w:instrText>
          </w:r>
          <w:r>
            <w:rPr>
              <w:rFonts w:hint="eastAsia"/>
            </w:rPr>
            <w:fldChar w:fldCharType="separate"/>
          </w:r>
          <w:r>
            <w:rPr>
              <w:rFonts w:hint="eastAsia"/>
              <w:lang w:val="en-US" w:eastAsia="zh-CN"/>
            </w:rPr>
            <w:t>5</w:t>
          </w:r>
          <w:r>
            <w:rPr>
              <w:rFonts w:hint="eastAsia"/>
            </w:rPr>
            <w:t>.</w:t>
          </w:r>
          <w:r>
            <w:t>光芯片</w:t>
          </w:r>
          <w:r>
            <w:rPr>
              <w:rFonts w:hint="eastAsia"/>
              <w:lang w:val="en-US" w:eastAsia="zh-CN"/>
            </w:rPr>
            <w:t>研发</w:t>
          </w:r>
          <w:r>
            <w:rPr>
              <w:rFonts w:hint="eastAsia"/>
              <w:lang w:eastAsia="zh-CN"/>
            </w:rPr>
            <w:t>总监</w:t>
          </w:r>
          <w:r>
            <w:tab/>
          </w:r>
          <w:r>
            <w:fldChar w:fldCharType="begin"/>
          </w:r>
          <w:r>
            <w:instrText xml:space="preserve"> PAGEREF _Toc13697 \h </w:instrText>
          </w:r>
          <w:r>
            <w:fldChar w:fldCharType="separate"/>
          </w:r>
          <w:r>
            <w:t>5</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_Toc3068 </w:instrText>
          </w:r>
          <w:r>
            <w:rPr>
              <w:rFonts w:hint="eastAsia"/>
            </w:rPr>
            <w:fldChar w:fldCharType="separate"/>
          </w:r>
          <w:r>
            <w:rPr>
              <w:rFonts w:hint="eastAsia"/>
              <w:lang w:val="en-US" w:eastAsia="zh-CN"/>
            </w:rPr>
            <w:t>6</w:t>
          </w:r>
          <w:r>
            <w:rPr>
              <w:rFonts w:hint="eastAsia"/>
            </w:rPr>
            <w:t>.光模块研发总监</w:t>
          </w:r>
          <w:r>
            <w:tab/>
          </w:r>
          <w:r>
            <w:fldChar w:fldCharType="begin"/>
          </w:r>
          <w:r>
            <w:instrText xml:space="preserve"> PAGEREF _Toc3068 \h </w:instrText>
          </w:r>
          <w:r>
            <w:fldChar w:fldCharType="separate"/>
          </w:r>
          <w:r>
            <w:t>6</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_Toc29988 </w:instrText>
          </w:r>
          <w:r>
            <w:rPr>
              <w:rFonts w:hint="eastAsia"/>
            </w:rPr>
            <w:fldChar w:fldCharType="separate"/>
          </w:r>
          <w:r>
            <w:rPr>
              <w:rFonts w:hint="eastAsia"/>
              <w:lang w:val="en-US" w:eastAsia="zh-CN"/>
            </w:rPr>
            <w:t>7</w:t>
          </w:r>
          <w:r>
            <w:rPr>
              <w:rFonts w:hint="eastAsia"/>
            </w:rPr>
            <w:t>.光学新型显示研发总监</w:t>
          </w:r>
          <w:r>
            <w:tab/>
          </w:r>
          <w:r>
            <w:fldChar w:fldCharType="begin"/>
          </w:r>
          <w:r>
            <w:instrText xml:space="preserve"> PAGEREF _Toc29988 \h </w:instrText>
          </w:r>
          <w:r>
            <w:fldChar w:fldCharType="separate"/>
          </w:r>
          <w:r>
            <w:t>7</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技术研究</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_Toc8143 </w:instrText>
          </w:r>
          <w:r>
            <w:rPr>
              <w:rFonts w:hint="eastAsia"/>
            </w:rPr>
            <w:fldChar w:fldCharType="separate"/>
          </w:r>
          <w:r>
            <w:rPr>
              <w:rFonts w:hint="eastAsia"/>
              <w:lang w:val="en-US" w:eastAsia="zh-CN"/>
            </w:rPr>
            <w:t>8</w:t>
          </w:r>
          <w:r>
            <w:rPr>
              <w:rFonts w:hint="eastAsia"/>
            </w:rPr>
            <w:t>.</w:t>
          </w:r>
          <w:r>
            <w:rPr>
              <w:rFonts w:hint="eastAsia"/>
              <w:lang w:eastAsia="zh-CN"/>
            </w:rPr>
            <w:t>激光通信研究专家</w:t>
          </w:r>
          <w:r>
            <w:tab/>
          </w:r>
          <w:r>
            <w:fldChar w:fldCharType="begin"/>
          </w:r>
          <w:r>
            <w:instrText xml:space="preserve"> PAGEREF _Toc8143 \h </w:instrText>
          </w:r>
          <w:r>
            <w:fldChar w:fldCharType="separate"/>
          </w:r>
          <w:r>
            <w:t>8</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_Toc10651 </w:instrText>
          </w:r>
          <w:r>
            <w:rPr>
              <w:rFonts w:hint="eastAsia"/>
            </w:rPr>
            <w:fldChar w:fldCharType="separate"/>
          </w:r>
          <w:r>
            <w:rPr>
              <w:rFonts w:hint="eastAsia"/>
              <w:lang w:val="en-US" w:eastAsia="zh-CN"/>
            </w:rPr>
            <w:t>9.</w:t>
          </w:r>
          <w:r>
            <w:rPr>
              <w:rFonts w:hint="eastAsia"/>
              <w:lang w:eastAsia="zh-CN"/>
            </w:rPr>
            <w:t>光通信标准研究专家</w:t>
          </w:r>
          <w:r>
            <w:tab/>
          </w:r>
          <w:r>
            <w:fldChar w:fldCharType="begin"/>
          </w:r>
          <w:r>
            <w:instrText xml:space="preserve"> PAGEREF _Toc10651 \h </w:instrText>
          </w:r>
          <w:r>
            <w:fldChar w:fldCharType="separate"/>
          </w:r>
          <w:r>
            <w:t>9</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_Toc31297 </w:instrText>
          </w:r>
          <w:r>
            <w:rPr>
              <w:rFonts w:hint="eastAsia"/>
            </w:rPr>
            <w:fldChar w:fldCharType="separate"/>
          </w:r>
          <w:r>
            <w:rPr>
              <w:rFonts w:hint="eastAsia"/>
              <w:lang w:val="en-US" w:eastAsia="zh-CN"/>
            </w:rPr>
            <w:t>10</w:t>
          </w:r>
          <w:r>
            <w:rPr>
              <w:rFonts w:hint="eastAsia"/>
            </w:rPr>
            <w:t>.</w:t>
          </w:r>
          <w:r>
            <w:rPr>
              <w:rFonts w:hint="eastAsia"/>
              <w:lang w:eastAsia="zh-CN"/>
            </w:rPr>
            <w:t>光纤</w:t>
          </w:r>
          <w:r>
            <w:rPr>
              <w:rFonts w:hint="eastAsia"/>
            </w:rPr>
            <w:t>传感器</w:t>
          </w:r>
          <w:r>
            <w:rPr>
              <w:rFonts w:hint="eastAsia"/>
              <w:lang w:eastAsia="zh-CN"/>
            </w:rPr>
            <w:t>研究专家</w:t>
          </w:r>
          <w:r>
            <w:tab/>
          </w:r>
          <w:r>
            <w:fldChar w:fldCharType="begin"/>
          </w:r>
          <w:r>
            <w:instrText xml:space="preserve"> PAGEREF _Toc31297 \h </w:instrText>
          </w:r>
          <w:r>
            <w:fldChar w:fldCharType="separate"/>
          </w:r>
          <w:r>
            <w:t>10</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产品规划</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_Toc23518 </w:instrText>
          </w:r>
          <w:r>
            <w:rPr>
              <w:rFonts w:hint="eastAsia"/>
            </w:rPr>
            <w:fldChar w:fldCharType="separate"/>
          </w:r>
          <w:r>
            <w:rPr>
              <w:rFonts w:hint="eastAsia"/>
              <w:lang w:val="en-US" w:eastAsia="zh-CN"/>
            </w:rPr>
            <w:t>11</w:t>
          </w:r>
          <w:r>
            <w:rPr>
              <w:rFonts w:hint="eastAsia"/>
            </w:rPr>
            <w:t>.</w:t>
          </w:r>
          <w:r>
            <w:rPr>
              <w:rFonts w:hint="eastAsia"/>
              <w:lang w:eastAsia="zh-CN"/>
            </w:rPr>
            <w:t>光载信息</w:t>
          </w:r>
          <w:r>
            <w:rPr>
              <w:rFonts w:hint="eastAsia"/>
            </w:rPr>
            <w:t>产品总监</w:t>
          </w:r>
          <w:r>
            <w:tab/>
          </w:r>
          <w:r>
            <w:fldChar w:fldCharType="begin"/>
          </w:r>
          <w:r>
            <w:instrText xml:space="preserve"> PAGEREF _Toc23518 \h </w:instrText>
          </w:r>
          <w:r>
            <w:fldChar w:fldCharType="separate"/>
          </w:r>
          <w:r>
            <w:t>11</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产品开发</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_Toc9039 </w:instrText>
          </w:r>
          <w:r>
            <w:rPr>
              <w:rFonts w:hint="eastAsia"/>
            </w:rPr>
            <w:fldChar w:fldCharType="separate"/>
          </w:r>
          <w:r>
            <w:rPr>
              <w:rFonts w:hint="eastAsia"/>
              <w:lang w:val="en-US" w:eastAsia="zh-CN"/>
            </w:rPr>
            <w:t>12</w:t>
          </w:r>
          <w:r>
            <w:rPr>
              <w:rFonts w:hint="eastAsia"/>
            </w:rPr>
            <w:t>.</w:t>
          </w:r>
          <w:r>
            <w:t>光芯片</w:t>
          </w:r>
          <w:r>
            <w:rPr>
              <w:rFonts w:hint="eastAsia"/>
              <w:lang w:eastAsia="zh-CN"/>
            </w:rPr>
            <w:t>设计专家</w:t>
          </w:r>
          <w:r>
            <w:tab/>
          </w:r>
          <w:r>
            <w:fldChar w:fldCharType="begin"/>
          </w:r>
          <w:r>
            <w:instrText xml:space="preserve"> PAGEREF _Toc9039 \h </w:instrText>
          </w:r>
          <w:r>
            <w:fldChar w:fldCharType="separate"/>
          </w:r>
          <w:r>
            <w:t>12</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_Toc4946 </w:instrText>
          </w:r>
          <w:r>
            <w:rPr>
              <w:rFonts w:hint="eastAsia"/>
            </w:rPr>
            <w:fldChar w:fldCharType="separate"/>
          </w:r>
          <w:r>
            <w:rPr>
              <w:rFonts w:hint="eastAsia"/>
              <w:lang w:val="en-US" w:eastAsia="zh-CN"/>
            </w:rPr>
            <w:t>1</w:t>
          </w:r>
          <w:r>
            <w:rPr>
              <w:rFonts w:hint="eastAsia"/>
              <w:lang w:eastAsia="zh-CN"/>
            </w:rPr>
            <w:t>3</w:t>
          </w:r>
          <w:r>
            <w:rPr>
              <w:rFonts w:hint="eastAsia"/>
            </w:rPr>
            <w:t>.</w:t>
          </w:r>
          <w:r>
            <w:rPr>
              <w:rFonts w:hint="eastAsia"/>
              <w:lang w:eastAsia="zh-CN"/>
            </w:rPr>
            <w:t>激光模组研发专家</w:t>
          </w:r>
          <w:r>
            <w:tab/>
          </w:r>
          <w:r>
            <w:fldChar w:fldCharType="begin"/>
          </w:r>
          <w:r>
            <w:instrText xml:space="preserve"> PAGEREF _Toc4946 \h </w:instrText>
          </w:r>
          <w:r>
            <w:fldChar w:fldCharType="separate"/>
          </w:r>
          <w:r>
            <w:t>13</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_Toc3769 </w:instrText>
          </w:r>
          <w:r>
            <w:rPr>
              <w:rFonts w:hint="eastAsia"/>
            </w:rPr>
            <w:fldChar w:fldCharType="separate"/>
          </w:r>
          <w:r>
            <w:rPr>
              <w:rFonts w:hint="eastAsia"/>
              <w:lang w:val="en-US" w:eastAsia="zh-CN"/>
            </w:rPr>
            <w:t>14</w:t>
          </w:r>
          <w:r>
            <w:rPr>
              <w:rFonts w:hint="eastAsia"/>
            </w:rPr>
            <w:t>.</w:t>
          </w:r>
          <w:r>
            <w:t>光</w:t>
          </w:r>
          <w:r>
            <w:rPr>
              <w:rFonts w:hint="eastAsia"/>
              <w:lang w:eastAsia="zh-CN"/>
            </w:rPr>
            <w:t>通信网络架构</w:t>
          </w:r>
          <w:r>
            <w:rPr>
              <w:rFonts w:hint="eastAsia"/>
            </w:rPr>
            <w:t>专家</w:t>
          </w:r>
          <w:r>
            <w:tab/>
          </w:r>
          <w:r>
            <w:fldChar w:fldCharType="begin"/>
          </w:r>
          <w:r>
            <w:instrText xml:space="preserve"> PAGEREF _Toc3769 \h </w:instrText>
          </w:r>
          <w:r>
            <w:fldChar w:fldCharType="separate"/>
          </w:r>
          <w:r>
            <w:t>14</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_Toc7904 </w:instrText>
          </w:r>
          <w:r>
            <w:rPr>
              <w:rFonts w:hint="eastAsia"/>
            </w:rPr>
            <w:fldChar w:fldCharType="separate"/>
          </w:r>
          <w:r>
            <w:rPr>
              <w:rFonts w:hint="eastAsia"/>
              <w:lang w:val="en-US" w:eastAsia="zh-CN"/>
            </w:rPr>
            <w:t>15</w:t>
          </w:r>
          <w:r>
            <w:rPr>
              <w:rFonts w:hint="eastAsia"/>
            </w:rPr>
            <w:t>.</w:t>
          </w:r>
          <w:r>
            <w:rPr>
              <w:rFonts w:hint="eastAsia"/>
              <w:lang w:eastAsia="zh-CN"/>
            </w:rPr>
            <w:t>光</w:t>
          </w:r>
          <w:r>
            <w:rPr>
              <w:rFonts w:hint="eastAsia"/>
              <w:lang w:val="en-US" w:eastAsia="zh-CN"/>
            </w:rPr>
            <w:t>载信息算法</w:t>
          </w:r>
          <w:r>
            <w:rPr>
              <w:rFonts w:hint="eastAsia"/>
            </w:rPr>
            <w:t>专家</w:t>
          </w:r>
          <w:r>
            <w:tab/>
          </w:r>
          <w:r>
            <w:fldChar w:fldCharType="begin"/>
          </w:r>
          <w:r>
            <w:instrText xml:space="preserve"> PAGEREF _Toc7904 \h </w:instrText>
          </w:r>
          <w:r>
            <w:fldChar w:fldCharType="separate"/>
          </w:r>
          <w:r>
            <w:t>15</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_Toc31049 </w:instrText>
          </w:r>
          <w:r>
            <w:rPr>
              <w:rFonts w:hint="eastAsia"/>
            </w:rPr>
            <w:fldChar w:fldCharType="separate"/>
          </w:r>
          <w:r>
            <w:rPr>
              <w:rFonts w:hint="eastAsia"/>
              <w:lang w:val="en-US" w:eastAsia="zh-CN"/>
            </w:rPr>
            <w:t>16</w:t>
          </w:r>
          <w:r>
            <w:rPr>
              <w:rFonts w:hint="eastAsia"/>
            </w:rPr>
            <w:t>.</w:t>
          </w:r>
          <w:r>
            <w:rPr>
              <w:rFonts w:hint="eastAsia"/>
              <w:lang w:eastAsia="zh-CN"/>
            </w:rPr>
            <w:t>光子计算研发专家</w:t>
          </w:r>
          <w:r>
            <w:tab/>
          </w:r>
          <w:r>
            <w:fldChar w:fldCharType="begin"/>
          </w:r>
          <w:r>
            <w:instrText xml:space="preserve"> PAGEREF _Toc31049 \h </w:instrText>
          </w:r>
          <w:r>
            <w:fldChar w:fldCharType="separate"/>
          </w:r>
          <w:r>
            <w:t>16</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_Toc21415 </w:instrText>
          </w:r>
          <w:r>
            <w:rPr>
              <w:rFonts w:hint="eastAsia"/>
            </w:rPr>
            <w:fldChar w:fldCharType="separate"/>
          </w:r>
          <w:r>
            <w:rPr>
              <w:rFonts w:hint="eastAsia"/>
              <w:lang w:val="en-US" w:eastAsia="zh-CN"/>
            </w:rPr>
            <w:t>17</w:t>
          </w:r>
          <w:r>
            <w:rPr>
              <w:rFonts w:hint="eastAsia"/>
            </w:rPr>
            <w:t>.</w:t>
          </w:r>
          <w:r>
            <w:rPr>
              <w:rFonts w:hint="eastAsia"/>
              <w:lang w:eastAsia="zh-CN"/>
            </w:rPr>
            <w:t>光载信息光学研发</w:t>
          </w:r>
          <w:r>
            <w:rPr>
              <w:rFonts w:hint="eastAsia"/>
            </w:rPr>
            <w:t>专家</w:t>
          </w:r>
          <w:r>
            <w:tab/>
          </w:r>
          <w:r>
            <w:fldChar w:fldCharType="begin"/>
          </w:r>
          <w:r>
            <w:instrText xml:space="preserve"> PAGEREF _Toc21415 \h </w:instrText>
          </w:r>
          <w:r>
            <w:fldChar w:fldCharType="separate"/>
          </w:r>
          <w:r>
            <w:t>17</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生产制造</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_Toc10543 </w:instrText>
          </w:r>
          <w:r>
            <w:rPr>
              <w:rFonts w:hint="eastAsia"/>
            </w:rPr>
            <w:fldChar w:fldCharType="separate"/>
          </w:r>
          <w:r>
            <w:rPr>
              <w:rFonts w:hint="eastAsia"/>
              <w:lang w:val="en-US" w:eastAsia="zh-CN"/>
            </w:rPr>
            <w:t>18</w:t>
          </w:r>
          <w:r>
            <w:rPr>
              <w:rFonts w:hint="eastAsia"/>
            </w:rPr>
            <w:t>.</w:t>
          </w:r>
          <w:r>
            <w:rPr>
              <w:rFonts w:hint="eastAsia"/>
              <w:lang w:eastAsia="zh-CN"/>
            </w:rPr>
            <w:t>光芯片工艺专家</w:t>
          </w:r>
          <w:r>
            <w:tab/>
          </w:r>
          <w:r>
            <w:fldChar w:fldCharType="begin"/>
          </w:r>
          <w:r>
            <w:instrText xml:space="preserve"> PAGEREF _Toc10543 \h </w:instrText>
          </w:r>
          <w:r>
            <w:fldChar w:fldCharType="separate"/>
          </w:r>
          <w:r>
            <w:t>18</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市场营销</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_Toc22111 </w:instrText>
          </w:r>
          <w:r>
            <w:rPr>
              <w:rFonts w:hint="eastAsia"/>
            </w:rPr>
            <w:fldChar w:fldCharType="separate"/>
          </w:r>
          <w:r>
            <w:rPr>
              <w:rFonts w:hint="eastAsia"/>
              <w:lang w:val="en-US" w:eastAsia="zh-CN"/>
            </w:rPr>
            <w:t>19</w:t>
          </w:r>
          <w:r>
            <w:rPr>
              <w:rFonts w:hint="eastAsia"/>
            </w:rPr>
            <w:t>.</w:t>
          </w:r>
          <w:r>
            <w:rPr>
              <w:rFonts w:hint="eastAsia"/>
              <w:lang w:eastAsia="zh-CN"/>
            </w:rPr>
            <w:t>光载信息</w:t>
          </w:r>
          <w:r>
            <w:rPr>
              <w:rFonts w:hint="eastAsia"/>
              <w:lang w:val="en-US" w:eastAsia="zh-CN"/>
            </w:rPr>
            <w:t>营销</w:t>
          </w:r>
          <w:r>
            <w:rPr>
              <w:rFonts w:hint="eastAsia"/>
            </w:rPr>
            <w:t>总监</w:t>
          </w:r>
          <w:r>
            <w:tab/>
          </w:r>
          <w:r>
            <w:fldChar w:fldCharType="begin"/>
          </w:r>
          <w:r>
            <w:instrText xml:space="preserve"> PAGEREF _Toc22111 \h </w:instrText>
          </w:r>
          <w:r>
            <w:fldChar w:fldCharType="separate"/>
          </w:r>
          <w:r>
            <w:t>19</w:t>
          </w:r>
          <w:r>
            <w:fldChar w:fldCharType="end"/>
          </w:r>
          <w:r>
            <w:rPr>
              <w:rFonts w:hint="eastAsia"/>
            </w:rPr>
            <w:fldChar w:fldCharType="end"/>
          </w:r>
        </w:p>
        <w:p>
          <w:pPr>
            <w:ind w:firstLine="0" w:firstLineChars="0"/>
            <w:rPr>
              <w:rFonts w:hint="eastAsia" w:ascii="黑体" w:hAnsi="黑体" w:eastAsia="黑体" w:cs="黑体"/>
              <w:sz w:val="36"/>
              <w:szCs w:val="36"/>
            </w:rPr>
          </w:pPr>
        </w:p>
        <w:p>
          <w:pPr>
            <w:ind w:firstLine="0" w:firstLineChars="0"/>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星岗位</w:t>
          </w:r>
        </w:p>
        <w:p>
          <w:pPr>
            <w:pStyle w:val="8"/>
            <w:tabs>
              <w:tab w:val="right" w:leader="dot" w:pos="8306"/>
            </w:tabs>
            <w:ind w:firstLine="0" w:firstLineChars="0"/>
            <w:rPr>
              <w:rFonts w:hint="eastAsia" w:ascii="楷体" w:hAnsi="楷体" w:eastAsia="楷体" w:cs="楷体"/>
            </w:rPr>
          </w:pP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技术研究</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_Toc29291 </w:instrText>
          </w:r>
          <w:r>
            <w:rPr>
              <w:rFonts w:hint="eastAsia"/>
            </w:rPr>
            <w:fldChar w:fldCharType="separate"/>
          </w:r>
          <w:r>
            <w:rPr>
              <w:rFonts w:hint="eastAsia"/>
              <w:lang w:val="en-US" w:eastAsia="zh-CN"/>
            </w:rPr>
            <w:t>20</w:t>
          </w:r>
          <w:r>
            <w:rPr>
              <w:rFonts w:hint="eastAsia"/>
            </w:rPr>
            <w:t>.</w:t>
          </w:r>
          <w:r>
            <w:t>大容量光交换</w:t>
          </w:r>
          <w:r>
            <w:rPr>
              <w:rFonts w:hint="eastAsia"/>
              <w:lang w:eastAsia="zh-CN"/>
            </w:rPr>
            <w:t>研究专家</w:t>
          </w:r>
          <w:r>
            <w:tab/>
          </w:r>
          <w:r>
            <w:fldChar w:fldCharType="begin"/>
          </w:r>
          <w:r>
            <w:instrText xml:space="preserve"> PAGEREF _Toc29291 \h </w:instrText>
          </w:r>
          <w:r>
            <w:fldChar w:fldCharType="separate"/>
          </w:r>
          <w:r>
            <w:t>20</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_Toc27810 </w:instrText>
          </w:r>
          <w:r>
            <w:rPr>
              <w:rFonts w:hint="eastAsia"/>
            </w:rPr>
            <w:fldChar w:fldCharType="separate"/>
          </w:r>
          <w:r>
            <w:rPr>
              <w:rFonts w:hint="eastAsia"/>
              <w:lang w:val="en-US" w:eastAsia="zh-CN"/>
            </w:rPr>
            <w:t>21</w:t>
          </w:r>
          <w:r>
            <w:rPr>
              <w:rFonts w:hint="eastAsia"/>
            </w:rPr>
            <w:t>.</w:t>
          </w:r>
          <w:r>
            <w:rPr>
              <w:rFonts w:hint="eastAsia"/>
              <w:lang w:eastAsia="zh-CN"/>
            </w:rPr>
            <w:t>通感一体光系统研究专家</w:t>
          </w:r>
          <w:r>
            <w:tab/>
          </w:r>
          <w:r>
            <w:fldChar w:fldCharType="begin"/>
          </w:r>
          <w:r>
            <w:instrText xml:space="preserve"> PAGEREF _Toc27810 \h </w:instrText>
          </w:r>
          <w:r>
            <w:fldChar w:fldCharType="separate"/>
          </w:r>
          <w:r>
            <w:t>21</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_Toc10077 </w:instrText>
          </w:r>
          <w:r>
            <w:rPr>
              <w:rFonts w:hint="eastAsia"/>
            </w:rPr>
            <w:fldChar w:fldCharType="separate"/>
          </w:r>
          <w:r>
            <w:rPr>
              <w:rFonts w:hint="eastAsia"/>
              <w:lang w:val="en-US" w:eastAsia="zh-CN"/>
            </w:rPr>
            <w:t>22</w:t>
          </w:r>
          <w:r>
            <w:rPr>
              <w:rFonts w:hint="eastAsia"/>
            </w:rPr>
            <w:t>.</w:t>
          </w:r>
          <w:r>
            <w:rPr>
              <w:rFonts w:hint="eastAsia"/>
              <w:lang w:eastAsia="zh-CN"/>
            </w:rPr>
            <w:t>超构光学研究专家</w:t>
          </w:r>
          <w:r>
            <w:tab/>
          </w:r>
          <w:r>
            <w:fldChar w:fldCharType="begin"/>
          </w:r>
          <w:r>
            <w:instrText xml:space="preserve"> PAGEREF _Toc10077 \h </w:instrText>
          </w:r>
          <w:r>
            <w:fldChar w:fldCharType="separate"/>
          </w:r>
          <w:r>
            <w:t>22</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产品规划</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_Toc32184 </w:instrText>
          </w:r>
          <w:r>
            <w:rPr>
              <w:rFonts w:hint="eastAsia"/>
            </w:rPr>
            <w:fldChar w:fldCharType="separate"/>
          </w:r>
          <w:r>
            <w:rPr>
              <w:rFonts w:hint="eastAsia"/>
              <w:lang w:val="en-US" w:eastAsia="zh-CN"/>
            </w:rPr>
            <w:t>23</w:t>
          </w:r>
          <w:r>
            <w:rPr>
              <w:rFonts w:hint="eastAsia"/>
            </w:rPr>
            <w:t>.</w:t>
          </w:r>
          <w:r>
            <w:rPr>
              <w:rFonts w:hint="eastAsia"/>
              <w:lang w:eastAsia="zh-CN"/>
            </w:rPr>
            <w:t>光载信息产品经理</w:t>
          </w:r>
          <w:r>
            <w:tab/>
          </w:r>
          <w:r>
            <w:fldChar w:fldCharType="begin"/>
          </w:r>
          <w:r>
            <w:instrText xml:space="preserve"> PAGEREF _Toc32184 \h </w:instrText>
          </w:r>
          <w:r>
            <w:fldChar w:fldCharType="separate"/>
          </w:r>
          <w:r>
            <w:t>23</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产品开发</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_Toc7920 </w:instrText>
          </w:r>
          <w:r>
            <w:rPr>
              <w:rFonts w:hint="eastAsia"/>
            </w:rPr>
            <w:fldChar w:fldCharType="separate"/>
          </w:r>
          <w:r>
            <w:rPr>
              <w:rFonts w:hint="eastAsia"/>
              <w:lang w:val="en-US" w:eastAsia="zh-CN"/>
            </w:rPr>
            <w:t>24</w:t>
          </w:r>
          <w:r>
            <w:rPr>
              <w:rFonts w:hint="eastAsia"/>
            </w:rPr>
            <w:t>.激光</w:t>
          </w:r>
          <w:r>
            <w:rPr>
              <w:rFonts w:hint="eastAsia"/>
              <w:lang w:eastAsia="zh-CN"/>
            </w:rPr>
            <w:t>器</w:t>
          </w:r>
          <w:r>
            <w:rPr>
              <w:rFonts w:hint="eastAsia"/>
            </w:rPr>
            <w:t>研发</w:t>
          </w:r>
          <w:r>
            <w:rPr>
              <w:rFonts w:hint="eastAsia"/>
              <w:lang w:eastAsia="zh-CN"/>
            </w:rPr>
            <w:t>专家</w:t>
          </w:r>
          <w:r>
            <w:tab/>
          </w:r>
          <w:r>
            <w:fldChar w:fldCharType="begin"/>
          </w:r>
          <w:r>
            <w:instrText xml:space="preserve"> PAGEREF _Toc7920 \h </w:instrText>
          </w:r>
          <w:r>
            <w:fldChar w:fldCharType="separate"/>
          </w:r>
          <w:r>
            <w:t>24</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_Toc26273 </w:instrText>
          </w:r>
          <w:r>
            <w:rPr>
              <w:rFonts w:hint="eastAsia"/>
            </w:rPr>
            <w:fldChar w:fldCharType="separate"/>
          </w:r>
          <w:r>
            <w:rPr>
              <w:rFonts w:hint="eastAsia"/>
              <w:lang w:val="en-US" w:eastAsia="zh-CN"/>
            </w:rPr>
            <w:t>25</w:t>
          </w:r>
          <w:r>
            <w:rPr>
              <w:rFonts w:hint="eastAsia"/>
            </w:rPr>
            <w:t>.</w:t>
          </w:r>
          <w:r>
            <w:rPr>
              <w:rFonts w:hint="eastAsia"/>
              <w:lang w:eastAsia="zh-CN"/>
            </w:rPr>
            <w:t>光学新型显示</w:t>
          </w:r>
          <w:r>
            <w:rPr>
              <w:rFonts w:hint="eastAsia"/>
            </w:rPr>
            <w:t>研发</w:t>
          </w:r>
          <w:r>
            <w:rPr>
              <w:rFonts w:hint="eastAsia"/>
              <w:lang w:eastAsia="zh-CN"/>
            </w:rPr>
            <w:t>专家</w:t>
          </w:r>
          <w:r>
            <w:tab/>
          </w:r>
          <w:r>
            <w:fldChar w:fldCharType="begin"/>
          </w:r>
          <w:r>
            <w:instrText xml:space="preserve"> PAGEREF _Toc26273 \h </w:instrText>
          </w:r>
          <w:r>
            <w:fldChar w:fldCharType="separate"/>
          </w:r>
          <w:r>
            <w:t>25</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_Toc1272 </w:instrText>
          </w:r>
          <w:r>
            <w:rPr>
              <w:rFonts w:hint="eastAsia"/>
            </w:rPr>
            <w:fldChar w:fldCharType="separate"/>
          </w:r>
          <w:r>
            <w:rPr>
              <w:rFonts w:hint="eastAsia"/>
              <w:lang w:val="en-US" w:eastAsia="zh-CN"/>
            </w:rPr>
            <w:t>26</w:t>
          </w:r>
          <w:r>
            <w:rPr>
              <w:rFonts w:hint="eastAsia"/>
            </w:rPr>
            <w:t>.</w:t>
          </w:r>
          <w:r>
            <w:rPr>
              <w:rFonts w:hint="eastAsia"/>
              <w:lang w:eastAsia="zh-CN"/>
            </w:rPr>
            <w:t>光接收器件研发专家</w:t>
          </w:r>
          <w:r>
            <w:tab/>
          </w:r>
          <w:r>
            <w:fldChar w:fldCharType="begin"/>
          </w:r>
          <w:r>
            <w:instrText xml:space="preserve"> PAGEREF _Toc1272 \h </w:instrText>
          </w:r>
          <w:r>
            <w:fldChar w:fldCharType="separate"/>
          </w:r>
          <w:r>
            <w:t>26</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_Toc9058 </w:instrText>
          </w:r>
          <w:r>
            <w:rPr>
              <w:rFonts w:hint="eastAsia"/>
            </w:rPr>
            <w:fldChar w:fldCharType="separate"/>
          </w:r>
          <w:r>
            <w:rPr>
              <w:rFonts w:hint="eastAsia"/>
              <w:lang w:val="en-US" w:eastAsia="zh-CN"/>
            </w:rPr>
            <w:t>27</w:t>
          </w:r>
          <w:r>
            <w:rPr>
              <w:rFonts w:hint="eastAsia"/>
            </w:rPr>
            <w:t>.</w:t>
          </w:r>
          <w:r>
            <w:rPr>
              <w:rFonts w:hint="eastAsia"/>
              <w:lang w:eastAsia="zh-CN"/>
            </w:rPr>
            <w:t>光无源器件研发专家</w:t>
          </w:r>
          <w:r>
            <w:tab/>
          </w:r>
          <w:r>
            <w:fldChar w:fldCharType="begin"/>
          </w:r>
          <w:r>
            <w:instrText xml:space="preserve"> PAGEREF _Toc9058 \h </w:instrText>
          </w:r>
          <w:r>
            <w:fldChar w:fldCharType="separate"/>
          </w:r>
          <w:r>
            <w:t>27</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_Toc3780 </w:instrText>
          </w:r>
          <w:r>
            <w:rPr>
              <w:rFonts w:hint="eastAsia"/>
            </w:rPr>
            <w:fldChar w:fldCharType="separate"/>
          </w:r>
          <w:r>
            <w:rPr>
              <w:rFonts w:hint="eastAsia"/>
              <w:lang w:val="en-US" w:eastAsia="zh-CN"/>
            </w:rPr>
            <w:t>28</w:t>
          </w:r>
          <w:r>
            <w:rPr>
              <w:rFonts w:hint="eastAsia"/>
            </w:rPr>
            <w:t>.</w:t>
          </w:r>
          <w:r>
            <w:rPr>
              <w:rFonts w:hint="eastAsia"/>
              <w:lang w:eastAsia="zh-CN"/>
            </w:rPr>
            <w:t>光放大器研发专家</w:t>
          </w:r>
          <w:r>
            <w:tab/>
          </w:r>
          <w:r>
            <w:fldChar w:fldCharType="begin"/>
          </w:r>
          <w:r>
            <w:instrText xml:space="preserve"> PAGEREF _Toc3780 \h </w:instrText>
          </w:r>
          <w:r>
            <w:fldChar w:fldCharType="separate"/>
          </w:r>
          <w:r>
            <w:t>28</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_Toc8175 </w:instrText>
          </w:r>
          <w:r>
            <w:rPr>
              <w:rFonts w:hint="eastAsia"/>
            </w:rPr>
            <w:fldChar w:fldCharType="separate"/>
          </w:r>
          <w:r>
            <w:rPr>
              <w:rFonts w:hint="eastAsia"/>
              <w:lang w:val="en-US" w:eastAsia="zh-CN"/>
            </w:rPr>
            <w:t>29</w:t>
          </w:r>
          <w:r>
            <w:rPr>
              <w:rFonts w:hint="eastAsia"/>
            </w:rPr>
            <w:t>.</w:t>
          </w:r>
          <w:r>
            <w:rPr>
              <w:rFonts w:hint="eastAsia"/>
              <w:lang w:eastAsia="zh-CN"/>
            </w:rPr>
            <w:t>MT插芯研发专家</w:t>
          </w:r>
          <w:r>
            <w:tab/>
          </w:r>
          <w:r>
            <w:fldChar w:fldCharType="begin"/>
          </w:r>
          <w:r>
            <w:instrText xml:space="preserve"> PAGEREF _Toc8175 \h </w:instrText>
          </w:r>
          <w:r>
            <w:fldChar w:fldCharType="separate"/>
          </w:r>
          <w:r>
            <w:t>29</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_Toc15597 </w:instrText>
          </w:r>
          <w:r>
            <w:rPr>
              <w:rFonts w:hint="eastAsia"/>
            </w:rPr>
            <w:fldChar w:fldCharType="separate"/>
          </w:r>
          <w:r>
            <w:rPr>
              <w:rFonts w:hint="eastAsia"/>
              <w:lang w:val="en-US" w:eastAsia="zh-CN"/>
            </w:rPr>
            <w:t>30</w:t>
          </w:r>
          <w:r>
            <w:rPr>
              <w:rFonts w:hint="eastAsia"/>
            </w:rPr>
            <w:t>.</w:t>
          </w:r>
          <w:r>
            <w:t>光</w:t>
          </w:r>
          <w:r>
            <w:rPr>
              <w:rFonts w:hint="eastAsia"/>
              <w:lang w:val="en-US" w:eastAsia="zh-CN"/>
            </w:rPr>
            <w:t>器件设计</w:t>
          </w:r>
          <w:r>
            <w:rPr>
              <w:rFonts w:hint="eastAsia"/>
            </w:rPr>
            <w:t>专家</w:t>
          </w:r>
          <w:r>
            <w:tab/>
          </w:r>
          <w:r>
            <w:fldChar w:fldCharType="begin"/>
          </w:r>
          <w:r>
            <w:instrText xml:space="preserve"> PAGEREF _Toc15597 \h </w:instrText>
          </w:r>
          <w:r>
            <w:fldChar w:fldCharType="separate"/>
          </w:r>
          <w:r>
            <w:t>30</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_Toc21793 </w:instrText>
          </w:r>
          <w:r>
            <w:rPr>
              <w:rFonts w:hint="eastAsia"/>
            </w:rPr>
            <w:fldChar w:fldCharType="separate"/>
          </w:r>
          <w:r>
            <w:rPr>
              <w:rFonts w:hint="eastAsia"/>
              <w:lang w:val="en-US" w:eastAsia="zh-CN"/>
            </w:rPr>
            <w:t>31</w:t>
          </w:r>
          <w:r>
            <w:rPr>
              <w:rFonts w:hint="eastAsia"/>
            </w:rPr>
            <w:t>.</w:t>
          </w:r>
          <w:r>
            <w:rPr>
              <w:rFonts w:hint="eastAsia"/>
              <w:lang w:val="en-US" w:eastAsia="zh-CN"/>
            </w:rPr>
            <w:t>光器件</w:t>
          </w:r>
          <w:r>
            <w:rPr>
              <w:rFonts w:hint="eastAsia"/>
              <w:lang w:eastAsia="zh-CN"/>
            </w:rPr>
            <w:t>测试专家</w:t>
          </w:r>
          <w:r>
            <w:tab/>
          </w:r>
          <w:r>
            <w:fldChar w:fldCharType="begin"/>
          </w:r>
          <w:r>
            <w:instrText xml:space="preserve"> PAGEREF _Toc21793 \h </w:instrText>
          </w:r>
          <w:r>
            <w:fldChar w:fldCharType="separate"/>
          </w:r>
          <w:r>
            <w:t>31</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_Toc23784 </w:instrText>
          </w:r>
          <w:r>
            <w:rPr>
              <w:rFonts w:hint="eastAsia"/>
            </w:rPr>
            <w:fldChar w:fldCharType="separate"/>
          </w:r>
          <w:r>
            <w:rPr>
              <w:rFonts w:hint="eastAsia"/>
              <w:lang w:val="en-US" w:eastAsia="zh-CN"/>
            </w:rPr>
            <w:t>32</w:t>
          </w:r>
          <w:r>
            <w:rPr>
              <w:rFonts w:hint="eastAsia"/>
            </w:rPr>
            <w:t>.</w:t>
          </w:r>
          <w:r>
            <w:t>光</w:t>
          </w:r>
          <w:r>
            <w:rPr>
              <w:rFonts w:hint="eastAsia"/>
              <w:lang w:eastAsia="zh-CN"/>
            </w:rPr>
            <w:t>模块软件专家</w:t>
          </w:r>
          <w:r>
            <w:tab/>
          </w:r>
          <w:r>
            <w:fldChar w:fldCharType="begin"/>
          </w:r>
          <w:r>
            <w:instrText xml:space="preserve"> PAGEREF _Toc23784 \h </w:instrText>
          </w:r>
          <w:r>
            <w:fldChar w:fldCharType="separate"/>
          </w:r>
          <w:r>
            <w:t>32</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_Toc15000 </w:instrText>
          </w:r>
          <w:r>
            <w:rPr>
              <w:rFonts w:hint="eastAsia"/>
            </w:rPr>
            <w:fldChar w:fldCharType="separate"/>
          </w:r>
          <w:r>
            <w:rPr>
              <w:rFonts w:hint="eastAsia"/>
              <w:lang w:val="en-US" w:eastAsia="zh-CN"/>
            </w:rPr>
            <w:t>33</w:t>
          </w:r>
          <w:r>
            <w:rPr>
              <w:rFonts w:hint="eastAsia"/>
            </w:rPr>
            <w:t>.</w:t>
          </w:r>
          <w:r>
            <w:t>光</w:t>
          </w:r>
          <w:r>
            <w:rPr>
              <w:rFonts w:hint="eastAsia"/>
              <w:lang w:eastAsia="zh-CN"/>
            </w:rPr>
            <w:t>模块固件开发专家</w:t>
          </w:r>
          <w:r>
            <w:tab/>
          </w:r>
          <w:r>
            <w:fldChar w:fldCharType="begin"/>
          </w:r>
          <w:r>
            <w:instrText xml:space="preserve"> PAGEREF _Toc15000 \h </w:instrText>
          </w:r>
          <w:r>
            <w:fldChar w:fldCharType="separate"/>
          </w:r>
          <w:r>
            <w:t>33</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_Toc20459 </w:instrText>
          </w:r>
          <w:r>
            <w:rPr>
              <w:rFonts w:hint="eastAsia"/>
            </w:rPr>
            <w:fldChar w:fldCharType="separate"/>
          </w:r>
          <w:r>
            <w:rPr>
              <w:rFonts w:hint="eastAsia"/>
              <w:lang w:val="en-US" w:eastAsia="zh-CN"/>
            </w:rPr>
            <w:t>34</w:t>
          </w:r>
          <w:r>
            <w:rPr>
              <w:rFonts w:hint="eastAsia"/>
            </w:rPr>
            <w:t>.</w:t>
          </w:r>
          <w:r>
            <w:rPr>
              <w:rFonts w:hint="eastAsia"/>
              <w:lang w:eastAsia="zh-CN"/>
            </w:rPr>
            <w:t>光</w:t>
          </w:r>
          <w:r>
            <w:rPr>
              <w:rFonts w:hint="eastAsia"/>
              <w:lang w:val="en-US" w:eastAsia="zh-CN"/>
            </w:rPr>
            <w:t>电</w:t>
          </w:r>
          <w:r>
            <w:rPr>
              <w:rFonts w:hint="eastAsia"/>
              <w:lang w:eastAsia="zh-CN"/>
            </w:rPr>
            <w:t>传感器研发专家</w:t>
          </w:r>
          <w:r>
            <w:tab/>
          </w:r>
          <w:r>
            <w:fldChar w:fldCharType="begin"/>
          </w:r>
          <w:r>
            <w:instrText xml:space="preserve"> PAGEREF _Toc20459 \h </w:instrText>
          </w:r>
          <w:r>
            <w:fldChar w:fldCharType="separate"/>
          </w:r>
          <w:r>
            <w:t>34</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_Toc7293 </w:instrText>
          </w:r>
          <w:r>
            <w:rPr>
              <w:rFonts w:hint="eastAsia"/>
            </w:rPr>
            <w:fldChar w:fldCharType="separate"/>
          </w:r>
          <w:r>
            <w:rPr>
              <w:rFonts w:hint="eastAsia"/>
              <w:lang w:val="en-US" w:eastAsia="zh-CN"/>
            </w:rPr>
            <w:t>35</w:t>
          </w:r>
          <w:r>
            <w:rPr>
              <w:rFonts w:hint="eastAsia"/>
            </w:rPr>
            <w:t>.</w:t>
          </w:r>
          <w:r>
            <w:rPr>
              <w:rFonts w:hint="eastAsia"/>
              <w:lang w:eastAsia="zh-CN"/>
            </w:rPr>
            <w:t>OTN底层驱动开发专家</w:t>
          </w:r>
          <w:r>
            <w:tab/>
          </w:r>
          <w:r>
            <w:fldChar w:fldCharType="begin"/>
          </w:r>
          <w:r>
            <w:instrText xml:space="preserve"> PAGEREF _Toc7293 \h </w:instrText>
          </w:r>
          <w:r>
            <w:fldChar w:fldCharType="separate"/>
          </w:r>
          <w:r>
            <w:t>35</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_Toc2585 </w:instrText>
          </w:r>
          <w:r>
            <w:rPr>
              <w:rFonts w:hint="eastAsia"/>
            </w:rPr>
            <w:fldChar w:fldCharType="separate"/>
          </w:r>
          <w:r>
            <w:rPr>
              <w:rFonts w:hint="eastAsia"/>
              <w:lang w:val="en-US" w:eastAsia="zh-CN"/>
            </w:rPr>
            <w:t>36</w:t>
          </w:r>
          <w:r>
            <w:rPr>
              <w:rFonts w:hint="eastAsia"/>
            </w:rPr>
            <w:t>.</w:t>
          </w:r>
          <w:r>
            <w:rPr>
              <w:rFonts w:hint="eastAsia"/>
              <w:lang w:eastAsia="zh-CN"/>
            </w:rPr>
            <w:t>光载信息光学设计专家</w:t>
          </w:r>
          <w:r>
            <w:tab/>
          </w:r>
          <w:r>
            <w:fldChar w:fldCharType="begin"/>
          </w:r>
          <w:r>
            <w:instrText xml:space="preserve"> PAGEREF _Toc2585 \h </w:instrText>
          </w:r>
          <w:r>
            <w:fldChar w:fldCharType="separate"/>
          </w:r>
          <w:r>
            <w:t>36</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_Toc7292 </w:instrText>
          </w:r>
          <w:r>
            <w:rPr>
              <w:rFonts w:hint="eastAsia"/>
            </w:rPr>
            <w:fldChar w:fldCharType="separate"/>
          </w:r>
          <w:r>
            <w:rPr>
              <w:rFonts w:hint="eastAsia"/>
              <w:lang w:val="en-US" w:eastAsia="zh-CN"/>
            </w:rPr>
            <w:t>37</w:t>
          </w:r>
          <w:r>
            <w:rPr>
              <w:rFonts w:hint="eastAsia"/>
            </w:rPr>
            <w:t>.</w:t>
          </w:r>
          <w:r>
            <w:rPr>
              <w:rFonts w:hint="eastAsia"/>
              <w:lang w:eastAsia="zh-CN"/>
            </w:rPr>
            <w:t>光载信息结构专家</w:t>
          </w:r>
          <w:r>
            <w:tab/>
          </w:r>
          <w:r>
            <w:fldChar w:fldCharType="begin"/>
          </w:r>
          <w:r>
            <w:instrText xml:space="preserve"> PAGEREF _Toc7292 \h </w:instrText>
          </w:r>
          <w:r>
            <w:fldChar w:fldCharType="separate"/>
          </w:r>
          <w:r>
            <w:t>37</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_Toc5153 </w:instrText>
          </w:r>
          <w:r>
            <w:rPr>
              <w:rFonts w:hint="eastAsia"/>
            </w:rPr>
            <w:fldChar w:fldCharType="separate"/>
          </w:r>
          <w:r>
            <w:rPr>
              <w:rFonts w:hint="eastAsia"/>
              <w:lang w:val="en-US" w:eastAsia="zh-CN"/>
            </w:rPr>
            <w:t>38</w:t>
          </w:r>
          <w:r>
            <w:rPr>
              <w:rFonts w:hint="eastAsia"/>
            </w:rPr>
            <w:t>.</w:t>
          </w:r>
          <w:r>
            <w:rPr>
              <w:rFonts w:hint="eastAsia"/>
              <w:lang w:eastAsia="zh-CN"/>
            </w:rPr>
            <w:t>光载信息硬件专家</w:t>
          </w:r>
          <w:r>
            <w:tab/>
          </w:r>
          <w:r>
            <w:fldChar w:fldCharType="begin"/>
          </w:r>
          <w:r>
            <w:instrText xml:space="preserve"> PAGEREF _Toc5153 \h </w:instrText>
          </w:r>
          <w:r>
            <w:fldChar w:fldCharType="separate"/>
          </w:r>
          <w:r>
            <w:t>38</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_Toc8051 </w:instrText>
          </w:r>
          <w:r>
            <w:rPr>
              <w:rFonts w:hint="eastAsia"/>
            </w:rPr>
            <w:fldChar w:fldCharType="separate"/>
          </w:r>
          <w:r>
            <w:rPr>
              <w:rFonts w:hint="eastAsia"/>
              <w:lang w:val="en-US" w:eastAsia="zh-CN"/>
            </w:rPr>
            <w:t>39</w:t>
          </w:r>
          <w:r>
            <w:rPr>
              <w:rFonts w:hint="eastAsia"/>
            </w:rPr>
            <w:t>.</w:t>
          </w:r>
          <w:r>
            <w:rPr>
              <w:rFonts w:hint="eastAsia"/>
              <w:lang w:eastAsia="zh-CN"/>
            </w:rPr>
            <w:t>光载信息仿真专家</w:t>
          </w:r>
          <w:r>
            <w:tab/>
          </w:r>
          <w:r>
            <w:fldChar w:fldCharType="begin"/>
          </w:r>
          <w:r>
            <w:instrText xml:space="preserve"> PAGEREF _Toc8051 \h </w:instrText>
          </w:r>
          <w:r>
            <w:fldChar w:fldCharType="separate"/>
          </w:r>
          <w:r>
            <w:t>39</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_Toc27308 </w:instrText>
          </w:r>
          <w:r>
            <w:rPr>
              <w:rFonts w:hint="eastAsia"/>
            </w:rPr>
            <w:fldChar w:fldCharType="separate"/>
          </w:r>
          <w:r>
            <w:rPr>
              <w:rFonts w:hint="eastAsia"/>
              <w:lang w:val="en-US" w:eastAsia="zh-CN"/>
            </w:rPr>
            <w:t>40</w:t>
          </w:r>
          <w:r>
            <w:rPr>
              <w:rFonts w:hint="eastAsia"/>
            </w:rPr>
            <w:t>.</w:t>
          </w:r>
          <w:r>
            <w:rPr>
              <w:rFonts w:hint="eastAsia"/>
              <w:lang w:eastAsia="zh-CN"/>
            </w:rPr>
            <w:t>射频仿真专家</w:t>
          </w:r>
          <w:r>
            <w:tab/>
          </w:r>
          <w:r>
            <w:fldChar w:fldCharType="begin"/>
          </w:r>
          <w:r>
            <w:instrText xml:space="preserve"> PAGEREF _Toc27308 \h </w:instrText>
          </w:r>
          <w:r>
            <w:fldChar w:fldCharType="separate"/>
          </w:r>
          <w:r>
            <w:t>40</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_Toc13731 </w:instrText>
          </w:r>
          <w:r>
            <w:rPr>
              <w:rFonts w:hint="eastAsia"/>
            </w:rPr>
            <w:fldChar w:fldCharType="separate"/>
          </w:r>
          <w:r>
            <w:rPr>
              <w:rFonts w:hint="eastAsia"/>
              <w:lang w:val="en-US" w:eastAsia="zh-CN"/>
            </w:rPr>
            <w:t>41</w:t>
          </w:r>
          <w:r>
            <w:rPr>
              <w:rFonts w:hint="eastAsia"/>
            </w:rPr>
            <w:t>.</w:t>
          </w:r>
          <w:r>
            <w:rPr>
              <w:rFonts w:hint="eastAsia"/>
              <w:lang w:eastAsia="zh-CN"/>
            </w:rPr>
            <w:t>光载信息可靠性专家</w:t>
          </w:r>
          <w:r>
            <w:tab/>
          </w:r>
          <w:r>
            <w:fldChar w:fldCharType="begin"/>
          </w:r>
          <w:r>
            <w:instrText xml:space="preserve"> PAGEREF _Toc13731 \h </w:instrText>
          </w:r>
          <w:r>
            <w:fldChar w:fldCharType="separate"/>
          </w:r>
          <w:r>
            <w:t>41</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_Toc12873 </w:instrText>
          </w:r>
          <w:r>
            <w:rPr>
              <w:rFonts w:hint="eastAsia"/>
            </w:rPr>
            <w:fldChar w:fldCharType="separate"/>
          </w:r>
          <w:r>
            <w:rPr>
              <w:rFonts w:hint="eastAsia"/>
              <w:lang w:val="en-US" w:eastAsia="zh-CN"/>
            </w:rPr>
            <w:t>42</w:t>
          </w:r>
          <w:r>
            <w:rPr>
              <w:rFonts w:hint="eastAsia"/>
            </w:rPr>
            <w:t>.</w:t>
          </w:r>
          <w:r>
            <w:rPr>
              <w:rFonts w:hint="eastAsia"/>
              <w:lang w:eastAsia="zh-CN"/>
            </w:rPr>
            <w:t>光载信息</w:t>
          </w:r>
          <w:r>
            <w:rPr>
              <w:rFonts w:hint="eastAsia"/>
              <w:lang w:val="en-US" w:eastAsia="zh-CN"/>
            </w:rPr>
            <w:t>工程技术专家</w:t>
          </w:r>
          <w:r>
            <w:tab/>
          </w:r>
          <w:r>
            <w:fldChar w:fldCharType="begin"/>
          </w:r>
          <w:r>
            <w:instrText xml:space="preserve"> PAGEREF _Toc12873 \h </w:instrText>
          </w:r>
          <w:r>
            <w:fldChar w:fldCharType="separate"/>
          </w:r>
          <w:r>
            <w:t>42</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生产制造</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_Toc14698 </w:instrText>
          </w:r>
          <w:r>
            <w:rPr>
              <w:rFonts w:hint="eastAsia"/>
            </w:rPr>
            <w:fldChar w:fldCharType="separate"/>
          </w:r>
          <w:r>
            <w:rPr>
              <w:rFonts w:hint="eastAsia"/>
              <w:lang w:val="en-US" w:eastAsia="zh-CN"/>
            </w:rPr>
            <w:t>43</w:t>
          </w:r>
          <w:r>
            <w:rPr>
              <w:rFonts w:hint="eastAsia"/>
            </w:rPr>
            <w:t>.</w:t>
          </w:r>
          <w:r>
            <w:rPr>
              <w:rFonts w:hint="eastAsia"/>
              <w:lang w:eastAsia="zh-CN"/>
            </w:rPr>
            <w:t>微纳光学工艺专家</w:t>
          </w:r>
          <w:r>
            <w:tab/>
          </w:r>
          <w:r>
            <w:fldChar w:fldCharType="begin"/>
          </w:r>
          <w:r>
            <w:instrText xml:space="preserve"> PAGEREF _Toc14698 \h </w:instrText>
          </w:r>
          <w:r>
            <w:fldChar w:fldCharType="separate"/>
          </w:r>
          <w:r>
            <w:t>43</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_Toc11197 </w:instrText>
          </w:r>
          <w:r>
            <w:rPr>
              <w:rFonts w:hint="eastAsia"/>
            </w:rPr>
            <w:fldChar w:fldCharType="separate"/>
          </w:r>
          <w:r>
            <w:rPr>
              <w:rFonts w:hint="eastAsia"/>
              <w:lang w:val="en-US" w:eastAsia="zh-CN"/>
            </w:rPr>
            <w:t>44</w:t>
          </w:r>
          <w:r>
            <w:rPr>
              <w:rFonts w:hint="eastAsia"/>
            </w:rPr>
            <w:t>.</w:t>
          </w:r>
          <w:r>
            <w:rPr>
              <w:rFonts w:hint="eastAsia"/>
              <w:lang w:eastAsia="zh-CN"/>
            </w:rPr>
            <w:t>光</w:t>
          </w:r>
          <w:r>
            <w:rPr>
              <w:rFonts w:hint="eastAsia"/>
              <w:lang w:val="en-US" w:eastAsia="zh-CN"/>
            </w:rPr>
            <w:t>器件</w:t>
          </w:r>
          <w:r>
            <w:rPr>
              <w:rFonts w:hint="eastAsia"/>
              <w:lang w:eastAsia="zh-CN"/>
            </w:rPr>
            <w:t>工艺专家</w:t>
          </w:r>
          <w:r>
            <w:tab/>
          </w:r>
          <w:r>
            <w:fldChar w:fldCharType="begin"/>
          </w:r>
          <w:r>
            <w:instrText xml:space="preserve"> PAGEREF _Toc11197 \h </w:instrText>
          </w:r>
          <w:r>
            <w:fldChar w:fldCharType="separate"/>
          </w:r>
          <w:r>
            <w:t>44</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_Toc208 </w:instrText>
          </w:r>
          <w:r>
            <w:rPr>
              <w:rFonts w:hint="eastAsia"/>
            </w:rPr>
            <w:fldChar w:fldCharType="separate"/>
          </w:r>
          <w:r>
            <w:rPr>
              <w:rFonts w:hint="eastAsia"/>
              <w:lang w:val="en-US" w:eastAsia="zh-CN"/>
            </w:rPr>
            <w:t>45</w:t>
          </w:r>
          <w:r>
            <w:rPr>
              <w:rFonts w:hint="eastAsia"/>
            </w:rPr>
            <w:t>.</w:t>
          </w:r>
          <w:r>
            <w:rPr>
              <w:rFonts w:hint="eastAsia"/>
              <w:lang w:eastAsia="zh-CN"/>
            </w:rPr>
            <w:t>光载信息生产运营专家</w:t>
          </w:r>
          <w:r>
            <w:tab/>
          </w:r>
          <w:r>
            <w:fldChar w:fldCharType="begin"/>
          </w:r>
          <w:r>
            <w:instrText xml:space="preserve"> PAGEREF _Toc208 \h </w:instrText>
          </w:r>
          <w:r>
            <w:fldChar w:fldCharType="separate"/>
          </w:r>
          <w:r>
            <w:t>45</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_Toc29669 </w:instrText>
          </w:r>
          <w:r>
            <w:rPr>
              <w:rFonts w:hint="eastAsia"/>
            </w:rPr>
            <w:fldChar w:fldCharType="separate"/>
          </w:r>
          <w:r>
            <w:rPr>
              <w:rFonts w:hint="eastAsia"/>
              <w:lang w:val="en-US" w:eastAsia="zh-CN"/>
            </w:rPr>
            <w:t>46</w:t>
          </w:r>
          <w:r>
            <w:rPr>
              <w:rFonts w:hint="eastAsia"/>
            </w:rPr>
            <w:t>.</w:t>
          </w:r>
          <w:r>
            <w:rPr>
              <w:rFonts w:hint="eastAsia"/>
              <w:lang w:eastAsia="zh-CN"/>
            </w:rPr>
            <w:t>光载信息品质专家</w:t>
          </w:r>
          <w:r>
            <w:tab/>
          </w:r>
          <w:r>
            <w:fldChar w:fldCharType="begin"/>
          </w:r>
          <w:r>
            <w:instrText xml:space="preserve"> PAGEREF _Toc29669 \h </w:instrText>
          </w:r>
          <w:r>
            <w:fldChar w:fldCharType="separate"/>
          </w:r>
          <w:r>
            <w:t>46</w:t>
          </w:r>
          <w:r>
            <w:fldChar w:fldCharType="end"/>
          </w:r>
          <w:r>
            <w:rPr>
              <w:rFonts w:hint="eastAsia"/>
            </w:rPr>
            <w:fldChar w:fldCharType="end"/>
          </w:r>
        </w:p>
        <w:p>
          <w:pPr>
            <w:pStyle w:val="8"/>
            <w:tabs>
              <w:tab w:val="right" w:leader="dot" w:pos="8306"/>
            </w:tabs>
            <w:ind w:firstLine="0" w:firstLineChars="0"/>
            <w:rPr>
              <w:rFonts w:hint="eastAsia"/>
            </w:rPr>
          </w:pPr>
          <w:r>
            <w:rPr>
              <w:rFonts w:hint="eastAsia" w:ascii="楷体" w:hAnsi="楷体" w:eastAsia="楷体" w:cs="楷体"/>
            </w:rPr>
            <w:t>【</w:t>
          </w:r>
          <w:r>
            <w:rPr>
              <w:rFonts w:hint="eastAsia" w:ascii="楷体" w:hAnsi="楷体" w:eastAsia="楷体" w:cs="楷体"/>
              <w:lang w:eastAsia="zh-CN"/>
            </w:rPr>
            <w:t>市场营销</w:t>
          </w:r>
          <w:r>
            <w:rPr>
              <w:rFonts w:hint="eastAsia" w:ascii="楷体" w:hAnsi="楷体" w:eastAsia="楷体" w:cs="楷体"/>
            </w:rPr>
            <w:t>类】</w:t>
          </w:r>
        </w:p>
        <w:p>
          <w:pPr>
            <w:pStyle w:val="8"/>
            <w:tabs>
              <w:tab w:val="right" w:leader="dot" w:pos="8306"/>
            </w:tabs>
            <w:ind w:firstLine="0" w:firstLineChars="0"/>
          </w:pPr>
          <w:r>
            <w:rPr>
              <w:rFonts w:hint="eastAsia"/>
            </w:rPr>
            <w:fldChar w:fldCharType="begin"/>
          </w:r>
          <w:r>
            <w:rPr>
              <w:rFonts w:hint="eastAsia"/>
            </w:rPr>
            <w:instrText xml:space="preserve"> HYPERLINK \l _Toc8297 </w:instrText>
          </w:r>
          <w:r>
            <w:rPr>
              <w:rFonts w:hint="eastAsia"/>
            </w:rPr>
            <w:fldChar w:fldCharType="separate"/>
          </w:r>
          <w:r>
            <w:rPr>
              <w:rFonts w:hint="eastAsia"/>
              <w:lang w:val="en-US" w:eastAsia="zh-CN"/>
            </w:rPr>
            <w:t>47</w:t>
          </w:r>
          <w:r>
            <w:rPr>
              <w:rFonts w:hint="eastAsia"/>
            </w:rPr>
            <w:t>.</w:t>
          </w:r>
          <w:r>
            <w:rPr>
              <w:rFonts w:hint="eastAsia"/>
              <w:lang w:eastAsia="zh-CN"/>
            </w:rPr>
            <w:t>光载信息</w:t>
          </w:r>
          <w:r>
            <w:rPr>
              <w:rFonts w:hint="eastAsia"/>
              <w:lang w:val="en-US" w:eastAsia="zh-CN"/>
            </w:rPr>
            <w:t>营销</w:t>
          </w:r>
          <w:r>
            <w:rPr>
              <w:rFonts w:hint="eastAsia"/>
              <w:lang w:eastAsia="zh-CN"/>
            </w:rPr>
            <w:t>专家</w:t>
          </w:r>
          <w:r>
            <w:tab/>
          </w:r>
          <w:r>
            <w:fldChar w:fldCharType="begin"/>
          </w:r>
          <w:r>
            <w:instrText xml:space="preserve"> PAGEREF _Toc8297 \h </w:instrText>
          </w:r>
          <w:r>
            <w:fldChar w:fldCharType="separate"/>
          </w:r>
          <w:r>
            <w:t>47</w:t>
          </w:r>
          <w:r>
            <w:fldChar w:fldCharType="end"/>
          </w:r>
          <w:r>
            <w:rPr>
              <w:rFonts w:hint="eastAsia"/>
            </w:rPr>
            <w:fldChar w:fldCharType="end"/>
          </w:r>
        </w:p>
        <w:p>
          <w:pPr>
            <w:pStyle w:val="8"/>
            <w:tabs>
              <w:tab w:val="right" w:leader="dot" w:pos="8306"/>
            </w:tabs>
            <w:ind w:firstLine="0" w:firstLineChars="0"/>
          </w:pPr>
          <w:r>
            <w:rPr>
              <w:rFonts w:hint="eastAsia"/>
            </w:rPr>
            <w:fldChar w:fldCharType="begin"/>
          </w:r>
          <w:r>
            <w:rPr>
              <w:rFonts w:hint="eastAsia"/>
            </w:rPr>
            <w:instrText xml:space="preserve"> HYPERLINK \l _Toc13192 </w:instrText>
          </w:r>
          <w:r>
            <w:rPr>
              <w:rFonts w:hint="eastAsia"/>
            </w:rPr>
            <w:fldChar w:fldCharType="separate"/>
          </w:r>
          <w:r>
            <w:rPr>
              <w:rFonts w:hint="eastAsia"/>
              <w:lang w:val="en-US" w:eastAsia="zh-CN"/>
            </w:rPr>
            <w:t>48</w:t>
          </w:r>
          <w:r>
            <w:rPr>
              <w:rFonts w:hint="eastAsia"/>
            </w:rPr>
            <w:t>.</w:t>
          </w:r>
          <w:r>
            <w:rPr>
              <w:rFonts w:hint="eastAsia"/>
              <w:lang w:eastAsia="zh-CN"/>
            </w:rPr>
            <w:t>光载信息解决方案专家</w:t>
          </w:r>
          <w:r>
            <w:tab/>
          </w:r>
          <w:r>
            <w:fldChar w:fldCharType="begin"/>
          </w:r>
          <w:r>
            <w:instrText xml:space="preserve"> PAGEREF _Toc13192 \h </w:instrText>
          </w:r>
          <w:r>
            <w:fldChar w:fldCharType="separate"/>
          </w:r>
          <w:r>
            <w:t>48</w:t>
          </w:r>
          <w:r>
            <w:fldChar w:fldCharType="end"/>
          </w:r>
          <w:r>
            <w:rPr>
              <w:rFonts w:hint="eastAsia"/>
            </w:rPr>
            <w:fldChar w:fldCharType="end"/>
          </w:r>
        </w:p>
        <w:p>
          <w:pPr>
            <w:bidi w:val="0"/>
            <w:ind w:left="0" w:leftChars="0" w:firstLine="0" w:firstLineChars="0"/>
            <w:jc w:val="both"/>
            <w:rPr>
              <w:rFonts w:hint="eastAsia"/>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rPr>
            <w:fldChar w:fldCharType="end"/>
          </w:r>
        </w:p>
      </w:sdtContent>
    </w:sdt>
    <w:p>
      <w:pPr>
        <w:pStyle w:val="3"/>
        <w:bidi w:val="0"/>
        <w:outlineLvl w:val="0"/>
        <w:rPr>
          <w:rFonts w:hint="eastAsia"/>
        </w:rPr>
      </w:pPr>
      <w:bookmarkStart w:id="73" w:name="_Toc30132"/>
      <w:bookmarkStart w:id="74" w:name="_Toc4600"/>
      <w:bookmarkStart w:id="75" w:name="_Toc2299"/>
      <w:bookmarkStart w:id="76" w:name="_Toc2032"/>
      <w:r>
        <w:rPr>
          <w:rFonts w:hint="eastAsia"/>
          <w:lang w:val="en-US" w:eastAsia="zh-CN"/>
        </w:rPr>
        <w:t>1</w:t>
      </w:r>
      <w:r>
        <w:rPr>
          <w:rFonts w:hint="eastAsia"/>
        </w:rPr>
        <w:t>.</w:t>
      </w:r>
      <w:r>
        <w:rPr>
          <w:rFonts w:hint="eastAsia"/>
          <w:lang w:eastAsia="zh-CN"/>
        </w:rPr>
        <w:t>光载信息研究院院长</w:t>
      </w:r>
      <w:r>
        <w:rPr>
          <w:rFonts w:hint="eastAsia"/>
        </w:rPr>
        <w:t>——五星</w:t>
      </w:r>
      <w:bookmarkEnd w:id="73"/>
      <w:bookmarkEnd w:id="74"/>
      <w:bookmarkEnd w:id="75"/>
      <w:bookmarkEnd w:id="7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1"/>
              </w:numPr>
              <w:bidi w:val="0"/>
              <w:rPr>
                <w:rFonts w:hint="eastAsia"/>
              </w:rPr>
            </w:pPr>
            <w:r>
              <w:rPr>
                <w:rFonts w:hint="eastAsia"/>
              </w:rPr>
              <w:t>全面主持光载信息研究</w:t>
            </w:r>
            <w:r>
              <w:rPr>
                <w:rFonts w:hint="eastAsia"/>
                <w:lang w:eastAsia="zh-CN"/>
              </w:rPr>
              <w:t>部门的</w:t>
            </w:r>
            <w:r>
              <w:rPr>
                <w:rFonts w:hint="eastAsia"/>
              </w:rPr>
              <w:t>战略规划与运营管理，围绕光通信、光计算、光存储等核心方向，制定前沿技术研究与产业化落地路线图，推动技术突破与成果转化</w:t>
            </w:r>
            <w:r>
              <w:rPr>
                <w:rFonts w:hint="eastAsia"/>
                <w:lang w:eastAsia="zh-CN"/>
              </w:rPr>
              <w:t>；</w:t>
            </w:r>
          </w:p>
          <w:p>
            <w:pPr>
              <w:pStyle w:val="15"/>
              <w:numPr>
                <w:ilvl w:val="0"/>
                <w:numId w:val="1"/>
              </w:numPr>
              <w:bidi w:val="0"/>
              <w:rPr>
                <w:rFonts w:hint="eastAsia"/>
              </w:rPr>
            </w:pPr>
            <w:r>
              <w:rPr>
                <w:rFonts w:hint="eastAsia"/>
              </w:rPr>
              <w:t>统筹光芯片、光纤传感、量子光学等关键领域研发团队建设，搭建跨学科协作平台，整合高校、企业资源，开展光-电-算融合技术攻关</w:t>
            </w:r>
            <w:r>
              <w:rPr>
                <w:rFonts w:hint="eastAsia"/>
                <w:lang w:eastAsia="zh-CN"/>
              </w:rPr>
              <w:t>；</w:t>
            </w:r>
          </w:p>
          <w:p>
            <w:pPr>
              <w:pStyle w:val="15"/>
              <w:numPr>
                <w:ilvl w:val="0"/>
                <w:numId w:val="1"/>
              </w:numPr>
              <w:bidi w:val="0"/>
              <w:rPr>
                <w:rFonts w:hint="eastAsia"/>
              </w:rPr>
            </w:pPr>
            <w:r>
              <w:rPr>
                <w:rFonts w:hint="eastAsia"/>
              </w:rPr>
              <w:t>主导国家级/省部级重大科研项目申报与执行，建立产学研用协同创新机制，加速光载信息技术在5G/6G、数据中心、智能传感等场景的规模化应用</w:t>
            </w:r>
            <w:r>
              <w:rPr>
                <w:rFonts w:hint="eastAsia"/>
                <w:lang w:eastAsia="zh-CN"/>
              </w:rPr>
              <w:t>；</w:t>
            </w:r>
          </w:p>
          <w:p>
            <w:pPr>
              <w:pStyle w:val="15"/>
              <w:numPr>
                <w:ilvl w:val="0"/>
                <w:numId w:val="1"/>
              </w:numPr>
              <w:bidi w:val="0"/>
            </w:pPr>
            <w:r>
              <w:rPr>
                <w:rFonts w:hint="eastAsia"/>
              </w:rPr>
              <w:t>制定技术标准与知识产权战略，构建高价值专利池，推动研究院成为行业技术规则制定者，提升国际话语权</w:t>
            </w:r>
            <w:r>
              <w:rPr>
                <w:rFonts w:hint="eastAsia"/>
                <w:lang w:eastAsia="zh-CN"/>
              </w:rPr>
              <w:t>；</w:t>
            </w:r>
          </w:p>
          <w:p>
            <w:pPr>
              <w:pStyle w:val="15"/>
              <w:numPr>
                <w:ilvl w:val="0"/>
                <w:numId w:val="1"/>
              </w:numPr>
              <w:bidi w:val="0"/>
            </w:pPr>
            <w:r>
              <w:rPr>
                <w:rFonts w:hint="eastAsia"/>
              </w:rPr>
              <w:t>对接资本市场与产业需求，规划光载信息领域投资布局，孵化高成长性科技企业，实现技术-产业-资本良性循环</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10</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ascii="仿宋_GB2312" w:hAnsi="仿宋_GB2312"/>
              </w:rPr>
              <w:t>信息与通信工程</w:t>
            </w:r>
            <w:r>
              <w:rPr>
                <w:rFonts w:hint="eastAsia"/>
                <w:lang w:eastAsia="zh-CN"/>
              </w:rPr>
              <w:t>、</w:t>
            </w:r>
            <w:r>
              <w:rPr>
                <w:rFonts w:hint="eastAsia" w:ascii="仿宋_GB2312" w:hAnsi="仿宋_GB2312"/>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820" w:type="dxa"/>
            <w:gridSpan w:val="3"/>
            <w:noWrap w:val="0"/>
            <w:vAlign w:val="top"/>
          </w:tcPr>
          <w:p>
            <w:pPr>
              <w:pStyle w:val="15"/>
              <w:numPr>
                <w:ilvl w:val="0"/>
                <w:numId w:val="2"/>
              </w:numPr>
              <w:bidi w:val="0"/>
              <w:rPr>
                <w:rFonts w:hint="eastAsia"/>
              </w:rPr>
            </w:pPr>
            <w:r>
              <w:rPr>
                <w:rFonts w:hint="eastAsia"/>
              </w:rPr>
              <w:t>熟悉光电子器件、光网络系统等全链条技术，具备重大项目统筹与资源整合能力</w:t>
            </w:r>
            <w:r>
              <w:rPr>
                <w:rFonts w:hint="eastAsia"/>
                <w:lang w:eastAsia="zh-CN"/>
              </w:rPr>
              <w:t>；</w:t>
            </w:r>
          </w:p>
          <w:p>
            <w:pPr>
              <w:pStyle w:val="15"/>
              <w:numPr>
                <w:ilvl w:val="0"/>
                <w:numId w:val="2"/>
              </w:numPr>
              <w:bidi w:val="0"/>
              <w:rPr>
                <w:rFonts w:hint="eastAsia"/>
              </w:rPr>
            </w:pPr>
            <w:r>
              <w:t>具备出色的领导能力和团队建设经验，能够有效激励和管理多学科交叉的研发团队；</w:t>
            </w:r>
          </w:p>
          <w:p>
            <w:pPr>
              <w:pStyle w:val="15"/>
              <w:numPr>
                <w:ilvl w:val="0"/>
                <w:numId w:val="2"/>
              </w:numPr>
              <w:bidi w:val="0"/>
              <w:rPr>
                <w:rFonts w:hint="eastAsia"/>
              </w:rPr>
            </w:pPr>
            <w:r>
              <w:t>具有敏锐的技术洞察力，能够把握行业发展趋势，进行前瞻性技术预研</w:t>
            </w:r>
            <w:r>
              <w:rPr>
                <w:rFonts w:hint="eastAsia"/>
              </w:rPr>
              <w:t>；</w:t>
            </w:r>
          </w:p>
          <w:p>
            <w:pPr>
              <w:pStyle w:val="15"/>
              <w:numPr>
                <w:ilvl w:val="0"/>
                <w:numId w:val="2"/>
              </w:numPr>
              <w:bidi w:val="0"/>
              <w:rPr>
                <w:rFonts w:ascii="仿宋_GB2312"/>
              </w:rPr>
            </w:pPr>
            <w:r>
              <w:rPr>
                <w:rFonts w:hint="eastAsia"/>
              </w:rPr>
              <w:t>毕业于QS/泰晤士/软科/U.S.News榜单院校前200名或学科前100名，或国内985/211院校，或“双一流”建设高校及建设学科。</w:t>
            </w:r>
          </w:p>
        </w:tc>
      </w:tr>
    </w:tbl>
    <w:p>
      <w:pPr>
        <w:bidi w:val="0"/>
        <w:jc w:val="center"/>
        <w:outlineLvl w:val="0"/>
        <w:rPr>
          <w:rFonts w:hint="eastAsia"/>
        </w:rPr>
      </w:pPr>
      <w:bookmarkStart w:id="77" w:name="_Toc28638"/>
      <w:bookmarkStart w:id="78" w:name="_Toc2873"/>
      <w:r>
        <w:rPr>
          <w:rFonts w:hint="eastAsia"/>
          <w:lang w:val="en-US" w:eastAsia="zh-CN"/>
        </w:rPr>
        <w:br w:type="page"/>
      </w:r>
      <w:bookmarkStart w:id="79" w:name="_Toc12214"/>
      <w:bookmarkStart w:id="80" w:name="_Toc24403"/>
      <w:r>
        <w:rPr>
          <w:rStyle w:val="20"/>
          <w:rFonts w:hint="eastAsia"/>
          <w:lang w:val="en-US" w:eastAsia="zh-CN"/>
        </w:rPr>
        <w:t>2</w:t>
      </w:r>
      <w:r>
        <w:rPr>
          <w:rStyle w:val="20"/>
          <w:rFonts w:hint="eastAsia"/>
        </w:rPr>
        <w:t>.</w:t>
      </w:r>
      <w:r>
        <w:rPr>
          <w:rStyle w:val="20"/>
          <w:rFonts w:hint="eastAsia"/>
          <w:lang w:eastAsia="zh-CN"/>
        </w:rPr>
        <w:t>光载信息首席技术官</w:t>
      </w:r>
      <w:r>
        <w:rPr>
          <w:rStyle w:val="20"/>
          <w:rFonts w:hint="eastAsia"/>
        </w:rPr>
        <w:t>——五星</w:t>
      </w:r>
      <w:bookmarkEnd w:id="71"/>
      <w:bookmarkEnd w:id="77"/>
      <w:bookmarkEnd w:id="78"/>
      <w:bookmarkEnd w:id="79"/>
      <w:bookmarkEnd w:id="8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光载信息首席技术官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3"/>
              </w:numPr>
              <w:bidi w:val="0"/>
              <w:ind w:left="425" w:leftChars="0" w:hanging="425" w:firstLineChars="0"/>
              <w:rPr>
                <w:rFonts w:hint="eastAsia"/>
              </w:rPr>
            </w:pPr>
            <w:r>
              <w:rPr>
                <w:rFonts w:hint="eastAsia"/>
              </w:rPr>
              <w:t>制定光载信息产业技术研发战略与产品研发路线图，明确研发方向与目标</w:t>
            </w:r>
            <w:r>
              <w:rPr>
                <w:rFonts w:hint="eastAsia"/>
                <w:lang w:eastAsia="zh-CN"/>
              </w:rPr>
              <w:t>；</w:t>
            </w:r>
          </w:p>
          <w:p>
            <w:pPr>
              <w:pStyle w:val="15"/>
              <w:numPr>
                <w:ilvl w:val="0"/>
                <w:numId w:val="3"/>
              </w:numPr>
              <w:bidi w:val="0"/>
              <w:ind w:left="425" w:leftChars="0" w:hanging="425" w:firstLineChars="0"/>
              <w:rPr>
                <w:rFonts w:hint="eastAsia"/>
              </w:rPr>
            </w:pPr>
            <w:r>
              <w:rPr>
                <w:rFonts w:hint="eastAsia"/>
              </w:rPr>
              <w:t>统筹</w:t>
            </w:r>
            <w:r>
              <w:rPr>
                <w:rFonts w:hint="eastAsia"/>
                <w:lang w:val="en-US" w:eastAsia="zh-CN"/>
              </w:rPr>
              <w:t>光芯片、</w:t>
            </w:r>
            <w:r>
              <w:rPr>
                <w:rFonts w:hint="eastAsia"/>
              </w:rPr>
              <w:t>光模块、光器件、光通信系统等产品的研发项目，调配资源，保障项目高效推进</w:t>
            </w:r>
            <w:r>
              <w:rPr>
                <w:rFonts w:hint="eastAsia"/>
                <w:lang w:eastAsia="zh-CN"/>
              </w:rPr>
              <w:t>；</w:t>
            </w:r>
          </w:p>
          <w:p>
            <w:pPr>
              <w:pStyle w:val="15"/>
              <w:numPr>
                <w:ilvl w:val="0"/>
                <w:numId w:val="3"/>
              </w:numPr>
              <w:bidi w:val="0"/>
              <w:ind w:left="425" w:leftChars="0" w:hanging="425" w:firstLineChars="0"/>
              <w:rPr>
                <w:rFonts w:hint="eastAsia"/>
              </w:rPr>
            </w:pPr>
            <w:r>
              <w:rPr>
                <w:rFonts w:hint="eastAsia"/>
              </w:rPr>
              <w:t>组织开展前沿技术研究，如相干光通信、硅光集成等，推动技术创新与产品升级</w:t>
            </w:r>
            <w:r>
              <w:rPr>
                <w:rFonts w:hint="eastAsia"/>
                <w:lang w:eastAsia="zh-CN"/>
              </w:rPr>
              <w:t>；</w:t>
            </w:r>
          </w:p>
          <w:p>
            <w:pPr>
              <w:pStyle w:val="15"/>
              <w:numPr>
                <w:ilvl w:val="0"/>
                <w:numId w:val="3"/>
              </w:numPr>
              <w:bidi w:val="0"/>
              <w:ind w:left="425" w:leftChars="0" w:hanging="425" w:firstLineChars="0"/>
              <w:rPr>
                <w:rFonts w:hint="eastAsia"/>
              </w:rPr>
            </w:pPr>
            <w:r>
              <w:rPr>
                <w:rFonts w:hint="eastAsia"/>
              </w:rPr>
              <w:t>分析市场需求与行业竞争态势，主导产品需求分析与功能定义</w:t>
            </w:r>
            <w:r>
              <w:rPr>
                <w:rFonts w:hint="eastAsia"/>
                <w:lang w:eastAsia="zh-CN"/>
              </w:rPr>
              <w:t>；</w:t>
            </w:r>
          </w:p>
          <w:p>
            <w:pPr>
              <w:pStyle w:val="15"/>
              <w:numPr>
                <w:ilvl w:val="0"/>
                <w:numId w:val="3"/>
              </w:numPr>
              <w:bidi w:val="0"/>
              <w:ind w:left="425" w:leftChars="0" w:hanging="425" w:firstLineChars="0"/>
              <w:rPr>
                <w:rFonts w:hint="eastAsia"/>
              </w:rPr>
            </w:pPr>
            <w:r>
              <w:rPr>
                <w:rFonts w:hint="eastAsia"/>
              </w:rPr>
              <w:t>管理研发团队，制定人才培养计划，营造创新研发氛围</w:t>
            </w:r>
            <w:r>
              <w:rPr>
                <w:rFonts w:hint="eastAsia"/>
                <w:lang w:eastAsia="zh-CN"/>
              </w:rPr>
              <w:t>；</w:t>
            </w:r>
          </w:p>
          <w:p>
            <w:pPr>
              <w:pStyle w:val="15"/>
              <w:numPr>
                <w:ilvl w:val="0"/>
                <w:numId w:val="3"/>
              </w:numPr>
              <w:bidi w:val="0"/>
              <w:ind w:left="425" w:leftChars="0" w:hanging="425" w:firstLineChars="0"/>
            </w:pPr>
            <w:r>
              <w:rPr>
                <w:rFonts w:hint="eastAsia"/>
              </w:rPr>
              <w:t>建立研发质量管控体系，确保研发成果符合技术指标与市场要求。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10</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ascii="仿宋_GB2312" w:hAnsi="仿宋_GB2312"/>
              </w:rPr>
              <w:t>信息与通信工程</w:t>
            </w:r>
            <w:r>
              <w:rPr>
                <w:rFonts w:hint="eastAsia"/>
                <w:lang w:eastAsia="zh-CN"/>
              </w:rPr>
              <w:t>、</w:t>
            </w:r>
            <w:r>
              <w:rPr>
                <w:rFonts w:hint="eastAsia" w:ascii="仿宋_GB2312" w:hAnsi="仿宋_GB2312"/>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8820" w:type="dxa"/>
            <w:gridSpan w:val="3"/>
            <w:noWrap w:val="0"/>
            <w:vAlign w:val="top"/>
          </w:tcPr>
          <w:p>
            <w:pPr>
              <w:pStyle w:val="15"/>
              <w:numPr>
                <w:ilvl w:val="0"/>
                <w:numId w:val="4"/>
              </w:numPr>
              <w:bidi w:val="0"/>
              <w:rPr>
                <w:rFonts w:hint="eastAsia"/>
              </w:rPr>
            </w:pPr>
            <w:r>
              <w:rPr>
                <w:rFonts w:hint="eastAsia"/>
              </w:rPr>
              <w:t>熟悉行业核心技术与产品研发流程</w:t>
            </w:r>
            <w:r>
              <w:rPr>
                <w:rFonts w:hint="eastAsia"/>
                <w:lang w:eastAsia="zh-CN"/>
              </w:rPr>
              <w:t>；</w:t>
            </w:r>
          </w:p>
          <w:p>
            <w:pPr>
              <w:pStyle w:val="15"/>
              <w:numPr>
                <w:ilvl w:val="0"/>
                <w:numId w:val="4"/>
              </w:numPr>
              <w:bidi w:val="0"/>
              <w:rPr>
                <w:rFonts w:hint="eastAsia"/>
              </w:rPr>
            </w:pPr>
            <w:r>
              <w:rPr>
                <w:rFonts w:hint="eastAsia"/>
              </w:rPr>
              <w:t>具备卓越的技术洞察力与项目管理能力，曾主导完成重大研发项目</w:t>
            </w:r>
            <w:r>
              <w:rPr>
                <w:rFonts w:hint="eastAsia"/>
                <w:lang w:eastAsia="zh-CN"/>
              </w:rPr>
              <w:t>；</w:t>
            </w:r>
          </w:p>
          <w:p>
            <w:pPr>
              <w:pStyle w:val="15"/>
              <w:numPr>
                <w:ilvl w:val="0"/>
                <w:numId w:val="4"/>
              </w:numPr>
              <w:bidi w:val="0"/>
              <w:rPr>
                <w:rFonts w:hint="eastAsia"/>
              </w:rPr>
            </w:pPr>
            <w:r>
              <w:rPr>
                <w:rFonts w:hint="eastAsia"/>
              </w:rPr>
              <w:t>拥有多项光通信领域专利，或在核心期刊发表过相关技术论文</w:t>
            </w:r>
            <w:r>
              <w:rPr>
                <w:rFonts w:hint="eastAsia"/>
                <w:lang w:eastAsia="zh-CN"/>
              </w:rPr>
              <w:t>；</w:t>
            </w:r>
          </w:p>
          <w:p>
            <w:pPr>
              <w:pStyle w:val="15"/>
              <w:numPr>
                <w:ilvl w:val="0"/>
                <w:numId w:val="4"/>
              </w:numPr>
              <w:bidi w:val="0"/>
              <w:rPr>
                <w:rFonts w:hint="eastAsia"/>
              </w:rPr>
            </w:pPr>
            <w:r>
              <w:rPr>
                <w:rFonts w:hint="eastAsia"/>
              </w:rPr>
              <w:t>具有跨学科团队管理经验，能有效整合光学、电子、软件等多领域资源；</w:t>
            </w:r>
          </w:p>
          <w:p>
            <w:pPr>
              <w:pStyle w:val="15"/>
              <w:numPr>
                <w:ilvl w:val="0"/>
                <w:numId w:val="4"/>
              </w:numPr>
              <w:bidi w:val="0"/>
              <w:rPr>
                <w:rFonts w:ascii="仿宋_GB2312"/>
              </w:rPr>
            </w:pPr>
            <w:r>
              <w:rPr>
                <w:rFonts w:hint="eastAsia"/>
              </w:rP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81" w:name="_Toc11758"/>
      <w:bookmarkStart w:id="82" w:name="_Toc18796"/>
      <w:bookmarkStart w:id="83" w:name="_Toc6909"/>
      <w:bookmarkStart w:id="84" w:name="_Toc8813"/>
      <w:r>
        <w:rPr>
          <w:rFonts w:hint="eastAsia"/>
          <w:lang w:val="en-US" w:eastAsia="zh-CN"/>
        </w:rPr>
        <w:t>3</w:t>
      </w:r>
      <w:r>
        <w:rPr>
          <w:rFonts w:hint="eastAsia"/>
        </w:rPr>
        <w:t>.</w:t>
      </w:r>
      <w:r>
        <w:rPr>
          <w:rFonts w:hint="eastAsia"/>
          <w:lang w:eastAsia="zh-CN"/>
        </w:rPr>
        <w:t>光载信息软件总监</w:t>
      </w:r>
      <w:r>
        <w:rPr>
          <w:rFonts w:hint="eastAsia"/>
        </w:rPr>
        <w:t>——五星</w:t>
      </w:r>
      <w:bookmarkEnd w:id="81"/>
      <w:bookmarkEnd w:id="82"/>
      <w:bookmarkEnd w:id="83"/>
      <w:bookmarkEnd w:id="8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光载信息软件总监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5"/>
              </w:numPr>
              <w:bidi w:val="0"/>
              <w:rPr>
                <w:rFonts w:hint="default"/>
              </w:rPr>
            </w:pPr>
            <w:r>
              <w:rPr>
                <w:rFonts w:hint="default"/>
              </w:rPr>
              <w:t>负责光载信息软件系统的整体架构设计，制定技术路线图，主导核心模块研发</w:t>
            </w:r>
            <w:r>
              <w:rPr>
                <w:rFonts w:hint="eastAsia"/>
                <w:lang w:eastAsia="zh-CN"/>
              </w:rPr>
              <w:t>；</w:t>
            </w:r>
          </w:p>
          <w:p>
            <w:pPr>
              <w:pStyle w:val="15"/>
              <w:numPr>
                <w:ilvl w:val="0"/>
                <w:numId w:val="5"/>
              </w:numPr>
              <w:bidi w:val="0"/>
              <w:rPr>
                <w:rFonts w:hint="default"/>
              </w:rPr>
            </w:pPr>
            <w:r>
              <w:rPr>
                <w:rFonts w:hint="default"/>
              </w:rPr>
              <w:t>组建并领导研发团队，通过敏捷开发流程确保项目交付，制定人才培养计划，提升团队战斗力</w:t>
            </w:r>
            <w:r>
              <w:rPr>
                <w:rFonts w:hint="eastAsia"/>
                <w:lang w:eastAsia="zh-CN"/>
              </w:rPr>
              <w:t>；</w:t>
            </w:r>
          </w:p>
          <w:p>
            <w:pPr>
              <w:pStyle w:val="15"/>
              <w:numPr>
                <w:ilvl w:val="0"/>
                <w:numId w:val="5"/>
              </w:numPr>
              <w:bidi w:val="0"/>
              <w:rPr>
                <w:rFonts w:hint="default"/>
              </w:rPr>
            </w:pPr>
            <w:r>
              <w:rPr>
                <w:rFonts w:hint="default"/>
              </w:rPr>
              <w:t>对接硬件、测试、市场团队，完成软硬协同优化，闭环客户需求，推动产品商业化落地</w:t>
            </w:r>
            <w:r>
              <w:rPr>
                <w:rFonts w:hint="eastAsia"/>
                <w:lang w:eastAsia="zh-CN"/>
              </w:rPr>
              <w:t>；</w:t>
            </w:r>
          </w:p>
          <w:p>
            <w:pPr>
              <w:pStyle w:val="15"/>
              <w:numPr>
                <w:ilvl w:val="0"/>
                <w:numId w:val="5"/>
              </w:numPr>
              <w:bidi w:val="0"/>
              <w:rPr>
                <w:rFonts w:hint="default"/>
              </w:rPr>
            </w:pPr>
            <w:r>
              <w:rPr>
                <w:rFonts w:hint="default"/>
              </w:rPr>
              <w:t>探索AI驱动网络、云计算等前沿技术，输出技术可行性报告</w:t>
            </w:r>
            <w:r>
              <w:rPr>
                <w:rFonts w:hint="eastAsia"/>
                <w:lang w:eastAsia="zh-CN"/>
              </w:rPr>
              <w:t>；</w:t>
            </w:r>
          </w:p>
          <w:p>
            <w:pPr>
              <w:pStyle w:val="15"/>
              <w:numPr>
                <w:ilvl w:val="0"/>
                <w:numId w:val="5"/>
              </w:numPr>
              <w:bidi w:val="0"/>
            </w:pPr>
            <w:r>
              <w:rPr>
                <w:rFonts w:hint="default"/>
              </w:rPr>
              <w:t>参与IETF、OIF等标准组织，推动光网络软件标准化，提升行业技术话语权，构建开源社区生态。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lang w:eastAsia="zh-CN"/>
              </w:rPr>
              <w:t>计算机科学与技术、软件工程、电子信息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6"/>
              </w:numPr>
              <w:bidi w:val="0"/>
            </w:pPr>
            <w:r>
              <w:rPr>
                <w:rFonts w:hint="default"/>
              </w:rPr>
              <w:t>精通分布式系统、微服务架构，具备大规模系统设计经验，熟悉C/C++、Python、Go等语言</w:t>
            </w:r>
            <w:r>
              <w:rPr>
                <w:rFonts w:hint="eastAsia"/>
                <w:lang w:eastAsia="zh-CN"/>
              </w:rPr>
              <w:t>；</w:t>
            </w:r>
          </w:p>
          <w:p>
            <w:pPr>
              <w:pStyle w:val="15"/>
              <w:numPr>
                <w:ilvl w:val="0"/>
                <w:numId w:val="6"/>
              </w:numPr>
              <w:bidi w:val="0"/>
              <w:rPr>
                <w:rFonts w:hint="default"/>
              </w:rPr>
            </w:pPr>
            <w:r>
              <w:rPr>
                <w:rFonts w:hint="default"/>
              </w:rPr>
              <w:t>熟悉光模块、光网络协议，</w:t>
            </w:r>
            <w:r>
              <w:rPr>
                <w:rFonts w:hint="eastAsia"/>
                <w:lang w:eastAsia="zh-CN"/>
              </w:rPr>
              <w:t>具</w:t>
            </w:r>
            <w:r>
              <w:rPr>
                <w:rFonts w:hint="default"/>
              </w:rPr>
              <w:t>有软硬协同开发经验</w:t>
            </w:r>
            <w:r>
              <w:rPr>
                <w:rFonts w:hint="eastAsia"/>
                <w:lang w:eastAsia="zh-CN"/>
              </w:rPr>
              <w:t>；</w:t>
            </w:r>
          </w:p>
          <w:p>
            <w:pPr>
              <w:pStyle w:val="15"/>
              <w:numPr>
                <w:ilvl w:val="0"/>
                <w:numId w:val="6"/>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85" w:name="_Toc17193"/>
      <w:bookmarkStart w:id="86" w:name="_Toc20966"/>
      <w:bookmarkStart w:id="87" w:name="_Toc23312"/>
      <w:bookmarkStart w:id="88" w:name="_Toc9412"/>
      <w:r>
        <w:rPr>
          <w:rFonts w:hint="eastAsia"/>
          <w:lang w:val="en-US" w:eastAsia="zh-CN"/>
        </w:rPr>
        <w:t>4</w:t>
      </w:r>
      <w:r>
        <w:rPr>
          <w:rFonts w:hint="eastAsia"/>
        </w:rPr>
        <w:t>.</w:t>
      </w:r>
      <w:r>
        <w:rPr>
          <w:rFonts w:hint="eastAsia"/>
          <w:lang w:eastAsia="zh-CN"/>
        </w:rPr>
        <w:t>光载信息硬件总监</w:t>
      </w:r>
      <w:r>
        <w:rPr>
          <w:rFonts w:hint="eastAsia"/>
        </w:rPr>
        <w:t>——五星</w:t>
      </w:r>
      <w:bookmarkEnd w:id="85"/>
      <w:bookmarkEnd w:id="86"/>
      <w:bookmarkEnd w:id="87"/>
      <w:bookmarkEnd w:id="8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光载信息硬件总监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7"/>
              </w:numPr>
              <w:bidi w:val="0"/>
            </w:pPr>
            <w:r>
              <w:rPr>
                <w:rFonts w:hint="default"/>
              </w:rPr>
              <w:t>负责光载信息</w:t>
            </w:r>
            <w:r>
              <w:rPr>
                <w:rFonts w:hint="eastAsia"/>
                <w:lang w:eastAsia="zh-CN"/>
              </w:rPr>
              <w:t>产品</w:t>
            </w:r>
            <w:r>
              <w:rPr>
                <w:rFonts w:hint="default"/>
              </w:rPr>
              <w:t>硬件系统的整体架构设计，制定技术路线图，主导核心模块研发</w:t>
            </w:r>
            <w:r>
              <w:rPr>
                <w:rFonts w:hint="eastAsia"/>
                <w:lang w:eastAsia="zh-CN"/>
              </w:rPr>
              <w:t>；</w:t>
            </w:r>
          </w:p>
          <w:p>
            <w:pPr>
              <w:pStyle w:val="15"/>
              <w:numPr>
                <w:ilvl w:val="0"/>
                <w:numId w:val="7"/>
              </w:numPr>
              <w:bidi w:val="0"/>
              <w:rPr>
                <w:rFonts w:hint="default"/>
              </w:rPr>
            </w:pPr>
            <w:r>
              <w:rPr>
                <w:rFonts w:hint="default"/>
              </w:rPr>
              <w:t>组建并领导硬件研发团队，通过IPD流程确保项目交付，制定人才培养计划，提升团队战斗力</w:t>
            </w:r>
            <w:r>
              <w:rPr>
                <w:rFonts w:hint="eastAsia"/>
                <w:lang w:eastAsia="zh-CN"/>
              </w:rPr>
              <w:t>；</w:t>
            </w:r>
          </w:p>
          <w:p>
            <w:pPr>
              <w:pStyle w:val="15"/>
              <w:numPr>
                <w:ilvl w:val="0"/>
                <w:numId w:val="7"/>
              </w:numPr>
              <w:bidi w:val="0"/>
              <w:rPr>
                <w:rFonts w:hint="default"/>
              </w:rPr>
            </w:pPr>
            <w:r>
              <w:rPr>
                <w:rFonts w:hint="default"/>
              </w:rPr>
              <w:t>对接软件、测试、供应链团队，完成软硬协同优化，闭环客户需求，推动产品商业化落地</w:t>
            </w:r>
            <w:r>
              <w:rPr>
                <w:rFonts w:hint="eastAsia"/>
                <w:lang w:eastAsia="zh-CN"/>
              </w:rPr>
              <w:t>；</w:t>
            </w:r>
          </w:p>
          <w:p>
            <w:pPr>
              <w:pStyle w:val="15"/>
              <w:numPr>
                <w:ilvl w:val="0"/>
                <w:numId w:val="7"/>
              </w:numPr>
              <w:bidi w:val="0"/>
              <w:rPr>
                <w:rFonts w:hint="default"/>
              </w:rPr>
            </w:pPr>
            <w:r>
              <w:rPr>
                <w:rFonts w:hint="default"/>
              </w:rPr>
              <w:t>探索新型硬件技术，输出技术可行性报告</w:t>
            </w:r>
            <w:r>
              <w:rPr>
                <w:rFonts w:hint="eastAsia"/>
                <w:lang w:eastAsia="zh-CN"/>
              </w:rPr>
              <w:t>；</w:t>
            </w:r>
          </w:p>
          <w:p>
            <w:pPr>
              <w:pStyle w:val="15"/>
              <w:numPr>
                <w:ilvl w:val="0"/>
                <w:numId w:val="7"/>
              </w:numPr>
              <w:bidi w:val="0"/>
            </w:pPr>
            <w:r>
              <w:rPr>
                <w:rFonts w:hint="default"/>
              </w:rPr>
              <w:t>参与IEC、OIF等标准组织，推动硬件设计标准化，提升行业技术话语权，构建供应链生态。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ascii="仿宋_GB2312" w:hAnsi="仿宋_GB2312"/>
              </w:rPr>
              <w:t>信息与通信工程</w:t>
            </w:r>
            <w:r>
              <w:rPr>
                <w:rFonts w:hint="eastAsia"/>
                <w:lang w:eastAsia="zh-CN"/>
              </w:rPr>
              <w:t>、</w:t>
            </w:r>
            <w:r>
              <w:rPr>
                <w:rFonts w:hint="eastAsia" w:ascii="仿宋_GB2312" w:hAnsi="仿宋_GB2312"/>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8820" w:type="dxa"/>
            <w:gridSpan w:val="3"/>
            <w:noWrap w:val="0"/>
            <w:vAlign w:val="top"/>
          </w:tcPr>
          <w:p>
            <w:pPr>
              <w:pStyle w:val="15"/>
              <w:numPr>
                <w:ilvl w:val="0"/>
                <w:numId w:val="8"/>
              </w:numPr>
              <w:bidi w:val="0"/>
            </w:pPr>
            <w:r>
              <w:rPr>
                <w:rFonts w:hint="default"/>
              </w:rPr>
              <w:t>精通高速电路设计、热管理、可靠性设计，具备DFM（可制造性设计）经验，熟悉Cadence、Ansys等工具</w:t>
            </w:r>
            <w:r>
              <w:rPr>
                <w:rFonts w:hint="eastAsia"/>
                <w:lang w:eastAsia="zh-CN"/>
              </w:rPr>
              <w:t>；</w:t>
            </w:r>
          </w:p>
          <w:p>
            <w:pPr>
              <w:pStyle w:val="15"/>
              <w:numPr>
                <w:ilvl w:val="0"/>
                <w:numId w:val="8"/>
              </w:numPr>
              <w:bidi w:val="0"/>
              <w:rPr>
                <w:rFonts w:hint="default"/>
              </w:rPr>
            </w:pPr>
            <w:r>
              <w:rPr>
                <w:rFonts w:hint="default"/>
              </w:rPr>
              <w:t>熟悉光器件特性、软件协议，有软硬协同开发经验</w:t>
            </w:r>
            <w:r>
              <w:rPr>
                <w:rFonts w:hint="eastAsia"/>
                <w:lang w:eastAsia="zh-CN"/>
              </w:rPr>
              <w:t>；</w:t>
            </w:r>
          </w:p>
          <w:p>
            <w:pPr>
              <w:pStyle w:val="15"/>
              <w:numPr>
                <w:ilvl w:val="0"/>
                <w:numId w:val="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89" w:name="_Toc15743"/>
      <w:bookmarkStart w:id="90" w:name="_Toc10215"/>
      <w:bookmarkStart w:id="91" w:name="_Toc8254"/>
      <w:bookmarkStart w:id="92" w:name="_Toc13697"/>
      <w:r>
        <w:rPr>
          <w:rFonts w:hint="eastAsia"/>
          <w:lang w:val="en-US" w:eastAsia="zh-CN"/>
        </w:rPr>
        <w:t>5</w:t>
      </w:r>
      <w:r>
        <w:rPr>
          <w:rFonts w:hint="eastAsia"/>
        </w:rPr>
        <w:t>.</w:t>
      </w:r>
      <w:r>
        <w:t>光芯片</w:t>
      </w:r>
      <w:r>
        <w:rPr>
          <w:rFonts w:hint="eastAsia"/>
          <w:lang w:val="en-US" w:eastAsia="zh-CN"/>
        </w:rPr>
        <w:t>研发</w:t>
      </w:r>
      <w:r>
        <w:rPr>
          <w:rFonts w:hint="eastAsia"/>
          <w:lang w:eastAsia="zh-CN"/>
        </w:rPr>
        <w:t>总监</w:t>
      </w:r>
      <w:r>
        <w:rPr>
          <w:rFonts w:hint="eastAsia"/>
        </w:rPr>
        <w:t>——五星</w:t>
      </w:r>
      <w:bookmarkEnd w:id="89"/>
      <w:bookmarkEnd w:id="90"/>
      <w:bookmarkEnd w:id="91"/>
      <w:bookmarkEnd w:id="9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t>光芯片</w:t>
            </w:r>
            <w:r>
              <w:rPr>
                <w:rFonts w:hint="eastAsia"/>
                <w:lang w:val="en-US" w:eastAsia="zh-CN"/>
              </w:rPr>
              <w:t>研发</w:t>
            </w:r>
            <w:r>
              <w:rPr>
                <w:rFonts w:hint="eastAsia"/>
                <w:lang w:eastAsia="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9"/>
              </w:numPr>
              <w:bidi w:val="0"/>
              <w:rPr>
                <w:rFonts w:hint="default"/>
              </w:rPr>
            </w:pPr>
            <w:r>
              <w:rPr>
                <w:rFonts w:hint="default"/>
              </w:rPr>
              <w:t>制定光芯片技术演进路线，主导硅光集成、</w:t>
            </w:r>
            <w:r>
              <w:rPr>
                <w:rFonts w:hint="eastAsia"/>
                <w:lang w:eastAsia="zh-CN"/>
              </w:rPr>
              <w:t>Ⅲ</w:t>
            </w:r>
            <w:r>
              <w:rPr>
                <w:rFonts w:hint="default"/>
              </w:rPr>
              <w:t>-V族化合物半导体及新型材料芯片研发</w:t>
            </w:r>
            <w:r>
              <w:rPr>
                <w:rFonts w:hint="eastAsia"/>
                <w:lang w:eastAsia="zh-CN"/>
              </w:rPr>
              <w:t>；</w:t>
            </w:r>
          </w:p>
          <w:p>
            <w:pPr>
              <w:pStyle w:val="15"/>
              <w:numPr>
                <w:ilvl w:val="0"/>
                <w:numId w:val="9"/>
              </w:numPr>
              <w:bidi w:val="0"/>
              <w:rPr>
                <w:rFonts w:hint="default"/>
              </w:rPr>
            </w:pPr>
            <w:r>
              <w:rPr>
                <w:rFonts w:hint="default"/>
              </w:rPr>
              <w:t>统筹外延生长、光刻、蚀刻等全流程工艺开发，解决耦合效率、暗电流等核心难题</w:t>
            </w:r>
            <w:r>
              <w:rPr>
                <w:rFonts w:hint="eastAsia"/>
                <w:lang w:eastAsia="zh-CN"/>
              </w:rPr>
              <w:t>；</w:t>
            </w:r>
          </w:p>
          <w:p>
            <w:pPr>
              <w:pStyle w:val="15"/>
              <w:numPr>
                <w:ilvl w:val="0"/>
                <w:numId w:val="9"/>
              </w:numPr>
              <w:bidi w:val="0"/>
              <w:rPr>
                <w:rFonts w:hint="default"/>
              </w:rPr>
            </w:pPr>
            <w:r>
              <w:rPr>
                <w:rFonts w:hint="default"/>
              </w:rPr>
              <w:t>管理光芯片设计、流片、测试团队，攻克高速调制器、</w:t>
            </w:r>
            <w:r>
              <w:rPr>
                <w:rFonts w:hint="eastAsia"/>
                <w:lang w:val="en-US" w:eastAsia="zh-CN"/>
              </w:rPr>
              <w:t>激光器、</w:t>
            </w:r>
            <w:r>
              <w:rPr>
                <w:rFonts w:hint="default"/>
              </w:rPr>
              <w:t>探测器技术瓶颈</w:t>
            </w:r>
            <w:r>
              <w:rPr>
                <w:rFonts w:hint="eastAsia"/>
                <w:lang w:eastAsia="zh-CN"/>
              </w:rPr>
              <w:t>，主导与下游代工厂的工艺对接；</w:t>
            </w:r>
          </w:p>
          <w:p>
            <w:pPr>
              <w:pStyle w:val="15"/>
              <w:numPr>
                <w:ilvl w:val="0"/>
                <w:numId w:val="9"/>
              </w:numPr>
              <w:bidi w:val="0"/>
              <w:rPr>
                <w:rFonts w:hint="default"/>
              </w:rPr>
            </w:pPr>
            <w:r>
              <w:rPr>
                <w:rFonts w:hint="default"/>
              </w:rPr>
              <w:t>策划专利集群，构建技术壁垒，主导技术秘密保护</w:t>
            </w:r>
            <w:r>
              <w:rPr>
                <w:rFonts w:hint="eastAsia"/>
                <w:lang w:eastAsia="zh-CN"/>
              </w:rPr>
              <w:t>；</w:t>
            </w:r>
          </w:p>
          <w:p>
            <w:pPr>
              <w:pStyle w:val="15"/>
              <w:numPr>
                <w:ilvl w:val="0"/>
                <w:numId w:val="9"/>
              </w:numPr>
              <w:bidi w:val="0"/>
            </w:pPr>
            <w:r>
              <w:rPr>
                <w:rFonts w:hint="default"/>
              </w:rPr>
              <w:t>联合设备商、高校推进光子芯片国产化替代，参与光互连标准制定，提升企业行业话语权。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ascii="仿宋_GB2312" w:hAnsi="仿宋_GB2312"/>
              </w:rPr>
              <w:t>信息与通信工程</w:t>
            </w:r>
            <w:r>
              <w:rPr>
                <w:rFonts w:hint="eastAsia"/>
                <w:lang w:eastAsia="zh-CN"/>
              </w:rPr>
              <w:t>、</w:t>
            </w:r>
            <w:r>
              <w:rPr>
                <w:rFonts w:hint="eastAsia" w:ascii="仿宋_GB2312" w:hAnsi="仿宋_GB2312"/>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8820" w:type="dxa"/>
            <w:gridSpan w:val="3"/>
            <w:noWrap w:val="0"/>
            <w:vAlign w:val="top"/>
          </w:tcPr>
          <w:p>
            <w:pPr>
              <w:pStyle w:val="15"/>
              <w:numPr>
                <w:ilvl w:val="0"/>
                <w:numId w:val="10"/>
              </w:numPr>
              <w:bidi w:val="0"/>
              <w:ind w:left="425" w:leftChars="0" w:hanging="425" w:firstLineChars="0"/>
            </w:pPr>
            <w:r>
              <w:rPr>
                <w:rFonts w:hint="default"/>
              </w:rPr>
              <w:t>熟悉硅光集成平台</w:t>
            </w:r>
            <w:r>
              <w:rPr>
                <w:rFonts w:hint="eastAsia"/>
                <w:lang w:eastAsia="zh-CN"/>
              </w:rPr>
              <w:t>；</w:t>
            </w:r>
          </w:p>
          <w:p>
            <w:pPr>
              <w:pStyle w:val="15"/>
              <w:numPr>
                <w:ilvl w:val="0"/>
                <w:numId w:val="10"/>
              </w:numPr>
              <w:bidi w:val="0"/>
              <w:ind w:left="425" w:leftChars="0" w:hanging="425" w:firstLineChars="0"/>
              <w:rPr>
                <w:rFonts w:hint="default"/>
              </w:rPr>
            </w:pPr>
            <w:r>
              <w:rPr>
                <w:rFonts w:hint="default"/>
              </w:rPr>
              <w:t>精通半导体物理、光电子器件仿真，具备PIC Studio</w:t>
            </w:r>
            <w:r>
              <w:rPr>
                <w:rFonts w:hint="eastAsia"/>
                <w:lang w:val="en-US" w:eastAsia="zh-CN"/>
              </w:rPr>
              <w:t>、</w:t>
            </w:r>
            <w:r>
              <w:rPr>
                <w:rFonts w:hint="default"/>
              </w:rPr>
              <w:t>Cadence Virtuoso设计经验，熟悉TCAD工艺仿真</w:t>
            </w:r>
            <w:r>
              <w:rPr>
                <w:rFonts w:hint="eastAsia"/>
                <w:lang w:eastAsia="zh-CN"/>
              </w:rPr>
              <w:t>；</w:t>
            </w:r>
          </w:p>
          <w:p>
            <w:pPr>
              <w:pStyle w:val="15"/>
              <w:numPr>
                <w:ilvl w:val="0"/>
                <w:numId w:val="10"/>
              </w:numPr>
              <w:bidi w:val="0"/>
              <w:ind w:left="425" w:leftChars="0" w:hanging="425" w:firstLineChars="0"/>
              <w:rPr>
                <w:rFonts w:hint="default"/>
              </w:rPr>
            </w:pPr>
            <w:r>
              <w:rPr>
                <w:rFonts w:hint="default"/>
              </w:rPr>
              <w:t>深度理解外延片生长、纳米级光刻及CMP平坦化工艺</w:t>
            </w:r>
            <w:r>
              <w:rPr>
                <w:rFonts w:hint="eastAsia"/>
                <w:lang w:eastAsia="zh-CN"/>
              </w:rPr>
              <w:t>；</w:t>
            </w:r>
          </w:p>
          <w:p>
            <w:pPr>
              <w:pStyle w:val="15"/>
              <w:numPr>
                <w:ilvl w:val="0"/>
                <w:numId w:val="10"/>
              </w:numPr>
              <w:bidi w:val="0"/>
              <w:ind w:left="425" w:leftChars="0" w:hanging="425" w:firstLineChars="0"/>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93" w:name="_Toc26125"/>
      <w:bookmarkStart w:id="94" w:name="_Toc3068"/>
      <w:bookmarkStart w:id="95" w:name="_Toc3409"/>
      <w:bookmarkStart w:id="96" w:name="_Toc16616"/>
      <w:bookmarkStart w:id="97" w:name="_Toc3019"/>
      <w:bookmarkStart w:id="98" w:name="_Toc16335"/>
      <w:bookmarkStart w:id="99" w:name="_Toc13851"/>
      <w:bookmarkStart w:id="100" w:name="_Toc9957"/>
      <w:bookmarkStart w:id="101" w:name="_Toc17762"/>
      <w:bookmarkStart w:id="102" w:name="_Toc22032"/>
      <w:bookmarkStart w:id="103" w:name="_Toc4383"/>
      <w:bookmarkStart w:id="104" w:name="_Toc1105"/>
      <w:bookmarkStart w:id="105" w:name="_Toc12560"/>
      <w:bookmarkStart w:id="106" w:name="_Toc9373"/>
      <w:bookmarkStart w:id="107" w:name="_Toc31729"/>
      <w:bookmarkStart w:id="108" w:name="_Toc7112"/>
      <w:bookmarkStart w:id="109" w:name="_Toc24998"/>
      <w:bookmarkStart w:id="110" w:name="_Toc6664"/>
      <w:bookmarkStart w:id="111" w:name="_Toc14490"/>
      <w:bookmarkStart w:id="112" w:name="_Toc6089"/>
      <w:bookmarkStart w:id="113" w:name="_Toc22894"/>
      <w:bookmarkStart w:id="114" w:name="_Toc30380"/>
      <w:bookmarkStart w:id="115" w:name="_Toc1197"/>
      <w:bookmarkStart w:id="116" w:name="_Toc16203"/>
      <w:r>
        <w:rPr>
          <w:rFonts w:hint="eastAsia"/>
          <w:lang w:val="en-US" w:eastAsia="zh-CN"/>
        </w:rPr>
        <w:t>6</w:t>
      </w:r>
      <w:r>
        <w:rPr>
          <w:rFonts w:hint="eastAsia"/>
        </w:rPr>
        <w:t>.光模块研发总监——</w:t>
      </w:r>
      <w:r>
        <w:rPr>
          <w:rFonts w:hint="eastAsia"/>
          <w:lang w:eastAsia="zh-CN"/>
        </w:rPr>
        <w:t>五</w:t>
      </w:r>
      <w:r>
        <w:rPr>
          <w:rFonts w:hint="eastAsia"/>
        </w:rPr>
        <w:t>星</w:t>
      </w:r>
      <w:bookmarkEnd w:id="93"/>
      <w:bookmarkEnd w:id="94"/>
      <w:bookmarkEnd w:id="9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jc w:val="center"/>
            </w:pPr>
            <w:r>
              <w:rPr>
                <w:rFonts w:ascii="仿宋_GB2312" w:hAnsi="仿宋_GB2312"/>
              </w:rPr>
              <w:t>光模块研发总监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jc w:val="center"/>
            </w:pPr>
            <w:r>
              <w:rPr>
                <w:rFonts w:hint="default"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11"/>
              </w:numPr>
              <w:rPr>
                <w:rFonts w:ascii="仿宋_GB2312"/>
              </w:rPr>
            </w:pPr>
            <w:r>
              <w:rPr>
                <w:rFonts w:ascii="仿宋_GB2312"/>
              </w:rPr>
              <w:t>负责光模块和相关产品前沿技术规划和方向制定，公司未来3-5年技术和产品路标的制定；</w:t>
            </w:r>
          </w:p>
          <w:p>
            <w:pPr>
              <w:pStyle w:val="15"/>
              <w:numPr>
                <w:ilvl w:val="0"/>
                <w:numId w:val="11"/>
              </w:numPr>
              <w:rPr>
                <w:rFonts w:ascii="仿宋_GB2312"/>
              </w:rPr>
            </w:pPr>
            <w:r>
              <w:rPr>
                <w:rFonts w:ascii="仿宋_GB2312"/>
              </w:rPr>
              <w:t>指导研发团队完成高速光模块如800G/1.6T、硅基光模块、相干通信模块的产品战略规划和产品生命周期规划，并组织团队开发；</w:t>
            </w:r>
          </w:p>
          <w:p>
            <w:pPr>
              <w:pStyle w:val="15"/>
              <w:numPr>
                <w:ilvl w:val="0"/>
                <w:numId w:val="11"/>
              </w:numPr>
              <w:rPr>
                <w:rFonts w:ascii="仿宋_GB2312"/>
              </w:rPr>
            </w:pPr>
            <w:r>
              <w:rPr>
                <w:rFonts w:ascii="仿宋_GB2312"/>
              </w:rPr>
              <w:t>负责组织实施新产品开发和技术攻关，使公司产品得到持续性完善，保持产品的技术先进性；</w:t>
            </w:r>
          </w:p>
          <w:p>
            <w:pPr>
              <w:pStyle w:val="15"/>
              <w:numPr>
                <w:ilvl w:val="0"/>
                <w:numId w:val="11"/>
              </w:numPr>
              <w:rPr>
                <w:rFonts w:ascii="仿宋_GB2312"/>
              </w:rPr>
            </w:pPr>
            <w:r>
              <w:rPr>
                <w:rFonts w:ascii="仿宋_GB2312"/>
              </w:rPr>
              <w:t>负责组织关键技术模块的设计，并对系统安全性、稳定性负责；</w:t>
            </w:r>
          </w:p>
          <w:p>
            <w:pPr>
              <w:pStyle w:val="15"/>
              <w:numPr>
                <w:ilvl w:val="0"/>
                <w:numId w:val="11"/>
              </w:numPr>
            </w:pPr>
            <w:r>
              <w:rPr>
                <w:rFonts w:ascii="仿宋_GB2312"/>
              </w:rPr>
              <w:t>对产品的需求分析、架构设计、技术选型、模块开发、调试、安全策略、产品生命周期运行管理等进行整体规划。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7</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ascii="仿宋_GB2312" w:hAnsi="仿宋_GB2312"/>
              </w:rPr>
              <w:t>信息与通信工程</w:t>
            </w:r>
            <w:r>
              <w:rPr>
                <w:rFonts w:hint="eastAsia"/>
                <w:lang w:eastAsia="zh-CN"/>
              </w:rPr>
              <w:t>、</w:t>
            </w:r>
            <w:r>
              <w:rPr>
                <w:rFonts w:hint="eastAsia" w:ascii="仿宋_GB2312" w:hAnsi="仿宋_GB2312"/>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asci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504" w:type="dxa"/>
            <w:gridSpan w:val="3"/>
            <w:noWrap w:val="0"/>
            <w:vAlign w:val="top"/>
          </w:tcPr>
          <w:p>
            <w:pPr>
              <w:pStyle w:val="15"/>
              <w:numPr>
                <w:ilvl w:val="0"/>
                <w:numId w:val="12"/>
              </w:numPr>
              <w:rPr>
                <w:rFonts w:ascii="仿宋_GB2312" w:hAnsi="仿宋_GB2312"/>
              </w:rPr>
            </w:pPr>
            <w:r>
              <w:rPr>
                <w:rFonts w:ascii="仿宋_GB2312" w:hAnsi="仿宋_GB2312"/>
              </w:rPr>
              <w:t>具有高速光模块和相干通信开发功底；</w:t>
            </w:r>
          </w:p>
          <w:p>
            <w:pPr>
              <w:pStyle w:val="15"/>
              <w:numPr>
                <w:ilvl w:val="0"/>
                <w:numId w:val="12"/>
              </w:numPr>
              <w:rPr>
                <w:rFonts w:ascii="仿宋_GB2312" w:hAnsi="仿宋_GB2312"/>
              </w:rPr>
            </w:pPr>
            <w:r>
              <w:rPr>
                <w:rFonts w:ascii="仿宋_GB2312" w:hAnsi="仿宋_GB2312"/>
              </w:rPr>
              <w:t>具有400G、800G及以上高速光模块、硅光模块、相干通信模块设计及量产经验；</w:t>
            </w:r>
          </w:p>
          <w:p>
            <w:pPr>
              <w:pStyle w:val="15"/>
              <w:numPr>
                <w:ilvl w:val="0"/>
                <w:numId w:val="12"/>
              </w:numPr>
              <w:rPr>
                <w:rFonts w:ascii="仿宋_GB2312" w:hAnsi="仿宋_GB2312"/>
              </w:rPr>
            </w:pPr>
            <w:r>
              <w:rPr>
                <w:rFonts w:ascii="仿宋_GB2312" w:hAnsi="仿宋_GB2312"/>
              </w:rPr>
              <w:t>精通光通信行业标准协议，精通光电子基础理论，了解主流光有源芯片和无源芯片的设计原理；</w:t>
            </w:r>
          </w:p>
          <w:p>
            <w:pPr>
              <w:pStyle w:val="15"/>
              <w:numPr>
                <w:ilvl w:val="0"/>
                <w:numId w:val="12"/>
              </w:numPr>
              <w:rPr>
                <w:rFonts w:ascii="仿宋_GB2312"/>
              </w:rPr>
            </w:pPr>
            <w:r>
              <w:rPr>
                <w:rFonts w:ascii="仿宋_GB2312" w:hAnsi="仿宋_GB2312"/>
              </w:rP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117" w:name="_Toc29988"/>
      <w:bookmarkStart w:id="118" w:name="_Toc12953"/>
      <w:bookmarkStart w:id="119" w:name="_Toc32713"/>
      <w:r>
        <w:rPr>
          <w:rFonts w:hint="eastAsia"/>
          <w:lang w:val="en-US" w:eastAsia="zh-CN"/>
        </w:rPr>
        <w:t>7</w:t>
      </w:r>
      <w:r>
        <w:rPr>
          <w:rFonts w:hint="eastAsia"/>
        </w:rPr>
        <w:t>.光学新型显示研发总监——</w:t>
      </w:r>
      <w:r>
        <w:rPr>
          <w:rFonts w:hint="eastAsia"/>
          <w:lang w:eastAsia="zh-CN"/>
        </w:rPr>
        <w:t>五</w:t>
      </w:r>
      <w:r>
        <w:rPr>
          <w:rFonts w:hint="eastAsia"/>
        </w:rPr>
        <w:t>星</w:t>
      </w:r>
      <w:bookmarkEnd w:id="117"/>
      <w:bookmarkEnd w:id="11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jc w:val="center"/>
            </w:pPr>
            <w:r>
              <w:rPr>
                <w:rFonts w:hint="eastAsia" w:ascii="仿宋_GB2312" w:hAnsi="仿宋_GB2312"/>
              </w:rPr>
              <w:t>光学新型显示研发总监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jc w:val="center"/>
            </w:pPr>
            <w:r>
              <w:rPr>
                <w:rFonts w:hint="default"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13"/>
              </w:numPr>
              <w:rPr>
                <w:rFonts w:hint="eastAsia" w:ascii="仿宋_GB2312"/>
              </w:rPr>
            </w:pPr>
            <w:r>
              <w:rPr>
                <w:rFonts w:hint="eastAsia" w:ascii="仿宋_GB2312"/>
              </w:rPr>
              <w:t>负责制定光学新型显示的技术和产品发展规划，如超短焦、全息显示、3D显示、AR/VR近眼显示等</w:t>
            </w:r>
            <w:r>
              <w:rPr>
                <w:rFonts w:hint="eastAsia"/>
                <w:lang w:val="en-US" w:eastAsia="zh-CN"/>
              </w:rPr>
              <w:t>;</w:t>
            </w:r>
          </w:p>
          <w:p>
            <w:pPr>
              <w:pStyle w:val="15"/>
              <w:numPr>
                <w:ilvl w:val="0"/>
                <w:numId w:val="13"/>
              </w:numPr>
              <w:rPr>
                <w:rFonts w:hint="eastAsia" w:ascii="仿宋_GB2312"/>
              </w:rPr>
            </w:pPr>
            <w:r>
              <w:rPr>
                <w:rFonts w:hint="eastAsia" w:ascii="仿宋_GB2312"/>
              </w:rPr>
              <w:t>统筹光学系统、显示驱动和算法等全流程的开发，实现从概念设计到产品量产，确保项目高效、高质量交付，成功实现技术的产业化落地</w:t>
            </w:r>
            <w:r>
              <w:rPr>
                <w:rFonts w:hint="eastAsia"/>
                <w:lang w:val="en-US" w:eastAsia="zh-CN"/>
              </w:rPr>
              <w:t>;</w:t>
            </w:r>
          </w:p>
          <w:p>
            <w:pPr>
              <w:pStyle w:val="15"/>
              <w:numPr>
                <w:ilvl w:val="0"/>
                <w:numId w:val="13"/>
              </w:numPr>
              <w:rPr>
                <w:rFonts w:hint="eastAsia" w:ascii="仿宋_GB2312"/>
              </w:rPr>
            </w:pPr>
            <w:r>
              <w:rPr>
                <w:rFonts w:hint="eastAsia" w:ascii="仿宋_GB2312"/>
              </w:rPr>
              <w:t>组建并带领研究团队，制定科学人才培养与发展策略</w:t>
            </w:r>
            <w:r>
              <w:rPr>
                <w:rFonts w:hint="eastAsia"/>
                <w:lang w:val="en-US" w:eastAsia="zh-CN"/>
              </w:rPr>
              <w:t>;</w:t>
            </w:r>
          </w:p>
          <w:p>
            <w:pPr>
              <w:pStyle w:val="15"/>
              <w:numPr>
                <w:ilvl w:val="0"/>
                <w:numId w:val="13"/>
              </w:numPr>
            </w:pPr>
            <w:r>
              <w:rPr>
                <w:rFonts w:hint="eastAsia" w:ascii="仿宋_GB2312"/>
              </w:rPr>
              <w:t>制定技术标准与知识产权布局，主导国际/国内行业标准制定，构建高价值专利壁垒，提升公司在新型显示领域的技术话语权</w:t>
            </w:r>
            <w:r>
              <w:rPr>
                <w:rFonts w:hint="eastAsia"/>
                <w:lang w:eastAsia="zh-CN"/>
              </w:rPr>
              <w:t>；</w:t>
            </w:r>
          </w:p>
          <w:p>
            <w:pPr>
              <w:pStyle w:val="15"/>
              <w:numPr>
                <w:ilvl w:val="0"/>
                <w:numId w:val="13"/>
              </w:numPr>
            </w:pPr>
            <w:r>
              <w:rPr>
                <w:rFonts w:hint="eastAsia" w:ascii="仿宋_GB2312"/>
              </w:rPr>
              <w:t>密切关注国内外光学新型显示技术发展动态和行业趋势，深入分析市场需求与竞品信息，为公司战略决策提供高价值的专业建议，助力公司在激烈的市场竞争中抢占先机。</w:t>
            </w:r>
          </w:p>
          <w:p>
            <w:pPr>
              <w:pStyle w:val="15"/>
              <w:keepNext/>
              <w:keepLines/>
              <w:widowControl w:val="0"/>
              <w:numPr>
                <w:ilvl w:val="0"/>
                <w:numId w:val="0"/>
              </w:numPr>
              <w:spacing w:before="40" w:after="40" w:line="360" w:lineRule="exact"/>
              <w:jc w:val="both"/>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7</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eastAsia="zh-CN"/>
              </w:rPr>
              <w:t>光学工程、</w:t>
            </w:r>
            <w:r>
              <w:rPr>
                <w:rFonts w:hint="eastAsia" w:ascii="仿宋_GB2312" w:hAnsi="仿宋_GB2312"/>
              </w:rPr>
              <w:t>电子</w:t>
            </w:r>
            <w:r>
              <w:rPr>
                <w:rFonts w:hint="eastAsia"/>
                <w:lang w:eastAsia="zh-CN"/>
              </w:rPr>
              <w:t>科学与技术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w:t>
            </w:r>
            <w:r>
              <w:rPr>
                <w:rFonts w:hint="eastAsia"/>
                <w:lang w:val="en-US" w:eastAsia="zh-CN"/>
              </w:rPr>
              <w:t>5</w:t>
            </w:r>
            <w:r>
              <w:rPr>
                <w:rFonts w:ascii="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hint="eastAsia"/>
                <w:lang w:val="en-US" w:eastAsia="zh-CN"/>
              </w:rPr>
              <w:t>5</w:t>
            </w:r>
            <w:r>
              <w:rPr>
                <w:rFonts w:asci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gridSpan w:val="3"/>
            <w:noWrap w:val="0"/>
            <w:vAlign w:val="top"/>
          </w:tcPr>
          <w:p>
            <w:pPr>
              <w:pStyle w:val="15"/>
              <w:numPr>
                <w:ilvl w:val="0"/>
                <w:numId w:val="14"/>
              </w:numPr>
              <w:rPr>
                <w:rFonts w:hint="eastAsia" w:ascii="仿宋_GB2312" w:hAnsi="仿宋_GB2312"/>
              </w:rPr>
            </w:pPr>
            <w:r>
              <w:rPr>
                <w:rFonts w:hint="eastAsia" w:ascii="仿宋_GB2312" w:hAnsi="仿宋_GB2312"/>
              </w:rPr>
              <w:t>精通显示光学原理与工程化开发流程，熟悉半导体制造工艺及显示评测体系</w:t>
            </w:r>
            <w:r>
              <w:rPr>
                <w:rFonts w:hint="eastAsia"/>
                <w:lang w:eastAsia="zh-CN"/>
              </w:rPr>
              <w:t>；</w:t>
            </w:r>
          </w:p>
          <w:p>
            <w:pPr>
              <w:pStyle w:val="15"/>
              <w:numPr>
                <w:ilvl w:val="0"/>
                <w:numId w:val="14"/>
              </w:numPr>
              <w:rPr>
                <w:rFonts w:ascii="仿宋_GB2312" w:hAnsi="仿宋_GB2312"/>
              </w:rPr>
            </w:pPr>
            <w:r>
              <w:rPr>
                <w:rFonts w:hint="eastAsia" w:ascii="仿宋_GB2312" w:hAnsi="仿宋_GB2312"/>
              </w:rPr>
              <w:t>熟悉行业核心技术与产品研发流程；</w:t>
            </w:r>
          </w:p>
          <w:p>
            <w:pPr>
              <w:pStyle w:val="15"/>
              <w:numPr>
                <w:ilvl w:val="0"/>
                <w:numId w:val="14"/>
              </w:numPr>
              <w:rPr>
                <w:rFonts w:ascii="仿宋_GB2312" w:hAnsi="仿宋_GB2312"/>
              </w:rPr>
            </w:pPr>
            <w:r>
              <w:rPr>
                <w:rFonts w:hint="eastAsia" w:ascii="仿宋_GB2312" w:hAnsi="仿宋_GB2312"/>
              </w:rPr>
              <w:t>在国内外核心期刊发表过学术论文或拥有相关专利</w:t>
            </w:r>
            <w:r>
              <w:rPr>
                <w:rFonts w:ascii="仿宋_GB2312" w:hAnsi="仿宋_GB2312"/>
              </w:rPr>
              <w:t>；</w:t>
            </w:r>
          </w:p>
          <w:p>
            <w:pPr>
              <w:pStyle w:val="15"/>
              <w:numPr>
                <w:ilvl w:val="0"/>
                <w:numId w:val="14"/>
              </w:numPr>
              <w:rPr>
                <w:rFonts w:ascii="仿宋_GB2312"/>
              </w:rPr>
            </w:pPr>
            <w:r>
              <w:rPr>
                <w:rFonts w:ascii="仿宋_GB2312" w:hAnsi="仿宋_GB2312"/>
              </w:rPr>
              <w:t>毕业于QS/泰晤士/软科/U.S.News榜单院校前200名或学科前100名，或国内985/211院校，或“双一流”建设高校及建设学科。</w:t>
            </w:r>
          </w:p>
        </w:tc>
      </w:tr>
    </w:tbl>
    <w:p>
      <w:pPr>
        <w:bidi w:val="0"/>
        <w:ind w:firstLine="0" w:firstLineChars="0"/>
        <w:jc w:val="center"/>
        <w:outlineLvl w:val="0"/>
        <w:rPr>
          <w:rFonts w:hint="eastAsia"/>
        </w:rPr>
      </w:pPr>
      <w:r>
        <w:rPr>
          <w:rFonts w:hint="eastAsia"/>
          <w:lang w:val="en-US" w:eastAsia="zh-CN"/>
        </w:rPr>
        <w:br w:type="page"/>
      </w:r>
      <w:bookmarkStart w:id="120" w:name="_Toc8143"/>
      <w:bookmarkStart w:id="121" w:name="_Toc20717"/>
      <w:r>
        <w:rPr>
          <w:rStyle w:val="20"/>
          <w:rFonts w:hint="eastAsia"/>
          <w:lang w:val="en-US" w:eastAsia="zh-CN"/>
        </w:rPr>
        <w:t>8</w:t>
      </w:r>
      <w:r>
        <w:rPr>
          <w:rStyle w:val="20"/>
          <w:rFonts w:hint="eastAsia"/>
        </w:rPr>
        <w:t>.</w:t>
      </w:r>
      <w:r>
        <w:rPr>
          <w:rStyle w:val="20"/>
          <w:rFonts w:hint="eastAsia"/>
          <w:lang w:eastAsia="zh-CN"/>
        </w:rPr>
        <w:t>激光通信研究专家</w:t>
      </w:r>
      <w:r>
        <w:rPr>
          <w:rStyle w:val="20"/>
          <w:rFonts w:hint="eastAsia"/>
        </w:rPr>
        <w:t>——五星</w:t>
      </w:r>
      <w:bookmarkEnd w:id="96"/>
      <w:bookmarkEnd w:id="119"/>
      <w:bookmarkEnd w:id="120"/>
      <w:bookmarkEnd w:id="12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激光通信研究专家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15"/>
              </w:numPr>
              <w:bidi w:val="0"/>
            </w:pPr>
            <w:r>
              <w:t>从事激光通信研究工作，能够独立开展和引领激光通信前沿技术研究；</w:t>
            </w:r>
          </w:p>
          <w:p>
            <w:pPr>
              <w:pStyle w:val="15"/>
              <w:numPr>
                <w:ilvl w:val="0"/>
                <w:numId w:val="15"/>
              </w:numPr>
              <w:bidi w:val="0"/>
            </w:pPr>
            <w:r>
              <w:t xml:space="preserve">开展APT、高速数字相干通信、激光和微波混合通信、全光交换路由设计、光学相控阵、光子集成、单光子探测、激光通信组网技术、感知光网络方向研究； </w:t>
            </w:r>
          </w:p>
          <w:p>
            <w:pPr>
              <w:pStyle w:val="15"/>
              <w:numPr>
                <w:ilvl w:val="0"/>
                <w:numId w:val="15"/>
              </w:numPr>
              <w:bidi w:val="0"/>
            </w:pPr>
            <w:r>
              <w:t>参与星间及深空激光通信方案设计、项目申请、预先研究等工作；</w:t>
            </w:r>
          </w:p>
          <w:p>
            <w:pPr>
              <w:pStyle w:val="15"/>
              <w:numPr>
                <w:ilvl w:val="0"/>
                <w:numId w:val="15"/>
              </w:numPr>
              <w:bidi w:val="0"/>
            </w:pPr>
            <w:r>
              <w:rPr>
                <w:rFonts w:hint="default"/>
              </w:rPr>
              <w:t>策划专利集群，主导标准制定，提升行业技术话语权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ascii="仿宋_GB2312" w:hAnsi="仿宋_GB2312"/>
              </w:rPr>
              <w:t>信息与通信工程</w:t>
            </w:r>
            <w:r>
              <w:rPr>
                <w:rFonts w:hint="eastAsia"/>
                <w:lang w:eastAsia="zh-CN"/>
              </w:rPr>
              <w:t>、</w:t>
            </w:r>
            <w:r>
              <w:rPr>
                <w:rFonts w:hint="eastAsia" w:ascii="仿宋_GB2312" w:hAnsi="仿宋_GB2312"/>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820" w:type="dxa"/>
            <w:gridSpan w:val="3"/>
            <w:noWrap w:val="0"/>
            <w:vAlign w:val="top"/>
          </w:tcPr>
          <w:p>
            <w:pPr>
              <w:pStyle w:val="15"/>
              <w:numPr>
                <w:ilvl w:val="0"/>
                <w:numId w:val="16"/>
              </w:numPr>
              <w:bidi w:val="0"/>
            </w:pPr>
            <w:r>
              <w:rPr>
                <w:rFonts w:hint="default"/>
              </w:rPr>
              <w:t>熟悉麦克斯韦方程组、傅里叶光学理论</w:t>
            </w:r>
            <w:r>
              <w:rPr>
                <w:rFonts w:hint="eastAsia"/>
                <w:lang w:eastAsia="zh-CN"/>
              </w:rPr>
              <w:t>；</w:t>
            </w:r>
          </w:p>
          <w:p>
            <w:pPr>
              <w:pStyle w:val="15"/>
              <w:numPr>
                <w:ilvl w:val="0"/>
                <w:numId w:val="16"/>
              </w:numPr>
              <w:bidi w:val="0"/>
              <w:rPr>
                <w:rFonts w:hint="default"/>
              </w:rPr>
            </w:pPr>
            <w:r>
              <w:rPr>
                <w:rFonts w:hint="default"/>
              </w:rPr>
              <w:t>精通激光通信协议、信号处理，具备量子密钥分发、AI驱动波束对准经验</w:t>
            </w:r>
            <w:r>
              <w:rPr>
                <w:rFonts w:hint="eastAsia"/>
                <w:lang w:eastAsia="zh-CN"/>
              </w:rPr>
              <w:t>；</w:t>
            </w:r>
          </w:p>
          <w:p>
            <w:pPr>
              <w:pStyle w:val="15"/>
              <w:numPr>
                <w:ilvl w:val="0"/>
                <w:numId w:val="16"/>
              </w:numPr>
              <w:bidi w:val="0"/>
              <w:rPr>
                <w:rFonts w:hint="default"/>
              </w:rPr>
            </w:pPr>
            <w:r>
              <w:rPr>
                <w:rFonts w:hint="default"/>
              </w:rPr>
              <w:t>熟悉光子芯片架构、光学天线设计</w:t>
            </w:r>
            <w:r>
              <w:rPr>
                <w:rFonts w:hint="eastAsia"/>
                <w:lang w:eastAsia="zh-CN"/>
              </w:rPr>
              <w:t>；</w:t>
            </w:r>
          </w:p>
          <w:p>
            <w:pPr>
              <w:pStyle w:val="15"/>
              <w:numPr>
                <w:ilvl w:val="0"/>
                <w:numId w:val="16"/>
              </w:numPr>
              <w:bidi w:val="0"/>
              <w:rPr>
                <w:rFonts w:hint="default"/>
              </w:rPr>
            </w:pPr>
            <w:r>
              <w:t>熟悉并具备先进控制论、通信算法、微波光子学、光子器件、机器学习、运筹学经验</w:t>
            </w:r>
            <w:r>
              <w:rPr>
                <w:rFonts w:hint="eastAsia"/>
                <w:lang w:eastAsia="zh-CN"/>
              </w:rPr>
              <w:t>；</w:t>
            </w:r>
          </w:p>
          <w:p>
            <w:pPr>
              <w:pStyle w:val="15"/>
              <w:numPr>
                <w:ilvl w:val="0"/>
                <w:numId w:val="16"/>
              </w:numPr>
              <w:bidi w:val="0"/>
              <w:rPr>
                <w:rFonts w:ascii="仿宋_GB2312"/>
              </w:rPr>
            </w:pPr>
            <w:r>
              <w:rPr>
                <w:rFonts w:hint="eastAsia"/>
              </w:rPr>
              <w:t>毕业于QS/泰晤士/软科/U.S.News榜单院校前200名或学科前100名，或国内985/211院校，或“双一流”建设高校及建设学科。</w:t>
            </w:r>
          </w:p>
        </w:tc>
      </w:tr>
    </w:tbl>
    <w:p>
      <w:pPr>
        <w:bidi w:val="0"/>
        <w:outlineLvl w:val="0"/>
        <w:rPr>
          <w:rFonts w:hint="default"/>
          <w:lang w:val="en-US" w:eastAsia="zh-CN"/>
        </w:rPr>
      </w:pPr>
      <w:bookmarkStart w:id="122" w:name="_Toc12152"/>
      <w:bookmarkStart w:id="123" w:name="_Toc16001"/>
      <w:bookmarkStart w:id="124" w:name="_Toc4188"/>
      <w:r>
        <w:rPr>
          <w:rFonts w:hint="default"/>
          <w:lang w:val="en-US" w:eastAsia="zh-CN"/>
        </w:rPr>
        <w:br w:type="page"/>
      </w:r>
    </w:p>
    <w:p>
      <w:pPr>
        <w:pStyle w:val="3"/>
        <w:bidi w:val="0"/>
        <w:outlineLvl w:val="0"/>
        <w:rPr>
          <w:rFonts w:hint="eastAsia"/>
        </w:rPr>
      </w:pPr>
      <w:bookmarkStart w:id="125" w:name="_Toc10651"/>
      <w:r>
        <w:rPr>
          <w:rFonts w:hint="eastAsia"/>
          <w:lang w:val="en-US" w:eastAsia="zh-CN"/>
        </w:rPr>
        <w:t>9.</w:t>
      </w:r>
      <w:r>
        <w:rPr>
          <w:rFonts w:hint="eastAsia"/>
          <w:lang w:eastAsia="zh-CN"/>
        </w:rPr>
        <w:t>光通信标准研究专家</w:t>
      </w:r>
      <w:r>
        <w:rPr>
          <w:rFonts w:hint="eastAsia"/>
        </w:rPr>
        <w:t>——五星</w:t>
      </w:r>
      <w:bookmarkEnd w:id="122"/>
      <w:bookmarkEnd w:id="123"/>
      <w:bookmarkEnd w:id="124"/>
      <w:bookmarkEnd w:id="12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光通信标准研究专家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17"/>
              </w:numPr>
              <w:bidi w:val="0"/>
            </w:pPr>
            <w:r>
              <w:rPr>
                <w:rFonts w:hint="default"/>
              </w:rPr>
              <w:t>主导光通信领域国际/国内标准的研究与制定，突破低时延调度、高精度同步等关键技术标准化</w:t>
            </w:r>
            <w:r>
              <w:rPr>
                <w:rFonts w:hint="eastAsia"/>
                <w:lang w:eastAsia="zh-CN"/>
              </w:rPr>
              <w:t>；</w:t>
            </w:r>
          </w:p>
          <w:p>
            <w:pPr>
              <w:pStyle w:val="15"/>
              <w:numPr>
                <w:ilvl w:val="0"/>
                <w:numId w:val="17"/>
              </w:numPr>
              <w:bidi w:val="0"/>
              <w:rPr>
                <w:rFonts w:hint="default"/>
              </w:rPr>
            </w:pPr>
            <w:r>
              <w:rPr>
                <w:rFonts w:hint="default"/>
              </w:rPr>
              <w:t>代表公司参与IETF、OIF、CCSA等标准组织，推动光通信标准立项与落地，提升行业技术话语权</w:t>
            </w:r>
            <w:r>
              <w:rPr>
                <w:rFonts w:hint="eastAsia"/>
                <w:lang w:eastAsia="zh-CN"/>
              </w:rPr>
              <w:t>；</w:t>
            </w:r>
          </w:p>
          <w:p>
            <w:pPr>
              <w:pStyle w:val="15"/>
              <w:numPr>
                <w:ilvl w:val="0"/>
                <w:numId w:val="17"/>
              </w:numPr>
              <w:bidi w:val="0"/>
              <w:rPr>
                <w:rFonts w:hint="default"/>
              </w:rPr>
            </w:pPr>
            <w:r>
              <w:rPr>
                <w:rFonts w:hint="default"/>
              </w:rPr>
              <w:t>对接研发、测试团队完成标准符合性验证，主导标准一致性测试、互通性测试，确保产品标准合规性</w:t>
            </w:r>
            <w:r>
              <w:rPr>
                <w:rFonts w:hint="eastAsia"/>
                <w:lang w:eastAsia="zh-CN"/>
              </w:rPr>
              <w:t>；</w:t>
            </w:r>
          </w:p>
          <w:p>
            <w:pPr>
              <w:pStyle w:val="15"/>
              <w:numPr>
                <w:ilvl w:val="0"/>
                <w:numId w:val="17"/>
              </w:numPr>
              <w:bidi w:val="0"/>
              <w:rPr>
                <w:rFonts w:hint="default"/>
              </w:rPr>
            </w:pPr>
            <w:r>
              <w:rPr>
                <w:rFonts w:hint="default"/>
              </w:rPr>
              <w:t>跟踪量子密钥分发、光计算互连等前沿领域标准需求，输出技术路线图</w:t>
            </w:r>
            <w:r>
              <w:rPr>
                <w:rFonts w:hint="eastAsia"/>
                <w:lang w:eastAsia="zh-CN"/>
              </w:rPr>
              <w:t>；</w:t>
            </w:r>
          </w:p>
          <w:p>
            <w:pPr>
              <w:pStyle w:val="15"/>
              <w:numPr>
                <w:ilvl w:val="0"/>
                <w:numId w:val="17"/>
              </w:numPr>
              <w:bidi w:val="0"/>
            </w:pPr>
            <w:r>
              <w:rPr>
                <w:rFonts w:hint="default"/>
              </w:rPr>
              <w:t>策划标准白皮书、技术沙龙，推动光通信标准在数据中心互联、5G/6G前传等场景的标准化应用，提升公司技术品牌影响力。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rPr>
                <w:sz w:val="30"/>
                <w:szCs w:val="30"/>
              </w:rPr>
            </w:pPr>
            <w:r>
              <w:rPr>
                <w:sz w:val="30"/>
                <w:szCs w:val="30"/>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ascii="仿宋_GB2312" w:hAnsi="仿宋_GB2312"/>
              </w:rPr>
              <w:t>信息与通信工程</w:t>
            </w:r>
            <w:r>
              <w:rPr>
                <w:rFonts w:hint="eastAsia"/>
                <w:lang w:eastAsia="zh-CN"/>
              </w:rPr>
              <w:t>、计算机科学与技术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8820" w:type="dxa"/>
            <w:gridSpan w:val="3"/>
            <w:noWrap w:val="0"/>
            <w:vAlign w:val="top"/>
          </w:tcPr>
          <w:p>
            <w:pPr>
              <w:pStyle w:val="15"/>
              <w:numPr>
                <w:ilvl w:val="0"/>
                <w:numId w:val="18"/>
              </w:numPr>
              <w:bidi w:val="0"/>
            </w:pPr>
            <w:r>
              <w:t>掌握扎实的光通信网络理论基础，对光纤通信系统有深入理解，熟悉光纤通信系统及其相关器件；</w:t>
            </w:r>
          </w:p>
          <w:p>
            <w:pPr>
              <w:pStyle w:val="15"/>
              <w:numPr>
                <w:ilvl w:val="0"/>
                <w:numId w:val="18"/>
              </w:numPr>
              <w:bidi w:val="0"/>
            </w:pPr>
            <w:r>
              <w:t>熟悉IETF、OIF标准流程，有标准提案撰写、互操作性测试经验</w:t>
            </w:r>
            <w:r>
              <w:rPr>
                <w:rFonts w:hint="eastAsia"/>
                <w:lang w:eastAsia="zh-CN"/>
              </w:rPr>
              <w:t>；</w:t>
            </w:r>
          </w:p>
          <w:p>
            <w:pPr>
              <w:pStyle w:val="15"/>
              <w:numPr>
                <w:ilvl w:val="0"/>
                <w:numId w:val="18"/>
              </w:numPr>
              <w:bidi w:val="0"/>
            </w:pPr>
            <w:r>
              <w:t>具备光子计算、量子通信等前沿技术洞察力</w:t>
            </w:r>
            <w:r>
              <w:rPr>
                <w:rFonts w:hint="eastAsia"/>
                <w:lang w:eastAsia="zh-CN"/>
              </w:rPr>
              <w:t>；</w:t>
            </w:r>
          </w:p>
          <w:p>
            <w:pPr>
              <w:pStyle w:val="15"/>
              <w:numPr>
                <w:ilvl w:val="0"/>
                <w:numId w:val="18"/>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126" w:name="_Toc16704"/>
      <w:bookmarkStart w:id="127" w:name="_Toc29694"/>
      <w:bookmarkStart w:id="128" w:name="_Toc31297"/>
      <w:bookmarkStart w:id="129" w:name="_Toc24584"/>
      <w:r>
        <w:rPr>
          <w:rFonts w:hint="eastAsia"/>
          <w:lang w:val="en-US" w:eastAsia="zh-CN"/>
        </w:rPr>
        <w:t>10</w:t>
      </w:r>
      <w:r>
        <w:rPr>
          <w:rFonts w:hint="eastAsia"/>
        </w:rPr>
        <w:t>.</w:t>
      </w:r>
      <w:r>
        <w:rPr>
          <w:rFonts w:hint="eastAsia"/>
          <w:lang w:eastAsia="zh-CN"/>
        </w:rPr>
        <w:t>光纤</w:t>
      </w:r>
      <w:r>
        <w:rPr>
          <w:rFonts w:hint="eastAsia"/>
        </w:rPr>
        <w:t>传感器</w:t>
      </w:r>
      <w:r>
        <w:rPr>
          <w:rFonts w:hint="eastAsia"/>
          <w:lang w:eastAsia="zh-CN"/>
        </w:rPr>
        <w:t>研究专家</w:t>
      </w:r>
      <w:r>
        <w:rPr>
          <w:rFonts w:hint="eastAsia"/>
        </w:rPr>
        <w:t>——</w:t>
      </w:r>
      <w:r>
        <w:rPr>
          <w:rFonts w:hint="eastAsia"/>
          <w:lang w:eastAsia="zh-CN"/>
        </w:rPr>
        <w:t>五</w:t>
      </w:r>
      <w:r>
        <w:rPr>
          <w:rFonts w:hint="eastAsia"/>
        </w:rPr>
        <w:t>星</w:t>
      </w:r>
      <w:bookmarkEnd w:id="126"/>
      <w:bookmarkEnd w:id="127"/>
      <w:bookmarkEnd w:id="12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光纤</w:t>
            </w:r>
            <w:r>
              <w:rPr>
                <w:rFonts w:hint="eastAsia"/>
              </w:rPr>
              <w:t>传感器</w:t>
            </w:r>
            <w:r>
              <w:rPr>
                <w:rFonts w:hint="eastAsia"/>
                <w:lang w:eastAsia="zh-CN"/>
              </w:rPr>
              <w:t>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8820" w:type="dxa"/>
            <w:gridSpan w:val="3"/>
            <w:shd w:val="clear" w:color="auto" w:fill="FFFFFF"/>
            <w:noWrap w:val="0"/>
            <w:vAlign w:val="top"/>
          </w:tcPr>
          <w:p>
            <w:pPr>
              <w:pStyle w:val="15"/>
              <w:numPr>
                <w:ilvl w:val="0"/>
                <w:numId w:val="19"/>
              </w:numPr>
              <w:bidi w:val="0"/>
              <w:ind w:left="425" w:leftChars="0" w:hanging="425" w:firstLineChars="0"/>
            </w:pPr>
            <w:r>
              <w:rPr>
                <w:rFonts w:hint="default"/>
              </w:rPr>
              <w:t>开展光纤传感器的前沿技术研究，包括光纤光栅、干涉仪、分布式传感等方向</w:t>
            </w:r>
            <w:r>
              <w:rPr>
                <w:rFonts w:hint="eastAsia"/>
                <w:lang w:eastAsia="zh-CN"/>
              </w:rPr>
              <w:t>；</w:t>
            </w:r>
          </w:p>
          <w:p>
            <w:pPr>
              <w:pStyle w:val="15"/>
              <w:numPr>
                <w:ilvl w:val="0"/>
                <w:numId w:val="19"/>
              </w:numPr>
              <w:bidi w:val="0"/>
              <w:ind w:left="425" w:leftChars="0" w:hanging="425" w:firstLineChars="0"/>
              <w:rPr>
                <w:rFonts w:hint="default"/>
              </w:rPr>
            </w:pPr>
            <w:r>
              <w:rPr>
                <w:rFonts w:hint="default"/>
              </w:rPr>
              <w:t>设计并优化光纤传感器的结构与性能，提升传感器的灵敏度、稳定性及抗干扰能力</w:t>
            </w:r>
            <w:r>
              <w:rPr>
                <w:rFonts w:hint="eastAsia"/>
                <w:lang w:eastAsia="zh-CN"/>
              </w:rPr>
              <w:t>；</w:t>
            </w:r>
          </w:p>
          <w:p>
            <w:pPr>
              <w:pStyle w:val="15"/>
              <w:numPr>
                <w:ilvl w:val="0"/>
                <w:numId w:val="19"/>
              </w:numPr>
              <w:bidi w:val="0"/>
              <w:ind w:left="425" w:leftChars="0" w:hanging="425" w:firstLineChars="0"/>
              <w:rPr>
                <w:rFonts w:hint="default"/>
              </w:rPr>
            </w:pPr>
            <w:r>
              <w:rPr>
                <w:rFonts w:hint="default"/>
              </w:rPr>
              <w:t>负责光纤传感器的实验验证与数据分析，确保传感器性能满足应用需求</w:t>
            </w:r>
            <w:r>
              <w:rPr>
                <w:rFonts w:hint="eastAsia"/>
                <w:lang w:eastAsia="zh-CN"/>
              </w:rPr>
              <w:t>；</w:t>
            </w:r>
          </w:p>
          <w:p>
            <w:pPr>
              <w:pStyle w:val="15"/>
              <w:numPr>
                <w:ilvl w:val="0"/>
                <w:numId w:val="19"/>
              </w:numPr>
              <w:bidi w:val="0"/>
              <w:ind w:left="425" w:leftChars="0" w:hanging="425" w:firstLineChars="0"/>
              <w:rPr>
                <w:rFonts w:hint="default"/>
              </w:rPr>
            </w:pPr>
            <w:r>
              <w:rPr>
                <w:rFonts w:hint="default"/>
              </w:rPr>
              <w:t>协同研发团队，推动光纤传感器技术的产业化应用，解决实际应用中的技术难题</w:t>
            </w:r>
            <w:r>
              <w:rPr>
                <w:rFonts w:hint="eastAsia"/>
                <w:lang w:eastAsia="zh-CN"/>
              </w:rPr>
              <w:t>；</w:t>
            </w:r>
          </w:p>
          <w:p>
            <w:pPr>
              <w:pStyle w:val="15"/>
              <w:numPr>
                <w:ilvl w:val="0"/>
                <w:numId w:val="19"/>
              </w:numPr>
              <w:bidi w:val="0"/>
              <w:ind w:left="425" w:leftChars="0" w:hanging="425" w:firstLineChars="0"/>
              <w:rPr>
                <w:rFonts w:hint="default"/>
              </w:rPr>
            </w:pPr>
            <w:r>
              <w:rPr>
                <w:rFonts w:hint="default"/>
              </w:rPr>
              <w:t>跟踪光纤传感器技术前沿，持续推动技术创新与产品研发。</w:t>
            </w:r>
          </w:p>
          <w:p>
            <w:pPr>
              <w:pStyle w:val="15"/>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bidi w:val="0"/>
            </w:pPr>
            <w:r>
              <w:rPr>
                <w:rFonts w:hint="eastAsia"/>
              </w:rPr>
              <w:t>光学</w:t>
            </w:r>
            <w:r>
              <w:rPr>
                <w:rFonts w:hint="eastAsia"/>
                <w:lang w:eastAsia="zh-CN"/>
              </w:rPr>
              <w:t>工程</w:t>
            </w:r>
            <w:r>
              <w:rPr>
                <w:rFonts w:hint="eastAsia"/>
              </w:rPr>
              <w:t>、</w:t>
            </w:r>
            <w:r>
              <w:rPr>
                <w:rFonts w:hint="eastAsia"/>
                <w:lang w:eastAsia="zh-CN"/>
              </w:rPr>
              <w:t>电子科学与技术</w:t>
            </w:r>
            <w:r>
              <w:rPr>
                <w:rFonts w:hint="eastAsia"/>
              </w:rPr>
              <w:t>、</w:t>
            </w:r>
            <w:r>
              <w:rPr>
                <w:rFonts w:hint="eastAsia"/>
                <w:lang w:eastAsia="zh-CN"/>
              </w:rPr>
              <w:t>电子信息</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20"/>
              </w:numPr>
              <w:bidi w:val="0"/>
              <w:ind w:left="425" w:leftChars="0" w:hanging="425" w:firstLineChars="0"/>
            </w:pPr>
            <w:r>
              <w:rPr>
                <w:rFonts w:hint="default"/>
              </w:rPr>
              <w:t>精通光纤传感原理与技术，熟悉光纤传感器的设计、制造与测试方法</w:t>
            </w:r>
            <w:r>
              <w:rPr>
                <w:rFonts w:hint="eastAsia"/>
                <w:lang w:eastAsia="zh-CN"/>
              </w:rPr>
              <w:t>；</w:t>
            </w:r>
          </w:p>
          <w:p>
            <w:pPr>
              <w:pStyle w:val="15"/>
              <w:numPr>
                <w:ilvl w:val="0"/>
                <w:numId w:val="20"/>
              </w:numPr>
              <w:bidi w:val="0"/>
              <w:ind w:left="425" w:leftChars="0" w:hanging="425" w:firstLineChars="0"/>
              <w:rPr>
                <w:rFonts w:hint="default"/>
              </w:rPr>
            </w:pPr>
            <w:r>
              <w:rPr>
                <w:rFonts w:hint="default"/>
              </w:rPr>
              <w:t>熟练掌握光学实验设备与数据分析软件，具备扎实的理论基础与实践能力</w:t>
            </w:r>
            <w:r>
              <w:rPr>
                <w:rFonts w:hint="eastAsia"/>
                <w:lang w:eastAsia="zh-CN"/>
              </w:rPr>
              <w:t>；</w:t>
            </w:r>
          </w:p>
          <w:p>
            <w:pPr>
              <w:pStyle w:val="15"/>
              <w:numPr>
                <w:ilvl w:val="0"/>
                <w:numId w:val="20"/>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pStyle w:val="3"/>
        <w:bidi w:val="0"/>
        <w:outlineLvl w:val="0"/>
        <w:rPr>
          <w:rFonts w:hint="eastAsia" w:eastAsia="仿宋_GB2312"/>
          <w:lang w:eastAsia="zh-CN"/>
        </w:rPr>
      </w:pPr>
      <w:bookmarkStart w:id="130" w:name="_Toc23518"/>
      <w:bookmarkStart w:id="131" w:name="_Toc20408"/>
      <w:bookmarkStart w:id="132" w:name="_Toc23994"/>
      <w:r>
        <w:rPr>
          <w:rFonts w:hint="eastAsia"/>
          <w:lang w:val="en-US" w:eastAsia="zh-CN"/>
        </w:rPr>
        <w:t>11</w:t>
      </w:r>
      <w:r>
        <w:rPr>
          <w:rFonts w:hint="eastAsia"/>
        </w:rPr>
        <w:t>.</w:t>
      </w:r>
      <w:r>
        <w:rPr>
          <w:rFonts w:hint="eastAsia"/>
          <w:lang w:eastAsia="zh-CN"/>
        </w:rPr>
        <w:t>光载信息</w:t>
      </w:r>
      <w:r>
        <w:rPr>
          <w:rFonts w:hint="eastAsia"/>
        </w:rPr>
        <w:t>产品总监——</w:t>
      </w:r>
      <w:r>
        <w:rPr>
          <w:rFonts w:hint="eastAsia"/>
          <w:lang w:eastAsia="zh-CN"/>
        </w:rPr>
        <w:t>五星</w:t>
      </w:r>
      <w:bookmarkEnd w:id="97"/>
      <w:bookmarkEnd w:id="129"/>
      <w:bookmarkEnd w:id="130"/>
      <w:bookmarkEnd w:id="131"/>
      <w:bookmarkEnd w:id="13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w:t>
            </w:r>
            <w:r>
              <w:rPr>
                <w:rFonts w:hint="eastAsia"/>
              </w:rPr>
              <w:t>产品总监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21"/>
              </w:numPr>
              <w:bidi w:val="0"/>
              <w:ind w:left="425" w:leftChars="0" w:hanging="425" w:firstLineChars="0"/>
              <w:rPr>
                <w:rFonts w:hint="eastAsia"/>
              </w:rPr>
            </w:pPr>
            <w:r>
              <w:rPr>
                <w:rFonts w:hint="eastAsia"/>
              </w:rPr>
              <w:t>制定光载信息产品的整体战略与路线图，明确市场定位与竞争策略</w:t>
            </w:r>
            <w:r>
              <w:rPr>
                <w:rFonts w:hint="eastAsia"/>
                <w:lang w:eastAsia="zh-CN"/>
              </w:rPr>
              <w:t>；</w:t>
            </w:r>
          </w:p>
          <w:p>
            <w:pPr>
              <w:pStyle w:val="15"/>
              <w:numPr>
                <w:ilvl w:val="0"/>
                <w:numId w:val="21"/>
              </w:numPr>
              <w:bidi w:val="0"/>
              <w:ind w:left="425" w:leftChars="0" w:hanging="425" w:firstLineChars="0"/>
              <w:rPr>
                <w:rFonts w:hint="eastAsia"/>
              </w:rPr>
            </w:pPr>
            <w:r>
              <w:rPr>
                <w:rFonts w:hint="eastAsia"/>
              </w:rPr>
              <w:t>分析行业趋势与客户需求，主导产品需求分析、功能定义及多场景应用设计</w:t>
            </w:r>
            <w:r>
              <w:rPr>
                <w:rFonts w:hint="eastAsia"/>
                <w:lang w:eastAsia="zh-CN"/>
              </w:rPr>
              <w:t>；</w:t>
            </w:r>
          </w:p>
          <w:p>
            <w:pPr>
              <w:pStyle w:val="15"/>
              <w:numPr>
                <w:ilvl w:val="0"/>
                <w:numId w:val="21"/>
              </w:numPr>
              <w:bidi w:val="0"/>
              <w:ind w:left="425" w:leftChars="0" w:hanging="425" w:firstLineChars="0"/>
              <w:rPr>
                <w:rFonts w:hint="eastAsia"/>
              </w:rPr>
            </w:pPr>
            <w:r>
              <w:rPr>
                <w:rFonts w:hint="eastAsia"/>
              </w:rPr>
              <w:t>统筹产品研发、生产、销售全生命周期管理，协调跨部门资源推进项目落地与迭代优化</w:t>
            </w:r>
            <w:r>
              <w:rPr>
                <w:rFonts w:hint="eastAsia"/>
                <w:lang w:eastAsia="zh-CN"/>
              </w:rPr>
              <w:t>；</w:t>
            </w:r>
          </w:p>
          <w:p>
            <w:pPr>
              <w:pStyle w:val="15"/>
              <w:numPr>
                <w:ilvl w:val="0"/>
                <w:numId w:val="21"/>
              </w:numPr>
              <w:bidi w:val="0"/>
              <w:ind w:left="425" w:leftChars="0" w:hanging="425" w:firstLineChars="0"/>
              <w:rPr>
                <w:rFonts w:hint="eastAsia"/>
              </w:rPr>
            </w:pPr>
            <w:r>
              <w:rPr>
                <w:rFonts w:hint="eastAsia"/>
              </w:rPr>
              <w:t>评估新产品可行性，输出商业计划书与决策建议</w:t>
            </w:r>
            <w:r>
              <w:rPr>
                <w:rFonts w:hint="eastAsia"/>
                <w:lang w:eastAsia="zh-CN"/>
              </w:rPr>
              <w:t>；</w:t>
            </w:r>
          </w:p>
          <w:p>
            <w:pPr>
              <w:pStyle w:val="15"/>
              <w:numPr>
                <w:ilvl w:val="0"/>
                <w:numId w:val="21"/>
              </w:numPr>
              <w:bidi w:val="0"/>
              <w:ind w:left="425" w:leftChars="0" w:hanging="425" w:firstLineChars="0"/>
              <w:rPr>
                <w:rFonts w:hint="eastAsia"/>
              </w:rPr>
            </w:pPr>
            <w:r>
              <w:rPr>
                <w:rFonts w:hint="eastAsia"/>
              </w:rPr>
              <w:t>跟踪产品市场表现，通过数据分析持续改进产品竞争力</w:t>
            </w:r>
            <w:r>
              <w:rPr>
                <w:rFonts w:hint="eastAsia"/>
                <w:lang w:eastAsia="zh-CN"/>
              </w:rPr>
              <w:t>；</w:t>
            </w:r>
          </w:p>
          <w:p>
            <w:pPr>
              <w:pStyle w:val="15"/>
              <w:numPr>
                <w:ilvl w:val="0"/>
                <w:numId w:val="21"/>
              </w:numPr>
              <w:bidi w:val="0"/>
              <w:ind w:left="425" w:leftChars="0" w:hanging="425" w:firstLineChars="0"/>
            </w:pPr>
            <w:r>
              <w:rPr>
                <w:rFonts w:hint="eastAsia"/>
              </w:rPr>
              <w:t>推动产品创新策划，探索光载技术与新兴领域的融合应用。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ascii="仿宋_GB2312"/>
              </w:rPr>
              <w:t>电子信息工程、市场营销</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8820" w:type="dxa"/>
            <w:gridSpan w:val="3"/>
            <w:noWrap w:val="0"/>
            <w:vAlign w:val="top"/>
          </w:tcPr>
          <w:p>
            <w:pPr>
              <w:pStyle w:val="15"/>
              <w:numPr>
                <w:ilvl w:val="0"/>
                <w:numId w:val="22"/>
              </w:numPr>
              <w:bidi w:val="0"/>
              <w:rPr>
                <w:rFonts w:hint="eastAsia"/>
              </w:rPr>
            </w:pPr>
            <w:r>
              <w:rPr>
                <w:rFonts w:hint="eastAsia"/>
              </w:rPr>
              <w:t>具备敏锐的市场洞察力与技术转化能力，成功将前沿技术转化为商业化产品</w:t>
            </w:r>
            <w:r>
              <w:rPr>
                <w:rFonts w:hint="eastAsia"/>
                <w:lang w:eastAsia="zh-CN"/>
              </w:rPr>
              <w:t>；</w:t>
            </w:r>
          </w:p>
          <w:p>
            <w:pPr>
              <w:pStyle w:val="15"/>
              <w:numPr>
                <w:ilvl w:val="0"/>
                <w:numId w:val="22"/>
              </w:numPr>
              <w:bidi w:val="0"/>
              <w:rPr>
                <w:rFonts w:hint="eastAsia"/>
              </w:rPr>
            </w:pPr>
            <w:r>
              <w:rPr>
                <w:rFonts w:hint="eastAsia"/>
              </w:rPr>
              <w:t>熟练使用Axure、Visio等产品设计工具</w:t>
            </w:r>
            <w:r>
              <w:rPr>
                <w:rFonts w:hint="eastAsia"/>
                <w:lang w:eastAsia="zh-CN"/>
              </w:rPr>
              <w:t>；</w:t>
            </w:r>
          </w:p>
          <w:p>
            <w:pPr>
              <w:pStyle w:val="15"/>
              <w:numPr>
                <w:ilvl w:val="0"/>
                <w:numId w:val="22"/>
              </w:numPr>
              <w:bidi w:val="0"/>
            </w:pPr>
            <w:r>
              <w:rPr>
                <w:rFonts w:hint="eastAsia"/>
              </w:rPr>
              <w:t>拥有PMP项目管理认证，熟悉国际市场准入标准；</w:t>
            </w:r>
          </w:p>
          <w:p>
            <w:pPr>
              <w:pStyle w:val="15"/>
              <w:numPr>
                <w:ilvl w:val="0"/>
                <w:numId w:val="22"/>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eastAsia="仿宋_GB2312"/>
          <w:lang w:eastAsia="zh-CN"/>
        </w:rPr>
      </w:pPr>
      <w:bookmarkStart w:id="133" w:name="_Toc27604"/>
      <w:bookmarkStart w:id="134" w:name="_Toc15692"/>
      <w:bookmarkStart w:id="135" w:name="_Toc9051"/>
      <w:bookmarkStart w:id="136" w:name="_Toc9039"/>
      <w:r>
        <w:rPr>
          <w:rFonts w:hint="eastAsia"/>
          <w:lang w:val="en-US" w:eastAsia="zh-CN"/>
        </w:rPr>
        <w:t>12</w:t>
      </w:r>
      <w:r>
        <w:rPr>
          <w:rFonts w:hint="eastAsia"/>
        </w:rPr>
        <w:t>.</w:t>
      </w:r>
      <w:r>
        <w:t>光芯片</w:t>
      </w:r>
      <w:r>
        <w:rPr>
          <w:rFonts w:hint="eastAsia"/>
          <w:lang w:eastAsia="zh-CN"/>
        </w:rPr>
        <w:t>设计专家</w:t>
      </w:r>
      <w:r>
        <w:rPr>
          <w:rFonts w:hint="eastAsia"/>
        </w:rPr>
        <w:t>——五星</w:t>
      </w:r>
      <w:bookmarkEnd w:id="133"/>
      <w:bookmarkEnd w:id="134"/>
      <w:bookmarkEnd w:id="135"/>
      <w:bookmarkEnd w:id="13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t>光芯片</w:t>
            </w:r>
            <w:r>
              <w:rPr>
                <w:rFonts w:hint="eastAsia"/>
                <w:lang w:eastAsia="zh-CN"/>
              </w:rPr>
              <w:t>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23"/>
              </w:numPr>
              <w:bidi w:val="0"/>
              <w:rPr>
                <w:rFonts w:hint="default"/>
              </w:rPr>
            </w:pPr>
            <w:r>
              <w:rPr>
                <w:rFonts w:hint="default"/>
              </w:rPr>
              <w:t>主导光芯片的架构设计与性能优化，确保芯片满足高速率、低损耗、高集成度等核心指标</w:t>
            </w:r>
            <w:r>
              <w:rPr>
                <w:rFonts w:hint="eastAsia"/>
                <w:lang w:eastAsia="zh-CN"/>
              </w:rPr>
              <w:t>；</w:t>
            </w:r>
          </w:p>
          <w:p>
            <w:pPr>
              <w:pStyle w:val="15"/>
              <w:numPr>
                <w:ilvl w:val="0"/>
                <w:numId w:val="23"/>
              </w:numPr>
              <w:bidi w:val="0"/>
            </w:pPr>
            <w:r>
              <w:rPr>
                <w:rFonts w:hint="default"/>
              </w:rPr>
              <w:t>运用专业仿真工具进行光芯片的电磁场、光学、热学等多物理场仿真分析，精准评估芯片性能，为设计迭代提供数据支撑</w:t>
            </w:r>
            <w:r>
              <w:rPr>
                <w:rFonts w:hint="eastAsia"/>
                <w:lang w:eastAsia="zh-CN"/>
              </w:rPr>
              <w:t>；</w:t>
            </w:r>
          </w:p>
          <w:p>
            <w:pPr>
              <w:pStyle w:val="15"/>
              <w:numPr>
                <w:ilvl w:val="0"/>
                <w:numId w:val="23"/>
              </w:numPr>
              <w:bidi w:val="0"/>
              <w:rPr>
                <w:rFonts w:hint="default"/>
              </w:rPr>
            </w:pPr>
            <w:r>
              <w:rPr>
                <w:rFonts w:hint="default"/>
              </w:rPr>
              <w:t>联合</w:t>
            </w:r>
            <w:r>
              <w:rPr>
                <w:rFonts w:hint="eastAsia"/>
                <w:lang w:eastAsia="zh-CN"/>
              </w:rPr>
              <w:t>代工</w:t>
            </w:r>
            <w:r>
              <w:rPr>
                <w:rFonts w:hint="default"/>
              </w:rPr>
              <w:t>厂优化外延生长、光刻及蚀刻工艺，主导设计规则检查与版图物理验证</w:t>
            </w:r>
            <w:r>
              <w:rPr>
                <w:rFonts w:hint="eastAsia"/>
                <w:lang w:eastAsia="zh-CN"/>
              </w:rPr>
              <w:t>；</w:t>
            </w:r>
          </w:p>
          <w:p>
            <w:pPr>
              <w:pStyle w:val="15"/>
              <w:numPr>
                <w:ilvl w:val="0"/>
                <w:numId w:val="23"/>
              </w:numPr>
              <w:bidi w:val="0"/>
              <w:rPr>
                <w:rFonts w:hint="default"/>
              </w:rPr>
            </w:pPr>
            <w:r>
              <w:rPr>
                <w:rFonts w:hint="default"/>
              </w:rPr>
              <w:t>开发PAM4/16QAM等高阶调制格式芯片</w:t>
            </w:r>
            <w:r>
              <w:rPr>
                <w:rFonts w:hint="eastAsia"/>
                <w:lang w:eastAsia="zh-CN"/>
              </w:rPr>
              <w:t>；</w:t>
            </w:r>
          </w:p>
          <w:p>
            <w:pPr>
              <w:pStyle w:val="15"/>
              <w:numPr>
                <w:ilvl w:val="0"/>
                <w:numId w:val="23"/>
              </w:numPr>
              <w:bidi w:val="0"/>
              <w:rPr>
                <w:rFonts w:hint="default"/>
              </w:rPr>
            </w:pPr>
            <w:r>
              <w:rPr>
                <w:rFonts w:hint="default"/>
              </w:rPr>
              <w:t>对接封装测试团队完成芯片-模块联调，主导自动化测试框架开发</w:t>
            </w:r>
            <w:r>
              <w:rPr>
                <w:rFonts w:hint="eastAsia"/>
                <w:lang w:eastAsia="zh-CN"/>
              </w:rPr>
              <w:t>；</w:t>
            </w:r>
          </w:p>
          <w:p>
            <w:pPr>
              <w:pStyle w:val="15"/>
              <w:numPr>
                <w:ilvl w:val="0"/>
                <w:numId w:val="23"/>
              </w:numPr>
              <w:bidi w:val="0"/>
            </w:pPr>
            <w:r>
              <w:rPr>
                <w:rFonts w:hint="default"/>
              </w:rPr>
              <w:t>策划专利集群，主导光互连标准制定，提升企业行业话语权</w:t>
            </w:r>
            <w:r>
              <w:rPr>
                <w:rFonts w:hint="eastAsia"/>
                <w:lang w:eastAsia="zh-CN"/>
              </w:rPr>
              <w:t>；</w:t>
            </w:r>
          </w:p>
          <w:p>
            <w:pPr>
              <w:pStyle w:val="15"/>
              <w:numPr>
                <w:ilvl w:val="0"/>
                <w:numId w:val="23"/>
              </w:numPr>
              <w:bidi w:val="0"/>
            </w:pPr>
            <w:r>
              <w:rPr>
                <w:rFonts w:hint="eastAsia"/>
                <w:lang w:eastAsia="zh-CN"/>
              </w:rPr>
              <w:t>跟踪光芯片领域前沿技术，开展创新性研究，探索新结构、新材料在光芯片中的应用，推动产品技术升级。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lang w:eastAsia="zh-CN"/>
              </w:rPr>
              <w:t>电子科学与技术</w:t>
            </w:r>
            <w:r>
              <w:rPr>
                <w:rFonts w:ascii="仿宋_GB2312" w:hAnsi="仿宋_GB2312"/>
              </w:rPr>
              <w:t>、</w:t>
            </w:r>
            <w:r>
              <w:rPr>
                <w:rFonts w:hint="eastAsia"/>
                <w:lang w:eastAsia="zh-CN"/>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820" w:type="dxa"/>
            <w:gridSpan w:val="3"/>
            <w:noWrap w:val="0"/>
            <w:vAlign w:val="top"/>
          </w:tcPr>
          <w:p>
            <w:pPr>
              <w:pStyle w:val="15"/>
              <w:numPr>
                <w:ilvl w:val="0"/>
                <w:numId w:val="24"/>
              </w:numPr>
              <w:bidi w:val="0"/>
              <w:rPr>
                <w:rFonts w:hint="default"/>
              </w:rPr>
            </w:pPr>
            <w:r>
              <w:t>深入了解GaAs和InP</w:t>
            </w:r>
            <w:r>
              <w:rPr>
                <w:rFonts w:hint="eastAsia"/>
                <w:lang w:val="en-US" w:eastAsia="zh-CN"/>
              </w:rPr>
              <w:t>光芯片</w:t>
            </w:r>
            <w:r>
              <w:t xml:space="preserve">的原理及各个环节； </w:t>
            </w:r>
          </w:p>
          <w:p>
            <w:pPr>
              <w:pStyle w:val="15"/>
              <w:numPr>
                <w:ilvl w:val="0"/>
                <w:numId w:val="24"/>
              </w:numPr>
              <w:bidi w:val="0"/>
              <w:rPr>
                <w:rFonts w:hint="default"/>
              </w:rPr>
            </w:pPr>
            <w:r>
              <w:t>熟悉</w:t>
            </w:r>
            <w:r>
              <w:rPr>
                <w:rFonts w:hint="eastAsia"/>
                <w:lang w:val="en-US" w:eastAsia="zh-CN"/>
              </w:rPr>
              <w:t>光芯片</w:t>
            </w:r>
            <w:r>
              <w:t>的外延，流片及测试；</w:t>
            </w:r>
          </w:p>
          <w:p>
            <w:pPr>
              <w:pStyle w:val="15"/>
              <w:numPr>
                <w:ilvl w:val="0"/>
                <w:numId w:val="24"/>
              </w:numPr>
              <w:bidi w:val="0"/>
              <w:rPr>
                <w:rFonts w:hint="default"/>
              </w:rPr>
            </w:pPr>
            <w:r>
              <w:rPr>
                <w:rFonts w:hint="default"/>
              </w:rPr>
              <w:t>精通半导体物理、光电子器件仿真，具备PIC Studio</w:t>
            </w:r>
            <w:r>
              <w:rPr>
                <w:rFonts w:hint="eastAsia"/>
                <w:lang w:eastAsia="zh-CN"/>
              </w:rPr>
              <w:t>、</w:t>
            </w:r>
            <w:r>
              <w:rPr>
                <w:rFonts w:hint="default"/>
              </w:rPr>
              <w:t>Cadence Virtuoso设计经验，熟悉TCAD工艺仿真</w:t>
            </w:r>
            <w:r>
              <w:rPr>
                <w:rFonts w:hint="eastAsia"/>
                <w:lang w:eastAsia="zh-CN"/>
              </w:rPr>
              <w:t>；</w:t>
            </w:r>
          </w:p>
          <w:p>
            <w:pPr>
              <w:pStyle w:val="15"/>
              <w:numPr>
                <w:ilvl w:val="0"/>
                <w:numId w:val="24"/>
              </w:numPr>
              <w:bidi w:val="0"/>
              <w:rPr>
                <w:rFonts w:hint="default"/>
              </w:rPr>
            </w:pPr>
            <w:r>
              <w:rPr>
                <w:rFonts w:hint="default"/>
              </w:rPr>
              <w:t>深度理解外延片生长、纳米级光刻及CMP平坦化工艺</w:t>
            </w:r>
            <w:r>
              <w:rPr>
                <w:rFonts w:hint="eastAsia"/>
                <w:lang w:eastAsia="zh-CN"/>
              </w:rPr>
              <w:t>；</w:t>
            </w:r>
          </w:p>
          <w:p>
            <w:pPr>
              <w:pStyle w:val="15"/>
              <w:numPr>
                <w:ilvl w:val="0"/>
                <w:numId w:val="24"/>
              </w:numPr>
              <w:bidi w:val="0"/>
              <w:rPr>
                <w:rFonts w:ascii="仿宋_GB2312"/>
              </w:rPr>
            </w:pPr>
            <w:r>
              <w:rPr>
                <w:rFonts w:hint="eastAsia"/>
              </w:rPr>
              <w:t>毕业于QS/泰晤士/软科/U.S.News榜单院校前200名或学科前100名，或国内985/211院校，或“双一流”建设高校及建设学科。</w:t>
            </w:r>
          </w:p>
        </w:tc>
      </w:tr>
    </w:tbl>
    <w:p>
      <w:pPr>
        <w:bidi w:val="0"/>
        <w:ind w:left="0" w:leftChars="0" w:firstLine="0" w:firstLineChars="0"/>
        <w:jc w:val="center"/>
        <w:outlineLvl w:val="0"/>
        <w:rPr>
          <w:rFonts w:hint="eastAsia"/>
        </w:rPr>
      </w:pPr>
      <w:bookmarkStart w:id="137" w:name="_Toc14440"/>
      <w:r>
        <w:rPr>
          <w:rFonts w:hint="eastAsia"/>
          <w:lang w:val="en-US" w:eastAsia="zh-CN"/>
        </w:rPr>
        <w:br w:type="page"/>
      </w:r>
      <w:bookmarkStart w:id="138" w:name="_Toc4946"/>
      <w:bookmarkStart w:id="139" w:name="_Toc17385"/>
      <w:bookmarkStart w:id="140" w:name="_Toc31304"/>
      <w:r>
        <w:rPr>
          <w:rStyle w:val="20"/>
          <w:rFonts w:hint="eastAsia"/>
          <w:lang w:val="en-US" w:eastAsia="zh-CN"/>
        </w:rPr>
        <w:t>1</w:t>
      </w:r>
      <w:r>
        <w:rPr>
          <w:rStyle w:val="20"/>
          <w:rFonts w:hint="eastAsia"/>
          <w:lang w:eastAsia="zh-CN"/>
        </w:rPr>
        <w:t>3</w:t>
      </w:r>
      <w:r>
        <w:rPr>
          <w:rStyle w:val="20"/>
          <w:rFonts w:hint="eastAsia"/>
        </w:rPr>
        <w:t>.</w:t>
      </w:r>
      <w:r>
        <w:rPr>
          <w:rStyle w:val="20"/>
          <w:rFonts w:hint="eastAsia"/>
          <w:lang w:eastAsia="zh-CN"/>
        </w:rPr>
        <w:t>激光模组研发专家</w:t>
      </w:r>
      <w:r>
        <w:rPr>
          <w:rStyle w:val="20"/>
          <w:rFonts w:hint="eastAsia"/>
        </w:rPr>
        <w:t>——五星</w:t>
      </w:r>
      <w:bookmarkEnd w:id="137"/>
      <w:bookmarkEnd w:id="138"/>
      <w:bookmarkEnd w:id="139"/>
      <w:bookmarkEnd w:id="14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激光模组研发专家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25"/>
              </w:numPr>
              <w:bidi w:val="0"/>
              <w:rPr>
                <w:rFonts w:hint="default"/>
              </w:rPr>
            </w:pPr>
            <w:r>
              <w:rPr>
                <w:rFonts w:hint="default"/>
              </w:rPr>
              <w:t>主导激光模组的设计与开发，优化光路结构、热管理方案及输出稳定性</w:t>
            </w:r>
            <w:r>
              <w:rPr>
                <w:rFonts w:hint="eastAsia"/>
                <w:lang w:eastAsia="zh-CN"/>
              </w:rPr>
              <w:t>；</w:t>
            </w:r>
          </w:p>
          <w:p>
            <w:pPr>
              <w:pStyle w:val="15"/>
              <w:numPr>
                <w:ilvl w:val="0"/>
                <w:numId w:val="25"/>
              </w:numPr>
              <w:bidi w:val="0"/>
              <w:rPr>
                <w:rFonts w:hint="default"/>
              </w:rPr>
            </w:pPr>
            <w:r>
              <w:rPr>
                <w:rFonts w:hint="default"/>
              </w:rPr>
              <w:t>统筹激光芯片封装、光学元件对准及可靠性测试，解决光束质量、寿命衰减等核心难题</w:t>
            </w:r>
            <w:r>
              <w:rPr>
                <w:rFonts w:hint="eastAsia"/>
                <w:lang w:eastAsia="zh-CN"/>
              </w:rPr>
              <w:t>；</w:t>
            </w:r>
          </w:p>
          <w:p>
            <w:pPr>
              <w:pStyle w:val="15"/>
              <w:numPr>
                <w:ilvl w:val="0"/>
                <w:numId w:val="25"/>
              </w:numPr>
              <w:bidi w:val="0"/>
              <w:rPr>
                <w:rFonts w:hint="default"/>
              </w:rPr>
            </w:pPr>
            <w:r>
              <w:rPr>
                <w:rFonts w:hint="default"/>
              </w:rPr>
              <w:t>对接机械、电子团队完成模组-系统集成，主导自动化测试框架开发</w:t>
            </w:r>
            <w:r>
              <w:rPr>
                <w:rFonts w:hint="eastAsia"/>
                <w:lang w:eastAsia="zh-CN"/>
              </w:rPr>
              <w:t>；</w:t>
            </w:r>
          </w:p>
          <w:p>
            <w:pPr>
              <w:pStyle w:val="15"/>
              <w:numPr>
                <w:ilvl w:val="0"/>
                <w:numId w:val="25"/>
              </w:numPr>
              <w:bidi w:val="0"/>
              <w:rPr>
                <w:rFonts w:hint="default"/>
              </w:rPr>
            </w:pPr>
            <w:r>
              <w:rPr>
                <w:rFonts w:hint="default"/>
              </w:rPr>
              <w:t>针对汽车、3C电子等行业需求，开发高功率、超快激光模组</w:t>
            </w:r>
            <w:r>
              <w:rPr>
                <w:rFonts w:hint="eastAsia"/>
                <w:lang w:eastAsia="zh-CN"/>
              </w:rPr>
              <w:t>；</w:t>
            </w:r>
          </w:p>
          <w:p>
            <w:pPr>
              <w:pStyle w:val="15"/>
              <w:numPr>
                <w:ilvl w:val="0"/>
                <w:numId w:val="25"/>
              </w:numPr>
              <w:bidi w:val="0"/>
            </w:pPr>
            <w:r>
              <w:rPr>
                <w:rFonts w:hint="default"/>
              </w:rPr>
              <w:t>策划专利集群，主导激光安全标准制定，提升企业行业话语权。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lang w:eastAsia="zh-CN"/>
              </w:rPr>
              <w:t>电子科学与技术</w:t>
            </w:r>
            <w:r>
              <w:rPr>
                <w:rFonts w:ascii="仿宋_GB2312" w:hAnsi="仿宋_GB2312"/>
              </w:rPr>
              <w:t>、</w:t>
            </w:r>
            <w:r>
              <w:rPr>
                <w:rFonts w:hint="eastAsia"/>
                <w:lang w:eastAsia="zh-CN"/>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5"/>
              <w:numPr>
                <w:ilvl w:val="0"/>
                <w:numId w:val="26"/>
              </w:numPr>
              <w:bidi w:val="0"/>
              <w:ind w:left="425" w:leftChars="0" w:hanging="425" w:firstLineChars="0"/>
            </w:pPr>
            <w:r>
              <w:rPr>
                <w:rFonts w:hint="default"/>
              </w:rPr>
              <w:t>熟悉QBH输出头、合束器等核心器件</w:t>
            </w:r>
            <w:r>
              <w:rPr>
                <w:rFonts w:hint="eastAsia"/>
                <w:lang w:eastAsia="zh-CN"/>
              </w:rPr>
              <w:t>；</w:t>
            </w:r>
          </w:p>
          <w:p>
            <w:pPr>
              <w:pStyle w:val="15"/>
              <w:numPr>
                <w:ilvl w:val="0"/>
                <w:numId w:val="26"/>
              </w:numPr>
              <w:bidi w:val="0"/>
              <w:ind w:left="425" w:leftChars="0" w:hanging="425" w:firstLineChars="0"/>
              <w:rPr>
                <w:rFonts w:hint="default"/>
              </w:rPr>
            </w:pPr>
            <w:r>
              <w:rPr>
                <w:rFonts w:hint="default"/>
              </w:rPr>
              <w:t>精通ZEMAX、Code V光学设计，具备高功率激光热管理、非线性效应抑制经验</w:t>
            </w:r>
            <w:r>
              <w:rPr>
                <w:rFonts w:hint="eastAsia"/>
                <w:lang w:eastAsia="zh-CN"/>
              </w:rPr>
              <w:t>；</w:t>
            </w:r>
          </w:p>
          <w:p>
            <w:pPr>
              <w:pStyle w:val="15"/>
              <w:numPr>
                <w:ilvl w:val="0"/>
                <w:numId w:val="26"/>
              </w:numPr>
              <w:bidi w:val="0"/>
              <w:ind w:left="425" w:leftChars="0" w:hanging="425" w:firstLineChars="0"/>
              <w:rPr>
                <w:rFonts w:hint="default"/>
              </w:rPr>
            </w:pPr>
            <w:r>
              <w:rPr>
                <w:rFonts w:hint="default"/>
              </w:rPr>
              <w:t>深度理解激光芯片巴条焊接、镀膜及光谱测试工艺，</w:t>
            </w:r>
            <w:r>
              <w:rPr>
                <w:rFonts w:hint="eastAsia"/>
                <w:lang w:eastAsia="zh-CN"/>
              </w:rPr>
              <w:t>具</w:t>
            </w:r>
            <w:r>
              <w:rPr>
                <w:rFonts w:hint="default"/>
              </w:rPr>
              <w:t>有CO2激光器、半导体激光器研发经验</w:t>
            </w:r>
            <w:r>
              <w:rPr>
                <w:rFonts w:hint="eastAsia"/>
                <w:lang w:eastAsia="zh-CN"/>
              </w:rPr>
              <w:t>；</w:t>
            </w:r>
          </w:p>
          <w:p>
            <w:pPr>
              <w:pStyle w:val="15"/>
              <w:numPr>
                <w:ilvl w:val="0"/>
                <w:numId w:val="26"/>
              </w:numPr>
              <w:bidi w:val="0"/>
              <w:ind w:left="425" w:leftChars="0" w:hanging="425" w:firstLineChars="0"/>
              <w:rPr>
                <w:rFonts w:ascii="仿宋_GB2312"/>
              </w:rPr>
            </w:pPr>
            <w:r>
              <w:rPr>
                <w:rFonts w:hint="eastAsia"/>
              </w:rPr>
              <w:t>毕业于QS/泰晤士/软科/U.S.News榜单院校前200名或学科前100名，或国内985/211院校，或“双一流”建设高校及建设学科。</w:t>
            </w:r>
          </w:p>
        </w:tc>
      </w:t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tbl>
    <w:p>
      <w:pPr>
        <w:bidi w:val="0"/>
        <w:ind w:left="0" w:leftChars="0" w:firstLine="0" w:firstLineChars="0"/>
        <w:jc w:val="center"/>
        <w:outlineLvl w:val="0"/>
        <w:rPr>
          <w:rFonts w:hint="eastAsia"/>
        </w:rPr>
      </w:pPr>
      <w:bookmarkStart w:id="141" w:name="_Toc27257"/>
      <w:bookmarkStart w:id="142" w:name="_Toc29716"/>
      <w:bookmarkStart w:id="143" w:name="_Toc17130"/>
      <w:bookmarkStart w:id="144" w:name="_Toc29344"/>
      <w:bookmarkStart w:id="145" w:name="_Toc23042"/>
      <w:bookmarkStart w:id="146" w:name="_Toc14942"/>
      <w:bookmarkStart w:id="147" w:name="_Toc14202"/>
      <w:bookmarkStart w:id="148" w:name="_Toc14787"/>
      <w:bookmarkStart w:id="149" w:name="_Toc13584"/>
      <w:bookmarkStart w:id="150" w:name="_Toc8174"/>
      <w:bookmarkStart w:id="151" w:name="_Toc21147"/>
      <w:bookmarkStart w:id="152" w:name="_Toc22092"/>
      <w:bookmarkStart w:id="153" w:name="_Toc16612"/>
      <w:bookmarkStart w:id="154" w:name="_Toc19792"/>
      <w:bookmarkStart w:id="155" w:name="_Toc12677"/>
      <w:bookmarkStart w:id="156" w:name="_Toc11637"/>
      <w:bookmarkStart w:id="157" w:name="_Toc23052"/>
      <w:bookmarkStart w:id="158" w:name="_Toc15894"/>
      <w:bookmarkStart w:id="159" w:name="_Toc8829"/>
      <w:bookmarkStart w:id="160" w:name="_Toc5257"/>
      <w:bookmarkStart w:id="161" w:name="_Toc10259"/>
      <w:bookmarkStart w:id="162" w:name="_Toc31838"/>
      <w:r>
        <w:rPr>
          <w:rFonts w:hint="eastAsia"/>
          <w:lang w:val="en-US" w:eastAsia="zh-CN"/>
        </w:rPr>
        <w:br w:type="page"/>
      </w:r>
      <w:bookmarkStart w:id="163" w:name="_Toc24589"/>
      <w:bookmarkStart w:id="164" w:name="_Toc3769"/>
      <w:bookmarkStart w:id="165" w:name="_Toc43"/>
      <w:r>
        <w:rPr>
          <w:rStyle w:val="20"/>
          <w:rFonts w:hint="eastAsia"/>
          <w:lang w:val="en-US" w:eastAsia="zh-CN"/>
        </w:rPr>
        <w:t>14</w:t>
      </w:r>
      <w:r>
        <w:rPr>
          <w:rStyle w:val="20"/>
          <w:rFonts w:hint="eastAsia"/>
        </w:rPr>
        <w:t>.</w:t>
      </w:r>
      <w:r>
        <w:rPr>
          <w:rStyle w:val="20"/>
        </w:rPr>
        <w:t>光</w:t>
      </w:r>
      <w:r>
        <w:rPr>
          <w:rStyle w:val="20"/>
          <w:rFonts w:hint="eastAsia"/>
          <w:lang w:eastAsia="zh-CN"/>
        </w:rPr>
        <w:t>通信网络架构</w:t>
      </w:r>
      <w:r>
        <w:rPr>
          <w:rStyle w:val="20"/>
          <w:rFonts w:hint="eastAsia"/>
        </w:rPr>
        <w:t>专家——五星</w:t>
      </w:r>
      <w:bookmarkEnd w:id="163"/>
      <w:bookmarkEnd w:id="16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t>光</w:t>
            </w:r>
            <w:r>
              <w:rPr>
                <w:rFonts w:hint="eastAsia"/>
                <w:lang w:eastAsia="zh-CN"/>
              </w:rPr>
              <w:t>通信网络架构</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27"/>
              </w:numPr>
              <w:bidi w:val="0"/>
              <w:rPr>
                <w:rFonts w:hint="default"/>
              </w:rPr>
            </w:pPr>
            <w:r>
              <w:rPr>
                <w:rFonts w:hint="default"/>
              </w:rPr>
              <w:t>制定光通信网络技术演进路线，主导OTN/WDM/SDN等传输网络架构设计</w:t>
            </w:r>
            <w:r>
              <w:rPr>
                <w:rFonts w:hint="eastAsia"/>
                <w:lang w:eastAsia="zh-CN"/>
              </w:rPr>
              <w:t>；</w:t>
            </w:r>
          </w:p>
          <w:p>
            <w:pPr>
              <w:pStyle w:val="15"/>
              <w:numPr>
                <w:ilvl w:val="0"/>
                <w:numId w:val="27"/>
              </w:numPr>
              <w:bidi w:val="0"/>
              <w:rPr>
                <w:rFonts w:hint="default"/>
              </w:rPr>
            </w:pPr>
            <w:r>
              <w:rPr>
                <w:rFonts w:hint="default"/>
              </w:rPr>
              <w:t>负责骨干网、城域网及接入网架构设计，输出高可用性、低时延解决方案</w:t>
            </w:r>
            <w:r>
              <w:rPr>
                <w:rFonts w:hint="eastAsia"/>
                <w:lang w:eastAsia="zh-CN"/>
              </w:rPr>
              <w:t>；</w:t>
            </w:r>
          </w:p>
          <w:p>
            <w:pPr>
              <w:pStyle w:val="15"/>
              <w:numPr>
                <w:ilvl w:val="0"/>
                <w:numId w:val="27"/>
              </w:numPr>
              <w:bidi w:val="0"/>
              <w:rPr>
                <w:rFonts w:hint="default"/>
              </w:rPr>
            </w:pPr>
            <w:r>
              <w:rPr>
                <w:rFonts w:hint="default"/>
              </w:rPr>
              <w:t>联合设备厂商、芯片供应商推进硅光集成、相干光通信、AI运维等技术落地</w:t>
            </w:r>
            <w:r>
              <w:rPr>
                <w:rFonts w:hint="eastAsia"/>
                <w:lang w:eastAsia="zh-CN"/>
              </w:rPr>
              <w:t>；</w:t>
            </w:r>
          </w:p>
          <w:p>
            <w:pPr>
              <w:pStyle w:val="15"/>
              <w:numPr>
                <w:ilvl w:val="0"/>
                <w:numId w:val="27"/>
              </w:numPr>
              <w:bidi w:val="0"/>
              <w:rPr>
                <w:rFonts w:hint="default"/>
              </w:rPr>
            </w:pPr>
            <w:r>
              <w:rPr>
                <w:rFonts w:hint="default"/>
              </w:rPr>
              <w:t>参与</w:t>
            </w:r>
            <w:r>
              <w:rPr>
                <w:rFonts w:hint="eastAsia"/>
                <w:lang w:eastAsia="zh-CN"/>
              </w:rPr>
              <w:t>国内外通信</w:t>
            </w:r>
            <w:r>
              <w:rPr>
                <w:rFonts w:hint="default"/>
              </w:rPr>
              <w:t>标准制定，输出技术白皮书</w:t>
            </w:r>
            <w:r>
              <w:rPr>
                <w:rFonts w:hint="eastAsia"/>
                <w:lang w:eastAsia="zh-CN"/>
              </w:rPr>
              <w:t>；</w:t>
            </w:r>
          </w:p>
          <w:p>
            <w:pPr>
              <w:pStyle w:val="15"/>
              <w:numPr>
                <w:ilvl w:val="0"/>
                <w:numId w:val="27"/>
              </w:numPr>
              <w:bidi w:val="0"/>
            </w:pPr>
            <w:r>
              <w:rPr>
                <w:rFonts w:hint="default"/>
              </w:rPr>
              <w:t>为运营商、互联网客户提供技术咨询，主导重大项目的架构论证与交付。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2"/>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ind w:firstLine="0" w:firstLineChars="0"/>
            </w:pPr>
            <w:r>
              <w:rPr>
                <w:rFonts w:ascii="仿宋_GB2312" w:hAnsi="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ind w:firstLine="0" w:firstLineChars="0"/>
            </w:pPr>
            <w:r>
              <w:rPr>
                <w:rFonts w:hint="eastAsia"/>
                <w:lang w:eastAsia="zh-CN"/>
              </w:rPr>
              <w:t>电子信息、</w:t>
            </w:r>
            <w:r>
              <w:rPr>
                <w:rFonts w:hint="eastAsia" w:ascii="仿宋_GB2312" w:hAnsi="仿宋_GB2312"/>
              </w:rPr>
              <w:t>信息与通信工程</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5"/>
              <w:numPr>
                <w:ilvl w:val="0"/>
                <w:numId w:val="28"/>
              </w:numPr>
              <w:bidi w:val="0"/>
            </w:pPr>
            <w:r>
              <w:t>精通传输协议、设备选型及组网方案</w:t>
            </w:r>
          </w:p>
          <w:p>
            <w:pPr>
              <w:pStyle w:val="15"/>
              <w:numPr>
                <w:ilvl w:val="0"/>
                <w:numId w:val="28"/>
              </w:numPr>
              <w:bidi w:val="0"/>
            </w:pPr>
            <w:r>
              <w:t>主导过省级以上光网络规划项目，有SPN、IP+光协同或DCI现网部署经验，熟悉主流厂商设备特性</w:t>
            </w:r>
            <w:r>
              <w:rPr>
                <w:rFonts w:hint="eastAsia"/>
                <w:lang w:eastAsia="zh-CN"/>
              </w:rPr>
              <w:t>；</w:t>
            </w:r>
          </w:p>
          <w:p>
            <w:pPr>
              <w:pStyle w:val="15"/>
              <w:numPr>
                <w:ilvl w:val="0"/>
                <w:numId w:val="28"/>
              </w:numPr>
              <w:bidi w:val="0"/>
              <w:rPr>
                <w:rFonts w:ascii="仿宋_GB2312"/>
              </w:rPr>
            </w:pPr>
            <w:r>
              <w:t>熟练运用仿真软件进行网络拓扑设计、时延/损耗计算，具备故障根因分析（RCA）能力</w:t>
            </w:r>
            <w:r>
              <w:rPr>
                <w:rFonts w:hint="eastAsia"/>
                <w:lang w:eastAsia="zh-CN"/>
              </w:rPr>
              <w:t>；</w:t>
            </w:r>
          </w:p>
          <w:p>
            <w:pPr>
              <w:pStyle w:val="15"/>
              <w:numPr>
                <w:ilvl w:val="0"/>
                <w:numId w:val="2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141"/>
    <w:bookmarkEnd w:id="165"/>
    <w:p>
      <w:pPr>
        <w:pStyle w:val="3"/>
        <w:outlineLvl w:val="0"/>
        <w:rPr>
          <w:rFonts w:hint="eastAsia"/>
        </w:rPr>
      </w:pPr>
      <w:bookmarkStart w:id="166" w:name="_Toc5582"/>
      <w:bookmarkStart w:id="167" w:name="_Toc25000"/>
      <w:bookmarkStart w:id="168" w:name="_Toc7904"/>
      <w:bookmarkStart w:id="169" w:name="_Toc2095"/>
      <w:r>
        <w:rPr>
          <w:rFonts w:hint="eastAsia"/>
          <w:lang w:val="en-US" w:eastAsia="zh-CN"/>
        </w:rPr>
        <w:t>15</w:t>
      </w:r>
      <w:r>
        <w:rPr>
          <w:rFonts w:hint="eastAsia"/>
        </w:rPr>
        <w:t>.</w:t>
      </w:r>
      <w:r>
        <w:rPr>
          <w:rFonts w:hint="eastAsia"/>
          <w:lang w:eastAsia="zh-CN"/>
        </w:rPr>
        <w:t>光</w:t>
      </w:r>
      <w:r>
        <w:rPr>
          <w:rFonts w:hint="eastAsia"/>
          <w:lang w:val="en-US" w:eastAsia="zh-CN"/>
        </w:rPr>
        <w:t>载信息算法</w:t>
      </w:r>
      <w:r>
        <w:rPr>
          <w:rFonts w:hint="eastAsia"/>
        </w:rPr>
        <w:t>专家——</w:t>
      </w:r>
      <w:r>
        <w:rPr>
          <w:rFonts w:hint="eastAsia"/>
          <w:lang w:eastAsia="zh-CN"/>
        </w:rPr>
        <w:t>五</w:t>
      </w:r>
      <w:r>
        <w:rPr>
          <w:rFonts w:hint="eastAsia"/>
        </w:rPr>
        <w:t>星</w:t>
      </w:r>
      <w:bookmarkEnd w:id="166"/>
      <w:bookmarkEnd w:id="167"/>
      <w:bookmarkEnd w:id="168"/>
      <w:bookmarkEnd w:id="16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bidi w:val="0"/>
              <w:jc w:val="center"/>
            </w:pPr>
            <w:r>
              <w:rPr>
                <w:rFonts w:hint="eastAsia"/>
                <w:lang w:eastAsia="zh-CN"/>
              </w:rPr>
              <w:t>光</w:t>
            </w:r>
            <w:r>
              <w:rPr>
                <w:rFonts w:hint="eastAsia"/>
                <w:lang w:val="en-US" w:eastAsia="zh-CN"/>
              </w:rPr>
              <w:t>载信息算法</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29"/>
              </w:numPr>
              <w:bidi w:val="0"/>
              <w:rPr>
                <w:rFonts w:hint="default"/>
              </w:rPr>
            </w:pPr>
            <w:r>
              <w:rPr>
                <w:rFonts w:hint="default"/>
              </w:rPr>
              <w:t>聚焦光通信、</w:t>
            </w:r>
            <w:r>
              <w:rPr>
                <w:rFonts w:hint="eastAsia"/>
                <w:lang w:eastAsia="zh-CN"/>
              </w:rPr>
              <w:t>光传感、</w:t>
            </w:r>
            <w:r>
              <w:rPr>
                <w:rFonts w:hint="default"/>
              </w:rPr>
              <w:t>光计算等光载信息领域，研发前沿算法，突破高速率、低功耗、高容量的技术瓶颈</w:t>
            </w:r>
            <w:r>
              <w:rPr>
                <w:rFonts w:hint="eastAsia"/>
                <w:lang w:eastAsia="zh-CN"/>
              </w:rPr>
              <w:t>；</w:t>
            </w:r>
          </w:p>
          <w:p>
            <w:pPr>
              <w:pStyle w:val="15"/>
              <w:numPr>
                <w:ilvl w:val="0"/>
                <w:numId w:val="29"/>
              </w:numPr>
              <w:bidi w:val="0"/>
              <w:rPr>
                <w:rFonts w:hint="default"/>
              </w:rPr>
            </w:pPr>
            <w:r>
              <w:rPr>
                <w:rFonts w:hint="default"/>
              </w:rPr>
              <w:t>构建光-电-算融合算法框架，优化光芯片与数字信号处理器的协同工作机制，提升光传输系统的频谱效率与抗干扰能力</w:t>
            </w:r>
            <w:r>
              <w:rPr>
                <w:rFonts w:hint="eastAsia"/>
                <w:lang w:eastAsia="zh-CN"/>
              </w:rPr>
              <w:t>；</w:t>
            </w:r>
          </w:p>
          <w:p>
            <w:pPr>
              <w:pStyle w:val="15"/>
              <w:numPr>
                <w:ilvl w:val="0"/>
                <w:numId w:val="29"/>
              </w:numPr>
              <w:bidi w:val="0"/>
              <w:rPr>
                <w:rFonts w:hint="default"/>
              </w:rPr>
            </w:pPr>
            <w:r>
              <w:rPr>
                <w:rFonts w:hint="default"/>
              </w:rPr>
              <w:t>主导算法的仿真验证与硬件适配，联合光电子团队完成算法在FPGA、ASIC或光子芯片上的部署，缩短技术从实验室到产品的转化周期</w:t>
            </w:r>
            <w:r>
              <w:rPr>
                <w:rFonts w:hint="eastAsia"/>
                <w:lang w:eastAsia="zh-CN"/>
              </w:rPr>
              <w:t>；</w:t>
            </w:r>
          </w:p>
          <w:p>
            <w:pPr>
              <w:pStyle w:val="15"/>
              <w:numPr>
                <w:ilvl w:val="0"/>
                <w:numId w:val="29"/>
              </w:numPr>
              <w:bidi w:val="0"/>
              <w:rPr>
                <w:rFonts w:hint="default"/>
              </w:rPr>
            </w:pPr>
            <w:r>
              <w:rPr>
                <w:rFonts w:hint="default"/>
              </w:rPr>
              <w:t>参与IE</w:t>
            </w:r>
            <w:r>
              <w:rPr>
                <w:rFonts w:hint="eastAsia"/>
                <w:lang w:val="en-US" w:eastAsia="zh-CN"/>
              </w:rPr>
              <w:t>EE</w:t>
            </w:r>
            <w:r>
              <w:rPr>
                <w:rFonts w:hint="default"/>
              </w:rPr>
              <w:t>等标准组织，推动</w:t>
            </w:r>
            <w:r>
              <w:rPr>
                <w:rFonts w:hint="eastAsia"/>
                <w:lang w:eastAsia="zh-CN"/>
              </w:rPr>
              <w:t>光载信息</w:t>
            </w:r>
            <w:r>
              <w:rPr>
                <w:rFonts w:hint="default"/>
              </w:rPr>
              <w:t>算法标准化，提升行业技术话语权</w:t>
            </w:r>
            <w:r>
              <w:rPr>
                <w:rFonts w:hint="eastAsia"/>
                <w:lang w:eastAsia="zh-CN"/>
              </w:rPr>
              <w:t>；</w:t>
            </w:r>
          </w:p>
          <w:p>
            <w:pPr>
              <w:pStyle w:val="15"/>
              <w:numPr>
                <w:ilvl w:val="0"/>
                <w:numId w:val="29"/>
              </w:numPr>
              <w:ind w:leftChars="0"/>
              <w:rPr>
                <w:rFonts w:hint="default" w:eastAsia="仿宋_GB2312"/>
                <w:lang w:val="en-US" w:eastAsia="zh-CN"/>
              </w:rPr>
            </w:pPr>
            <w:r>
              <w:rPr>
                <w:rFonts w:hint="default"/>
              </w:rPr>
              <w:t>探索算法在新兴场景的应用，支撑公司光载信息产品的战略升级。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C7DAF1"/>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7</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ascii="仿宋_GB2312"/>
              </w:rPr>
              <w:t>硕士研究生</w:t>
            </w:r>
            <w:r>
              <w:rPr>
                <w:rFonts w:hint="default"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eastAsia="zh-CN"/>
              </w:rPr>
              <w:t>电子信息、</w:t>
            </w:r>
            <w:r>
              <w:rPr>
                <w:rFonts w:hint="eastAsia" w:ascii="仿宋_GB2312" w:hAnsi="仿宋_GB2312"/>
              </w:rPr>
              <w:t>信息与通信工程</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w:t>
            </w:r>
            <w:r>
              <w:rPr>
                <w:rFonts w:hint="eastAsia"/>
                <w:lang w:val="en-US" w:eastAsia="zh-CN"/>
              </w:rPr>
              <w:t>8</w:t>
            </w:r>
            <w:r>
              <w:rPr>
                <w:rFonts w:ascii="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hint="eastAsia"/>
                <w:lang w:val="en-US" w:eastAsia="zh-CN"/>
              </w:rPr>
              <w:t>8</w:t>
            </w:r>
            <w:r>
              <w:rPr>
                <w:rFonts w:asci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8504" w:type="dxa"/>
            <w:gridSpan w:val="3"/>
            <w:noWrap w:val="0"/>
            <w:vAlign w:val="top"/>
          </w:tcPr>
          <w:p>
            <w:pPr>
              <w:pStyle w:val="15"/>
              <w:numPr>
                <w:ilvl w:val="0"/>
                <w:numId w:val="30"/>
              </w:numPr>
              <w:bidi w:val="0"/>
            </w:pPr>
            <w:r>
              <w:rPr>
                <w:rFonts w:hint="default"/>
              </w:rPr>
              <w:t>熟悉数字信号处理理论</w:t>
            </w:r>
            <w:r>
              <w:rPr>
                <w:rFonts w:hint="eastAsia"/>
                <w:lang w:eastAsia="zh-CN"/>
              </w:rPr>
              <w:t>；</w:t>
            </w:r>
          </w:p>
          <w:p>
            <w:pPr>
              <w:pStyle w:val="15"/>
              <w:numPr>
                <w:ilvl w:val="0"/>
                <w:numId w:val="30"/>
              </w:numPr>
              <w:bidi w:val="0"/>
              <w:rPr>
                <w:rFonts w:hint="default"/>
              </w:rPr>
            </w:pPr>
            <w:r>
              <w:rPr>
                <w:rFonts w:hint="default"/>
              </w:rPr>
              <w:t>精通MATLAB/Simulink、C/C++算法仿真与优化，具备FPGA</w:t>
            </w:r>
            <w:r>
              <w:rPr>
                <w:rFonts w:hint="eastAsia"/>
                <w:lang w:eastAsia="zh-CN"/>
              </w:rPr>
              <w:t>、</w:t>
            </w:r>
            <w:r>
              <w:rPr>
                <w:rFonts w:hint="default"/>
              </w:rPr>
              <w:t>ASIC实现经验，熟悉光通信系统</w:t>
            </w:r>
            <w:r>
              <w:rPr>
                <w:rFonts w:hint="eastAsia"/>
                <w:lang w:eastAsia="zh-CN"/>
              </w:rPr>
              <w:t>；</w:t>
            </w:r>
          </w:p>
          <w:p>
            <w:pPr>
              <w:pStyle w:val="15"/>
              <w:numPr>
                <w:ilvl w:val="0"/>
                <w:numId w:val="30"/>
              </w:numPr>
              <w:bidi w:val="0"/>
              <w:rPr>
                <w:rFonts w:hint="default"/>
              </w:rPr>
            </w:pPr>
            <w:r>
              <w:rPr>
                <w:rFonts w:hint="default"/>
              </w:rPr>
              <w:t>熟悉光器件特性、光网络协议</w:t>
            </w:r>
            <w:r>
              <w:rPr>
                <w:rFonts w:hint="eastAsia"/>
                <w:lang w:eastAsia="zh-CN"/>
              </w:rPr>
              <w:t>；</w:t>
            </w:r>
          </w:p>
          <w:p>
            <w:pPr>
              <w:pStyle w:val="15"/>
              <w:numPr>
                <w:ilvl w:val="0"/>
                <w:numId w:val="30"/>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outlineLvl w:val="0"/>
        <w:rPr>
          <w:rFonts w:hint="eastAsia" w:eastAsia="仿宋_GB2312"/>
          <w:lang w:eastAsia="zh-CN"/>
        </w:rPr>
      </w:pPr>
      <w:bookmarkStart w:id="170" w:name="_Toc31049"/>
      <w:bookmarkStart w:id="171" w:name="_Toc11374"/>
      <w:bookmarkStart w:id="172" w:name="_Toc1854"/>
      <w:bookmarkStart w:id="173" w:name="_Toc29323"/>
      <w:r>
        <w:rPr>
          <w:rFonts w:hint="eastAsia"/>
          <w:lang w:val="en-US" w:eastAsia="zh-CN"/>
        </w:rPr>
        <w:t>16</w:t>
      </w:r>
      <w:r>
        <w:rPr>
          <w:rFonts w:hint="eastAsia"/>
        </w:rPr>
        <w:t>.</w:t>
      </w:r>
      <w:r>
        <w:rPr>
          <w:rFonts w:hint="eastAsia"/>
          <w:lang w:eastAsia="zh-CN"/>
        </w:rPr>
        <w:t>光子计算研发专家</w:t>
      </w:r>
      <w:r>
        <w:rPr>
          <w:rFonts w:hint="eastAsia"/>
        </w:rPr>
        <w:t>——</w:t>
      </w:r>
      <w:r>
        <w:rPr>
          <w:rFonts w:hint="eastAsia"/>
          <w:lang w:eastAsia="zh-CN"/>
        </w:rPr>
        <w:t>五</w:t>
      </w:r>
      <w:r>
        <w:rPr>
          <w:rFonts w:hint="eastAsia"/>
        </w:rPr>
        <w:t>星</w:t>
      </w:r>
      <w:bookmarkEnd w:id="170"/>
      <w:bookmarkEnd w:id="17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bidi w:val="0"/>
              <w:jc w:val="center"/>
            </w:pPr>
            <w:r>
              <w:rPr>
                <w:rFonts w:hint="eastAsia"/>
                <w:lang w:eastAsia="zh-CN"/>
              </w:rPr>
              <w:t>光子计算研发专家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31"/>
              </w:numPr>
              <w:ind w:left="425" w:leftChars="0" w:hanging="425"/>
              <w:rPr>
                <w:rFonts w:hint="default"/>
              </w:rPr>
            </w:pPr>
            <w:r>
              <w:rPr>
                <w:rFonts w:hint="default"/>
              </w:rPr>
              <w:t>主导光子计算核心架构设计与关键技术研发，包括光芯片设计、光信号调制/探测器件优化，突破光子矩阵运算、光互连等性能瓶颈，推动计算效率与能效比提升</w:t>
            </w:r>
            <w:r>
              <w:rPr>
                <w:rFonts w:hint="eastAsia"/>
                <w:lang w:eastAsia="zh-CN"/>
              </w:rPr>
              <w:t>；</w:t>
            </w:r>
          </w:p>
          <w:p>
            <w:pPr>
              <w:pStyle w:val="15"/>
              <w:numPr>
                <w:ilvl w:val="0"/>
                <w:numId w:val="31"/>
              </w:numPr>
              <w:ind w:left="425" w:leftChars="0" w:hanging="425"/>
              <w:rPr>
                <w:rFonts w:hint="default"/>
              </w:rPr>
            </w:pPr>
            <w:r>
              <w:rPr>
                <w:rFonts w:hint="default"/>
              </w:rPr>
              <w:t>构建光子-电子混合计算系统，开发光子神经网络训练算法、光脉冲编码协议及低损耗光互连方案，实现光子计算与现有AI框架的无缝对接</w:t>
            </w:r>
            <w:r>
              <w:rPr>
                <w:rFonts w:hint="eastAsia"/>
                <w:lang w:eastAsia="zh-CN"/>
              </w:rPr>
              <w:t>；</w:t>
            </w:r>
          </w:p>
          <w:p>
            <w:pPr>
              <w:pStyle w:val="15"/>
              <w:numPr>
                <w:ilvl w:val="0"/>
                <w:numId w:val="31"/>
              </w:numPr>
              <w:ind w:left="425" w:leftChars="0" w:hanging="425"/>
              <w:rPr>
                <w:rFonts w:hint="default"/>
              </w:rPr>
            </w:pPr>
            <w:r>
              <w:rPr>
                <w:rFonts w:hint="default"/>
              </w:rPr>
              <w:t>搭建光子计算原型验证平台，协同半导体工艺团队完成光芯片流片、封装测试及系统联调，解决光损耗、串扰等工程问题，加速技术从实验室到产品的转化</w:t>
            </w:r>
            <w:r>
              <w:rPr>
                <w:rFonts w:hint="eastAsia"/>
                <w:lang w:eastAsia="zh-CN"/>
              </w:rPr>
              <w:t>；</w:t>
            </w:r>
          </w:p>
          <w:p>
            <w:pPr>
              <w:pStyle w:val="15"/>
              <w:numPr>
                <w:ilvl w:val="0"/>
                <w:numId w:val="31"/>
              </w:numPr>
              <w:ind w:left="425" w:leftChars="0" w:hanging="425"/>
              <w:rPr>
                <w:rFonts w:hint="default"/>
              </w:rPr>
            </w:pPr>
            <w:r>
              <w:rPr>
                <w:rFonts w:hint="default"/>
              </w:rPr>
              <w:t>制定光子计算技术标准与测试规范，主导专利布局与产学研合作，探索光子计算在自动驾驶、智能医疗等场景的商业化落地路径</w:t>
            </w:r>
            <w:r>
              <w:rPr>
                <w:rFonts w:hint="eastAsia"/>
                <w:lang w:eastAsia="zh-CN"/>
              </w:rPr>
              <w:t>；</w:t>
            </w:r>
          </w:p>
          <w:p>
            <w:pPr>
              <w:pStyle w:val="15"/>
              <w:numPr>
                <w:ilvl w:val="0"/>
                <w:numId w:val="31"/>
              </w:numPr>
              <w:ind w:left="425" w:leftChars="0" w:hanging="425"/>
            </w:pPr>
            <w:r>
              <w:rPr>
                <w:rFonts w:hint="default"/>
              </w:rPr>
              <w:t>跟踪国际前沿技术，推动光子计算向可重构、高集成度方向演进，巩固公司技术领先地位。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7</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hint="eastAsia"/>
                <w:lang w:eastAsia="zh-CN"/>
              </w:rPr>
              <w:t>硕士研究生</w:t>
            </w:r>
            <w:r>
              <w:rPr>
                <w:rFonts w:hint="default"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eastAsia="zh-CN"/>
              </w:rPr>
              <w:t>计算机科学与技术</w:t>
            </w:r>
            <w:r>
              <w:rPr>
                <w:rFonts w:ascii="仿宋_GB2312" w:hAnsi="仿宋_GB2312"/>
              </w:rPr>
              <w:t>、</w:t>
            </w:r>
            <w:r>
              <w:rPr>
                <w:rFonts w:hint="eastAsia"/>
                <w:lang w:eastAsia="zh-CN"/>
              </w:rPr>
              <w:t>电子信息、光学工程</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w:t>
            </w:r>
            <w:r>
              <w:rPr>
                <w:rFonts w:hint="eastAsia"/>
                <w:lang w:val="en-US" w:eastAsia="zh-CN"/>
              </w:rPr>
              <w:t>5</w:t>
            </w:r>
            <w:r>
              <w:rPr>
                <w:rFonts w:ascii="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hint="eastAsia"/>
                <w:lang w:val="en-US" w:eastAsia="zh-CN"/>
              </w:rPr>
              <w:t>5</w:t>
            </w:r>
            <w:r>
              <w:rPr>
                <w:rFonts w:asci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8504" w:type="dxa"/>
            <w:gridSpan w:val="3"/>
            <w:noWrap w:val="0"/>
            <w:vAlign w:val="top"/>
          </w:tcPr>
          <w:p>
            <w:pPr>
              <w:pStyle w:val="15"/>
              <w:numPr>
                <w:ilvl w:val="0"/>
                <w:numId w:val="32"/>
              </w:numPr>
              <w:bidi w:val="0"/>
              <w:rPr>
                <w:rFonts w:ascii="仿宋_GB2312"/>
              </w:rPr>
            </w:pPr>
            <w:r>
              <w:rPr>
                <w:rFonts w:hint="default"/>
              </w:rPr>
              <w:t>熟悉光子芯片架构，</w:t>
            </w:r>
            <w:r>
              <w:rPr>
                <w:rFonts w:hint="eastAsia"/>
                <w:lang w:eastAsia="zh-CN"/>
              </w:rPr>
              <w:t>具</w:t>
            </w:r>
            <w:r>
              <w:rPr>
                <w:rFonts w:hint="default"/>
              </w:rPr>
              <w:t>有光电混合系统开发经验</w:t>
            </w:r>
            <w:r>
              <w:rPr>
                <w:rFonts w:hint="eastAsia"/>
                <w:lang w:eastAsia="zh-CN"/>
              </w:rPr>
              <w:t>；</w:t>
            </w:r>
          </w:p>
          <w:p>
            <w:pPr>
              <w:pStyle w:val="15"/>
              <w:numPr>
                <w:ilvl w:val="0"/>
                <w:numId w:val="32"/>
              </w:numPr>
              <w:bidi w:val="0"/>
              <w:rPr>
                <w:rFonts w:ascii="仿宋_GB2312"/>
              </w:rPr>
            </w:pPr>
            <w:r>
              <w:rPr>
                <w:rFonts w:hint="eastAsia" w:ascii="仿宋_GB2312"/>
              </w:rPr>
              <w:t>精通并行计算、异构编程，具备大规模矩阵运算、稀疏计算优化经验</w:t>
            </w:r>
            <w:r>
              <w:rPr>
                <w:rFonts w:hint="eastAsia"/>
                <w:lang w:eastAsia="zh-CN"/>
              </w:rPr>
              <w:t>；</w:t>
            </w:r>
          </w:p>
          <w:p>
            <w:pPr>
              <w:pStyle w:val="15"/>
              <w:numPr>
                <w:ilvl w:val="0"/>
                <w:numId w:val="32"/>
              </w:numPr>
              <w:bidi w:val="0"/>
              <w:rPr>
                <w:rFonts w:ascii="仿宋_GB2312"/>
              </w:rPr>
            </w:pPr>
            <w:r>
              <w:rPr>
                <w:rFonts w:hint="eastAsia" w:ascii="仿宋_GB2312"/>
              </w:rPr>
              <w:t>熟悉光子器件仿真工具；</w:t>
            </w:r>
          </w:p>
          <w:p>
            <w:pPr>
              <w:pStyle w:val="15"/>
              <w:numPr>
                <w:ilvl w:val="0"/>
                <w:numId w:val="32"/>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outlineLvl w:val="0"/>
        <w:rPr>
          <w:rFonts w:hint="eastAsia"/>
        </w:rPr>
      </w:pPr>
      <w:bookmarkStart w:id="174" w:name="_Toc21415"/>
      <w:bookmarkStart w:id="175" w:name="_Toc10314"/>
      <w:r>
        <w:rPr>
          <w:rFonts w:hint="eastAsia"/>
          <w:lang w:val="en-US" w:eastAsia="zh-CN"/>
        </w:rPr>
        <w:t>17</w:t>
      </w:r>
      <w:r>
        <w:rPr>
          <w:rFonts w:hint="eastAsia"/>
        </w:rPr>
        <w:t>.</w:t>
      </w:r>
      <w:r>
        <w:rPr>
          <w:rFonts w:hint="eastAsia"/>
          <w:lang w:eastAsia="zh-CN"/>
        </w:rPr>
        <w:t>光载信息光学研发</w:t>
      </w:r>
      <w:r>
        <w:rPr>
          <w:rFonts w:hint="eastAsia"/>
        </w:rPr>
        <w:t>专家——五星</w:t>
      </w:r>
      <w:bookmarkEnd w:id="172"/>
      <w:bookmarkEnd w:id="173"/>
      <w:bookmarkEnd w:id="174"/>
      <w:bookmarkEnd w:id="17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jc w:val="center"/>
            </w:pPr>
            <w:r>
              <w:rPr>
                <w:rFonts w:hint="eastAsia"/>
                <w:lang w:eastAsia="zh-CN"/>
              </w:rPr>
              <w:t>光载信息光学研发</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jc w:val="center"/>
            </w:pPr>
            <w:r>
              <w:rPr>
                <w:rFonts w:hint="default"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33"/>
              </w:numPr>
              <w:bidi w:val="0"/>
              <w:rPr>
                <w:rFonts w:hint="default"/>
              </w:rPr>
            </w:pPr>
            <w:r>
              <w:rPr>
                <w:rFonts w:hint="eastAsia"/>
                <w:lang w:eastAsia="zh-CN"/>
              </w:rPr>
              <w:t>负责模组类光学前沿技术开发</w:t>
            </w:r>
            <w:r>
              <w:rPr>
                <w:rFonts w:hint="default"/>
              </w:rPr>
              <w:t>，开展</w:t>
            </w:r>
            <w:r>
              <w:rPr>
                <w:rFonts w:hint="eastAsia"/>
                <w:lang w:val="en-US" w:eastAsia="zh-CN"/>
              </w:rPr>
              <w:t>无源器件、</w:t>
            </w:r>
            <w:r>
              <w:rPr>
                <w:rFonts w:hint="default"/>
              </w:rPr>
              <w:t>光调制器、光探测器等关键器件的研发与优化；</w:t>
            </w:r>
          </w:p>
          <w:p>
            <w:pPr>
              <w:pStyle w:val="15"/>
              <w:numPr>
                <w:ilvl w:val="0"/>
                <w:numId w:val="33"/>
              </w:numPr>
              <w:bidi w:val="0"/>
              <w:rPr>
                <w:rFonts w:hint="default"/>
              </w:rPr>
            </w:pPr>
            <w:r>
              <w:rPr>
                <w:rFonts w:hint="default"/>
              </w:rPr>
              <w:t>主导光学系统设计、仿真优化、公差分析及量产可行性评估；</w:t>
            </w:r>
          </w:p>
          <w:p>
            <w:pPr>
              <w:pStyle w:val="15"/>
              <w:numPr>
                <w:ilvl w:val="0"/>
                <w:numId w:val="33"/>
              </w:numPr>
              <w:bidi w:val="0"/>
              <w:rPr>
                <w:rFonts w:hint="default"/>
              </w:rPr>
            </w:pPr>
            <w:r>
              <w:rPr>
                <w:rFonts w:hint="default"/>
              </w:rPr>
              <w:t>协同结构/项目团队完成光学模组原型验证，解决成像质量、稳定性等关键技术问题；</w:t>
            </w:r>
          </w:p>
          <w:p>
            <w:pPr>
              <w:pStyle w:val="15"/>
              <w:numPr>
                <w:ilvl w:val="0"/>
                <w:numId w:val="33"/>
              </w:numPr>
              <w:bidi w:val="0"/>
              <w:rPr>
                <w:rFonts w:hint="default"/>
              </w:rPr>
            </w:pPr>
            <w:r>
              <w:rPr>
                <w:rFonts w:hint="default"/>
              </w:rPr>
              <w:t>跟踪行业技术趋势，探索新型光学技术，推动创新方案在产品中落地；</w:t>
            </w:r>
          </w:p>
          <w:p>
            <w:pPr>
              <w:pStyle w:val="15"/>
              <w:numPr>
                <w:ilvl w:val="0"/>
                <w:numId w:val="33"/>
              </w:numPr>
            </w:pPr>
            <w:r>
              <w:rPr>
                <w:rFonts w:hint="default"/>
              </w:rPr>
              <w:t>制定光学设计规范，主导技术专利布局，为团队提供专业指导。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7</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ascii="仿宋_GB2312"/>
              </w:rPr>
              <w:t>硕士研究生</w:t>
            </w:r>
            <w:r>
              <w:rPr>
                <w:rFonts w:ascii="仿宋_GB2312" w:hAns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eastAsia="zh-CN"/>
              </w:rPr>
              <w:t>光学工程、物理学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w:t>
            </w:r>
            <w:r>
              <w:rPr>
                <w:rFonts w:hint="eastAsia"/>
                <w:lang w:val="en-US" w:eastAsia="zh-CN"/>
              </w:rPr>
              <w:t>8</w:t>
            </w:r>
            <w:r>
              <w:rPr>
                <w:rFonts w:ascii="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hint="eastAsia"/>
                <w:lang w:val="en-US" w:eastAsia="zh-CN"/>
              </w:rPr>
              <w:t>8</w:t>
            </w:r>
            <w:r>
              <w:rPr>
                <w:rFonts w:asci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504" w:type="dxa"/>
            <w:gridSpan w:val="3"/>
            <w:noWrap w:val="0"/>
            <w:vAlign w:val="top"/>
          </w:tcPr>
          <w:p>
            <w:pPr>
              <w:pStyle w:val="15"/>
              <w:numPr>
                <w:ilvl w:val="0"/>
                <w:numId w:val="34"/>
              </w:numPr>
              <w:bidi w:val="0"/>
              <w:rPr>
                <w:rFonts w:hint="default"/>
              </w:rPr>
            </w:pPr>
            <w:r>
              <w:rPr>
                <w:rFonts w:hint="default"/>
              </w:rPr>
              <w:t xml:space="preserve">精通Zemax/Code V等光学设计软件，熟练运用LightTools/FRED进行杂散光分析； </w:t>
            </w:r>
          </w:p>
          <w:p>
            <w:pPr>
              <w:pStyle w:val="15"/>
              <w:numPr>
                <w:ilvl w:val="0"/>
                <w:numId w:val="34"/>
              </w:numPr>
              <w:bidi w:val="0"/>
              <w:rPr>
                <w:rFonts w:hint="default"/>
              </w:rPr>
            </w:pPr>
            <w:r>
              <w:rPr>
                <w:rFonts w:hint="default"/>
              </w:rPr>
              <w:t>掌握</w:t>
            </w:r>
            <w:r>
              <w:rPr>
                <w:rFonts w:hint="eastAsia"/>
                <w:lang w:val="en-US" w:eastAsia="zh-CN"/>
              </w:rPr>
              <w:t>光学器件</w:t>
            </w:r>
            <w:r>
              <w:rPr>
                <w:rFonts w:hint="default"/>
              </w:rPr>
              <w:t>量产工艺对光学性能的影响，具备公差敏感度控制能力；</w:t>
            </w:r>
          </w:p>
          <w:p>
            <w:pPr>
              <w:pStyle w:val="15"/>
              <w:numPr>
                <w:ilvl w:val="0"/>
                <w:numId w:val="34"/>
              </w:numPr>
              <w:bidi w:val="0"/>
              <w:rPr>
                <w:rFonts w:hint="default"/>
              </w:rPr>
            </w:pPr>
            <w:r>
              <w:rPr>
                <w:rFonts w:hint="default"/>
              </w:rPr>
              <w:t>熟悉光学膜系设计及传感器特性</w:t>
            </w:r>
            <w:r>
              <w:rPr>
                <w:rFonts w:hint="eastAsia"/>
                <w:lang w:eastAsia="zh-CN"/>
              </w:rPr>
              <w:t>；</w:t>
            </w:r>
          </w:p>
          <w:p>
            <w:pPr>
              <w:pStyle w:val="15"/>
              <w:numPr>
                <w:ilvl w:val="0"/>
                <w:numId w:val="34"/>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142"/>
    <w:p>
      <w:pPr>
        <w:pStyle w:val="3"/>
        <w:bidi w:val="0"/>
        <w:outlineLvl w:val="0"/>
        <w:rPr>
          <w:rFonts w:hint="eastAsia"/>
        </w:rPr>
      </w:pPr>
      <w:bookmarkStart w:id="176" w:name="_Toc10543"/>
      <w:bookmarkStart w:id="177" w:name="_Toc18260"/>
      <w:bookmarkStart w:id="178" w:name="_Toc32605"/>
      <w:bookmarkStart w:id="179" w:name="_Toc4478"/>
      <w:bookmarkStart w:id="180" w:name="_Toc28608"/>
      <w:bookmarkStart w:id="181" w:name="_Toc4641"/>
      <w:r>
        <w:rPr>
          <w:rFonts w:hint="eastAsia"/>
          <w:lang w:val="en-US" w:eastAsia="zh-CN"/>
        </w:rPr>
        <w:t>18</w:t>
      </w:r>
      <w:r>
        <w:rPr>
          <w:rFonts w:hint="eastAsia"/>
        </w:rPr>
        <w:t>.</w:t>
      </w:r>
      <w:r>
        <w:rPr>
          <w:rFonts w:hint="eastAsia"/>
          <w:lang w:eastAsia="zh-CN"/>
        </w:rPr>
        <w:t>光芯片工艺专家</w:t>
      </w:r>
      <w:r>
        <w:rPr>
          <w:rFonts w:hint="eastAsia"/>
        </w:rPr>
        <w:t>——</w:t>
      </w:r>
      <w:r>
        <w:rPr>
          <w:rFonts w:hint="eastAsia"/>
          <w:lang w:eastAsia="zh-CN"/>
        </w:rPr>
        <w:t>五</w:t>
      </w:r>
      <w:r>
        <w:rPr>
          <w:rFonts w:hint="eastAsia"/>
        </w:rPr>
        <w:t>星</w:t>
      </w:r>
      <w:bookmarkEnd w:id="176"/>
      <w:bookmarkEnd w:id="177"/>
      <w:bookmarkEnd w:id="17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光芯片工艺专家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35"/>
              </w:numPr>
              <w:bidi w:val="0"/>
              <w:ind w:left="425" w:hanging="425"/>
              <w:rPr>
                <w:rFonts w:hint="default"/>
              </w:rPr>
            </w:pPr>
            <w:r>
              <w:rPr>
                <w:rFonts w:hint="default"/>
              </w:rPr>
              <w:t>负责光芯片全流程工艺开发，包括光刻、刻蚀、薄膜沉积、金属化</w:t>
            </w:r>
            <w:r>
              <w:rPr>
                <w:rFonts w:hint="eastAsia"/>
                <w:lang w:eastAsia="zh-CN"/>
              </w:rPr>
              <w:t>、</w:t>
            </w:r>
            <w:r>
              <w:rPr>
                <w:rFonts w:hint="default"/>
              </w:rPr>
              <w:t>封装</w:t>
            </w:r>
            <w:r>
              <w:rPr>
                <w:rFonts w:hint="eastAsia"/>
                <w:lang w:eastAsia="zh-CN"/>
              </w:rPr>
              <w:t>、</w:t>
            </w:r>
            <w:r>
              <w:rPr>
                <w:rFonts w:hint="eastAsia"/>
                <w:lang w:val="en-US" w:eastAsia="zh-CN"/>
              </w:rPr>
              <w:t>镀膜、钝化</w:t>
            </w:r>
            <w:r>
              <w:rPr>
                <w:rFonts w:hint="default"/>
              </w:rPr>
              <w:t>等关键工艺的优化与量产导入；</w:t>
            </w:r>
          </w:p>
          <w:p>
            <w:pPr>
              <w:pStyle w:val="15"/>
              <w:numPr>
                <w:ilvl w:val="0"/>
                <w:numId w:val="35"/>
              </w:numPr>
              <w:bidi w:val="0"/>
              <w:ind w:left="425" w:hanging="425"/>
              <w:rPr>
                <w:rFonts w:hint="default"/>
              </w:rPr>
            </w:pPr>
            <w:r>
              <w:rPr>
                <w:rFonts w:hint="default"/>
              </w:rPr>
              <w:t>解决工艺制程中的异常问题，主导良率提升与成本优化，确保产品性能与可靠性达标；</w:t>
            </w:r>
          </w:p>
          <w:p>
            <w:pPr>
              <w:pStyle w:val="15"/>
              <w:numPr>
                <w:ilvl w:val="0"/>
                <w:numId w:val="35"/>
              </w:numPr>
              <w:bidi w:val="0"/>
              <w:ind w:left="425" w:hanging="425"/>
              <w:rPr>
                <w:rFonts w:hint="default"/>
              </w:rPr>
            </w:pPr>
            <w:r>
              <w:rPr>
                <w:rFonts w:hint="default"/>
              </w:rPr>
              <w:t>协同研发团队完成新工艺、新材料的验证与导入，推动技术迭代与创新；</w:t>
            </w:r>
          </w:p>
          <w:p>
            <w:pPr>
              <w:pStyle w:val="15"/>
              <w:numPr>
                <w:ilvl w:val="0"/>
                <w:numId w:val="35"/>
              </w:numPr>
              <w:bidi w:val="0"/>
              <w:ind w:left="425" w:hanging="425"/>
              <w:rPr>
                <w:rFonts w:hint="default"/>
              </w:rPr>
            </w:pPr>
            <w:r>
              <w:rPr>
                <w:rFonts w:hint="default"/>
              </w:rPr>
              <w:t>制定并维护工艺规范、质量控制标准及风险评估机制；</w:t>
            </w:r>
          </w:p>
          <w:p>
            <w:pPr>
              <w:pStyle w:val="15"/>
              <w:numPr>
                <w:ilvl w:val="0"/>
                <w:numId w:val="35"/>
              </w:numPr>
              <w:bidi w:val="0"/>
              <w:ind w:left="425" w:hanging="425"/>
            </w:pPr>
            <w:r>
              <w:rPr>
                <w:rFonts w:hint="default"/>
              </w:rPr>
              <w:t>搭建工艺仿真平台，结合实验数据优化工艺参数，缩短研发周期。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36"/>
              </w:numPr>
              <w:bidi w:val="0"/>
              <w:ind w:left="425" w:hanging="425"/>
              <w:rPr>
                <w:rFonts w:hint="default"/>
              </w:rPr>
            </w:pPr>
            <w:r>
              <w:rPr>
                <w:rFonts w:hint="default"/>
              </w:rPr>
              <w:t>精通半导体制造工艺，熟悉光芯片封装测试流程；</w:t>
            </w:r>
          </w:p>
          <w:p>
            <w:pPr>
              <w:pStyle w:val="15"/>
              <w:numPr>
                <w:ilvl w:val="0"/>
                <w:numId w:val="36"/>
              </w:numPr>
              <w:bidi w:val="0"/>
              <w:ind w:left="425" w:hanging="425"/>
              <w:rPr>
                <w:rFonts w:hint="default"/>
              </w:rPr>
            </w:pPr>
            <w:r>
              <w:rPr>
                <w:rFonts w:hint="default"/>
              </w:rPr>
              <w:t>熟练使用SEM、AFM、椭偏仪等工艺分析设备，具备DOE实验设计与数据分析能力；</w:t>
            </w:r>
          </w:p>
          <w:p>
            <w:pPr>
              <w:pStyle w:val="15"/>
              <w:numPr>
                <w:ilvl w:val="0"/>
                <w:numId w:val="36"/>
              </w:numPr>
              <w:bidi w:val="0"/>
              <w:ind w:left="425" w:hanging="425"/>
              <w:rPr>
                <w:rFonts w:ascii="仿宋_GB2312"/>
              </w:rPr>
            </w:pPr>
            <w:r>
              <w:rPr>
                <w:rFonts w:hint="default"/>
              </w:rPr>
              <w:t>熟悉洁净室管理、设备维护及工艺安全规范</w:t>
            </w:r>
            <w:r>
              <w:rPr>
                <w:rFonts w:hint="eastAsia"/>
                <w:lang w:eastAsia="zh-CN"/>
              </w:rPr>
              <w:t>；</w:t>
            </w:r>
          </w:p>
          <w:p>
            <w:pPr>
              <w:pStyle w:val="15"/>
              <w:numPr>
                <w:ilvl w:val="0"/>
                <w:numId w:val="3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182" w:name="_Toc22111"/>
      <w:bookmarkStart w:id="183" w:name="_Toc15520"/>
      <w:bookmarkStart w:id="184" w:name="_Toc1959"/>
      <w:r>
        <w:rPr>
          <w:rFonts w:hint="eastAsia"/>
          <w:lang w:val="en-US" w:eastAsia="zh-CN"/>
        </w:rPr>
        <w:t>19</w:t>
      </w:r>
      <w:r>
        <w:rPr>
          <w:rFonts w:hint="eastAsia"/>
        </w:rPr>
        <w:t>.</w:t>
      </w:r>
      <w:r>
        <w:rPr>
          <w:rFonts w:hint="eastAsia"/>
          <w:lang w:eastAsia="zh-CN"/>
        </w:rPr>
        <w:t>光载信息</w:t>
      </w:r>
      <w:r>
        <w:rPr>
          <w:rFonts w:hint="eastAsia"/>
          <w:lang w:val="en-US" w:eastAsia="zh-CN"/>
        </w:rPr>
        <w:t>营销</w:t>
      </w:r>
      <w:r>
        <w:rPr>
          <w:rFonts w:hint="eastAsia"/>
        </w:rPr>
        <w:t>总监——</w:t>
      </w:r>
      <w:r>
        <w:rPr>
          <w:rFonts w:hint="eastAsia"/>
          <w:lang w:eastAsia="zh-CN"/>
        </w:rPr>
        <w:t>五</w:t>
      </w:r>
      <w:r>
        <w:rPr>
          <w:rFonts w:hint="eastAsia"/>
        </w:rPr>
        <w:t>星</w:t>
      </w:r>
      <w:bookmarkEnd w:id="179"/>
      <w:bookmarkEnd w:id="180"/>
      <w:bookmarkEnd w:id="182"/>
      <w:bookmarkEnd w:id="183"/>
      <w:bookmarkEnd w:id="18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w:t>
            </w:r>
            <w:r>
              <w:rPr>
                <w:rFonts w:hint="eastAsia"/>
                <w:lang w:val="en-US" w:eastAsia="zh-CN"/>
              </w:rPr>
              <w:t>营销</w:t>
            </w:r>
            <w:r>
              <w:rPr>
                <w:rFonts w:hint="eastAsia" w:ascii="仿宋_GB2312" w:hAnsi="仿宋_GB2312"/>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37"/>
              </w:numPr>
              <w:bidi w:val="0"/>
              <w:ind w:left="425" w:leftChars="0" w:hanging="425" w:firstLineChars="0"/>
              <w:rPr>
                <w:rFonts w:hint="eastAsia"/>
              </w:rPr>
            </w:pPr>
            <w:r>
              <w:rPr>
                <w:rFonts w:hint="eastAsia"/>
              </w:rPr>
              <w:t>制定光载信息产品的整体</w:t>
            </w:r>
            <w:r>
              <w:rPr>
                <w:rFonts w:hint="eastAsia"/>
                <w:lang w:eastAsia="zh-CN"/>
              </w:rPr>
              <w:t>市场</w:t>
            </w:r>
            <w:r>
              <w:rPr>
                <w:rFonts w:hint="eastAsia"/>
              </w:rPr>
              <w:t>战略与年度目标，规划国内外市场布局</w:t>
            </w:r>
            <w:r>
              <w:rPr>
                <w:rFonts w:hint="eastAsia"/>
                <w:lang w:eastAsia="zh-CN"/>
              </w:rPr>
              <w:t>；</w:t>
            </w:r>
          </w:p>
          <w:p>
            <w:pPr>
              <w:pStyle w:val="15"/>
              <w:numPr>
                <w:ilvl w:val="0"/>
                <w:numId w:val="37"/>
              </w:numPr>
              <w:bidi w:val="0"/>
              <w:ind w:left="425" w:leftChars="0" w:hanging="425" w:firstLineChars="0"/>
              <w:rPr>
                <w:rFonts w:hint="eastAsia"/>
              </w:rPr>
            </w:pPr>
            <w:r>
              <w:rPr>
                <w:rFonts w:hint="eastAsia"/>
              </w:rPr>
              <w:t>构建全球化营销网络，拓展核心客户群，优化销售渠道与合作伙伴生态，实现年度营收目标</w:t>
            </w:r>
            <w:r>
              <w:rPr>
                <w:rFonts w:hint="eastAsia"/>
                <w:lang w:eastAsia="zh-CN"/>
              </w:rPr>
              <w:t>；</w:t>
            </w:r>
          </w:p>
          <w:p>
            <w:pPr>
              <w:pStyle w:val="15"/>
              <w:numPr>
                <w:ilvl w:val="0"/>
                <w:numId w:val="37"/>
              </w:numPr>
              <w:bidi w:val="0"/>
              <w:ind w:left="425" w:leftChars="0" w:hanging="425" w:firstLineChars="0"/>
              <w:rPr>
                <w:rFonts w:hint="eastAsia"/>
              </w:rPr>
            </w:pPr>
            <w:r>
              <w:rPr>
                <w:rFonts w:hint="eastAsia"/>
              </w:rPr>
              <w:t>管理销售团队，分解销售指标，制定客户开发计划，推动客户合作</w:t>
            </w:r>
            <w:r>
              <w:rPr>
                <w:rFonts w:hint="eastAsia"/>
                <w:lang w:eastAsia="zh-CN"/>
              </w:rPr>
              <w:t>；</w:t>
            </w:r>
          </w:p>
          <w:p>
            <w:pPr>
              <w:pStyle w:val="15"/>
              <w:numPr>
                <w:ilvl w:val="0"/>
                <w:numId w:val="37"/>
              </w:numPr>
              <w:bidi w:val="0"/>
              <w:ind w:left="425" w:leftChars="0" w:hanging="425" w:firstLineChars="0"/>
              <w:rPr>
                <w:rFonts w:hint="eastAsia"/>
              </w:rPr>
            </w:pPr>
            <w:r>
              <w:rPr>
                <w:rFonts w:hint="eastAsia"/>
              </w:rPr>
              <w:t>深度挖掘客户需求，提供光载信息解决方案与商务报价，主导重大项目谈判与签约</w:t>
            </w:r>
            <w:r>
              <w:rPr>
                <w:rFonts w:hint="eastAsia"/>
                <w:lang w:eastAsia="zh-CN"/>
              </w:rPr>
              <w:t>；</w:t>
            </w:r>
          </w:p>
          <w:p>
            <w:pPr>
              <w:pStyle w:val="15"/>
              <w:numPr>
                <w:ilvl w:val="0"/>
                <w:numId w:val="37"/>
              </w:numPr>
              <w:bidi w:val="0"/>
              <w:ind w:left="425" w:leftChars="0" w:hanging="425" w:firstLineChars="0"/>
              <w:rPr>
                <w:rFonts w:hint="eastAsia"/>
              </w:rPr>
            </w:pPr>
            <w:r>
              <w:rPr>
                <w:rFonts w:hint="eastAsia"/>
              </w:rPr>
              <w:t>分析市场动态与竞争对手策略，提出产品优化建议与市场应对方案，提升市场占有率</w:t>
            </w:r>
            <w:r>
              <w:rPr>
                <w:rFonts w:hint="eastAsia"/>
                <w:lang w:eastAsia="zh-CN"/>
              </w:rPr>
              <w:t>；</w:t>
            </w:r>
          </w:p>
          <w:p>
            <w:pPr>
              <w:pStyle w:val="15"/>
              <w:numPr>
                <w:ilvl w:val="0"/>
                <w:numId w:val="37"/>
              </w:numPr>
              <w:bidi w:val="0"/>
              <w:ind w:left="425" w:leftChars="0" w:hanging="425" w:firstLineChars="0"/>
              <w:rPr>
                <w:rFonts w:hint="eastAsia"/>
              </w:rPr>
            </w:pPr>
            <w:r>
              <w:rPr>
                <w:rFonts w:hint="eastAsia"/>
              </w:rPr>
              <w:t>协调生产、技术、物流等部门，确保订单交付周期与售后服务质量，维护客户满意度</w:t>
            </w:r>
            <w:r>
              <w:rPr>
                <w:rFonts w:hint="eastAsia"/>
                <w:lang w:eastAsia="zh-CN"/>
              </w:rPr>
              <w:t>；</w:t>
            </w:r>
          </w:p>
          <w:p>
            <w:pPr>
              <w:pStyle w:val="15"/>
              <w:numPr>
                <w:ilvl w:val="0"/>
                <w:numId w:val="37"/>
              </w:numPr>
              <w:bidi w:val="0"/>
              <w:ind w:left="425" w:leftChars="0" w:hanging="425" w:firstLineChars="0"/>
            </w:pPr>
            <w:r>
              <w:rPr>
                <w:rFonts w:hint="eastAsia"/>
              </w:rPr>
              <w:t>建立销售流程与客户管理体系，推动数字化工具应用，提升销售效率。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70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ascii="仿宋_GB2312"/>
              </w:rPr>
              <w:t>市场营销、</w:t>
            </w:r>
            <w:r>
              <w:rPr>
                <w:rFonts w:hint="eastAsia"/>
                <w:lang w:eastAsia="zh-CN"/>
              </w:rPr>
              <w:t>机械</w:t>
            </w:r>
            <w:r>
              <w:rPr>
                <w:rFonts w:hint="eastAsia" w:ascii="仿宋_GB2312"/>
              </w:rPr>
              <w:t>、经济与贸易</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8820" w:type="dxa"/>
            <w:gridSpan w:val="3"/>
            <w:noWrap w:val="0"/>
            <w:vAlign w:val="top"/>
          </w:tcPr>
          <w:p>
            <w:pPr>
              <w:pStyle w:val="15"/>
              <w:numPr>
                <w:ilvl w:val="0"/>
                <w:numId w:val="38"/>
              </w:numPr>
              <w:bidi w:val="0"/>
              <w:rPr>
                <w:rFonts w:hint="eastAsia"/>
              </w:rPr>
            </w:pPr>
            <w:r>
              <w:rPr>
                <w:rFonts w:hint="eastAsia"/>
              </w:rPr>
              <w:t>熟悉光模块、光器件等产品的市场渠道与客户结构</w:t>
            </w:r>
            <w:r>
              <w:rPr>
                <w:rFonts w:hint="eastAsia"/>
                <w:lang w:eastAsia="zh-CN"/>
              </w:rPr>
              <w:t>；</w:t>
            </w:r>
          </w:p>
          <w:p>
            <w:pPr>
              <w:pStyle w:val="15"/>
              <w:numPr>
                <w:ilvl w:val="0"/>
                <w:numId w:val="38"/>
              </w:numPr>
              <w:bidi w:val="0"/>
              <w:rPr>
                <w:rFonts w:hint="eastAsia"/>
              </w:rPr>
            </w:pPr>
            <w:r>
              <w:rPr>
                <w:rFonts w:hint="eastAsia"/>
              </w:rPr>
              <w:t>具备出色的商务谈判能力与客户资源整合能力，成功主导过亿元级订单签约</w:t>
            </w:r>
            <w:r>
              <w:rPr>
                <w:rFonts w:hint="eastAsia"/>
                <w:lang w:eastAsia="zh-CN"/>
              </w:rPr>
              <w:t>；</w:t>
            </w:r>
          </w:p>
          <w:p>
            <w:pPr>
              <w:pStyle w:val="15"/>
              <w:numPr>
                <w:ilvl w:val="0"/>
                <w:numId w:val="38"/>
              </w:numPr>
              <w:bidi w:val="0"/>
              <w:rPr>
                <w:rFonts w:hint="eastAsia"/>
              </w:rPr>
            </w:pPr>
            <w:r>
              <w:rPr>
                <w:rFonts w:hint="eastAsia"/>
              </w:rPr>
              <w:t>拥有光通信行业核心客户资源；</w:t>
            </w:r>
          </w:p>
          <w:p>
            <w:pPr>
              <w:pStyle w:val="15"/>
              <w:numPr>
                <w:ilvl w:val="0"/>
                <w:numId w:val="38"/>
              </w:numPr>
              <w:bidi w:val="0"/>
              <w:rPr>
                <w:rFonts w:ascii="仿宋_GB2312"/>
              </w:rPr>
            </w:pPr>
            <w:r>
              <w:rPr>
                <w:rFonts w:hint="eastAsia"/>
              </w:rPr>
              <w:t>毕业于QS/泰晤士/软科/U.S.News榜单院校前200名或学科前100名，或国内985/211院校，或“双一流”建设高校及建设学科。</w:t>
            </w:r>
          </w:p>
        </w:tc>
      </w:t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81"/>
    </w:tbl>
    <w:p>
      <w:pPr>
        <w:bidi w:val="0"/>
        <w:ind w:firstLine="0" w:firstLineChars="0"/>
        <w:jc w:val="center"/>
        <w:outlineLvl w:val="0"/>
        <w:rPr>
          <w:rFonts w:hint="eastAsia"/>
          <w:lang w:eastAsia="zh-CN"/>
        </w:rPr>
      </w:pPr>
      <w:bookmarkStart w:id="185" w:name="_Toc5004"/>
      <w:bookmarkStart w:id="186" w:name="_Toc4108"/>
      <w:bookmarkStart w:id="187" w:name="_Toc18257"/>
      <w:bookmarkStart w:id="188" w:name="_Toc21759"/>
      <w:bookmarkStart w:id="189" w:name="_Toc20497"/>
      <w:bookmarkStart w:id="190" w:name="_Toc27215"/>
      <w:bookmarkStart w:id="191" w:name="_Toc3240"/>
      <w:bookmarkStart w:id="192" w:name="_Toc28995"/>
      <w:bookmarkStart w:id="193" w:name="_Toc76"/>
      <w:bookmarkStart w:id="194" w:name="_Toc18992"/>
      <w:bookmarkStart w:id="195" w:name="_Toc17655"/>
      <w:bookmarkStart w:id="196" w:name="_Toc29199"/>
      <w:bookmarkStart w:id="197" w:name="_Toc5085"/>
      <w:bookmarkStart w:id="198" w:name="_Toc18673"/>
      <w:bookmarkStart w:id="199" w:name="_Toc22656"/>
      <w:bookmarkStart w:id="200" w:name="_Toc10646"/>
      <w:bookmarkStart w:id="201" w:name="_Toc26118"/>
      <w:bookmarkStart w:id="202" w:name="_Toc2959"/>
      <w:bookmarkStart w:id="203" w:name="_Toc14469"/>
      <w:bookmarkStart w:id="204" w:name="_Toc22487"/>
      <w:bookmarkStart w:id="205" w:name="_Toc7857"/>
      <w:bookmarkStart w:id="206" w:name="_Toc16441"/>
      <w:bookmarkStart w:id="207" w:name="_Toc2887"/>
      <w:r>
        <w:rPr>
          <w:rFonts w:hint="eastAsia"/>
          <w:lang w:val="en-US" w:eastAsia="zh-CN"/>
        </w:rPr>
        <w:br w:type="page"/>
      </w:r>
      <w:bookmarkStart w:id="208" w:name="_Toc5644"/>
      <w:bookmarkStart w:id="209" w:name="_Toc29291"/>
      <w:r>
        <w:rPr>
          <w:rStyle w:val="20"/>
          <w:rFonts w:hint="eastAsia"/>
          <w:lang w:val="en-US" w:eastAsia="zh-CN"/>
        </w:rPr>
        <w:t>20</w:t>
      </w:r>
      <w:r>
        <w:rPr>
          <w:rStyle w:val="20"/>
          <w:rFonts w:hint="eastAsia"/>
        </w:rPr>
        <w:t>.</w:t>
      </w:r>
      <w:r>
        <w:rPr>
          <w:rStyle w:val="20"/>
        </w:rPr>
        <w:t>大容量光交换</w:t>
      </w:r>
      <w:r>
        <w:rPr>
          <w:rStyle w:val="20"/>
          <w:rFonts w:hint="eastAsia"/>
          <w:lang w:eastAsia="zh-CN"/>
        </w:rPr>
        <w:t>研究专家</w:t>
      </w:r>
      <w:r>
        <w:rPr>
          <w:rStyle w:val="20"/>
          <w:rFonts w:hint="eastAsia"/>
        </w:rPr>
        <w:t>——</w:t>
      </w:r>
      <w:r>
        <w:rPr>
          <w:rStyle w:val="20"/>
          <w:rFonts w:hint="eastAsia"/>
          <w:lang w:eastAsia="zh-CN"/>
        </w:rPr>
        <w:t>四星</w:t>
      </w:r>
      <w:bookmarkEnd w:id="185"/>
      <w:bookmarkEnd w:id="186"/>
      <w:bookmarkEnd w:id="208"/>
      <w:bookmarkEnd w:id="20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t>大容量光交换</w:t>
            </w:r>
            <w:r>
              <w:rPr>
                <w:rFonts w:hint="eastAsia"/>
                <w:lang w:eastAsia="zh-CN"/>
              </w:rPr>
              <w:t>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39"/>
              </w:numPr>
              <w:bidi w:val="0"/>
            </w:pPr>
            <w:r>
              <w:rPr>
                <w:rFonts w:hint="default"/>
              </w:rPr>
              <w:t>主导大容量光交换系统研发，突破高速光开关、波长选择开关等核心器件性能极限</w:t>
            </w:r>
            <w:r>
              <w:rPr>
                <w:rFonts w:hint="eastAsia"/>
                <w:lang w:eastAsia="zh-CN"/>
              </w:rPr>
              <w:t>；</w:t>
            </w:r>
          </w:p>
          <w:p>
            <w:pPr>
              <w:pStyle w:val="15"/>
              <w:numPr>
                <w:ilvl w:val="0"/>
                <w:numId w:val="39"/>
              </w:numPr>
              <w:bidi w:val="0"/>
              <w:rPr>
                <w:rFonts w:hint="default"/>
              </w:rPr>
            </w:pPr>
            <w:r>
              <w:rPr>
                <w:rFonts w:hint="default"/>
              </w:rPr>
              <w:t>研发低时延调度算法、智能管控协议，实现光网络资源动态配置、能效比提升</w:t>
            </w:r>
            <w:r>
              <w:rPr>
                <w:rFonts w:hint="eastAsia"/>
                <w:lang w:eastAsia="zh-CN"/>
              </w:rPr>
              <w:t>；</w:t>
            </w:r>
          </w:p>
          <w:p>
            <w:pPr>
              <w:pStyle w:val="15"/>
              <w:numPr>
                <w:ilvl w:val="0"/>
                <w:numId w:val="39"/>
              </w:numPr>
              <w:bidi w:val="0"/>
              <w:rPr>
                <w:rFonts w:hint="default"/>
              </w:rPr>
            </w:pPr>
            <w:r>
              <w:rPr>
                <w:rFonts w:hint="default"/>
              </w:rPr>
              <w:t>对接光子芯片、数据中心团队完成光电混合系统联调，主导自动化测试框架开发，实现大规模光网络仿真验证</w:t>
            </w:r>
            <w:r>
              <w:rPr>
                <w:rFonts w:hint="eastAsia"/>
                <w:lang w:eastAsia="zh-CN"/>
              </w:rPr>
              <w:t>；</w:t>
            </w:r>
          </w:p>
          <w:p>
            <w:pPr>
              <w:pStyle w:val="15"/>
              <w:numPr>
                <w:ilvl w:val="0"/>
                <w:numId w:val="39"/>
              </w:numPr>
              <w:bidi w:val="0"/>
              <w:rPr>
                <w:rFonts w:hint="default"/>
              </w:rPr>
            </w:pPr>
            <w:r>
              <w:rPr>
                <w:rFonts w:hint="default"/>
              </w:rPr>
              <w:t>推动技术落地于骨干网、数据中心互联、算力网络等领域，定制化开发低功耗、高可靠光交换解决方案</w:t>
            </w:r>
            <w:r>
              <w:rPr>
                <w:rFonts w:hint="eastAsia"/>
                <w:lang w:eastAsia="zh-CN"/>
              </w:rPr>
              <w:t>；</w:t>
            </w:r>
          </w:p>
          <w:p>
            <w:pPr>
              <w:pStyle w:val="15"/>
              <w:numPr>
                <w:ilvl w:val="0"/>
                <w:numId w:val="39"/>
              </w:numPr>
              <w:bidi w:val="0"/>
            </w:pPr>
            <w:r>
              <w:rPr>
                <w:rFonts w:hint="default"/>
              </w:rPr>
              <w:t>策划光交换专利集群，推动IETF、OIF标准组织立项，提升行业技术话语权。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光学工程</w:t>
            </w:r>
            <w:r>
              <w:rPr>
                <w:rFonts w:hint="eastAsia" w:ascii="仿宋_GB2312"/>
              </w:rPr>
              <w:t>、</w:t>
            </w:r>
            <w:r>
              <w:rPr>
                <w:rFonts w:hint="eastAsia"/>
                <w:lang w:eastAsia="zh-CN"/>
              </w:rPr>
              <w:t>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40"/>
              </w:numPr>
              <w:bidi w:val="0"/>
            </w:pPr>
            <w:r>
              <w:t>熟悉国内外大容量光交换技术的发展现状，熟悉最新的光交换网络关键技术或相关光器件的研发</w:t>
            </w:r>
            <w:r>
              <w:rPr>
                <w:rFonts w:hint="eastAsia"/>
                <w:lang w:eastAsia="zh-CN"/>
              </w:rPr>
              <w:t>；</w:t>
            </w:r>
          </w:p>
          <w:p>
            <w:pPr>
              <w:pStyle w:val="15"/>
              <w:numPr>
                <w:ilvl w:val="0"/>
                <w:numId w:val="40"/>
              </w:numPr>
              <w:bidi w:val="0"/>
            </w:pPr>
            <w:r>
              <w:rPr>
                <w:rFonts w:hint="default"/>
              </w:rPr>
              <w:t>熟悉MIMO、OFDM等调制技术</w:t>
            </w:r>
            <w:r>
              <w:rPr>
                <w:rFonts w:hint="eastAsia"/>
                <w:lang w:eastAsia="zh-CN"/>
              </w:rPr>
              <w:t>；</w:t>
            </w:r>
          </w:p>
          <w:p>
            <w:pPr>
              <w:pStyle w:val="15"/>
              <w:numPr>
                <w:ilvl w:val="0"/>
                <w:numId w:val="40"/>
              </w:numPr>
              <w:bidi w:val="0"/>
              <w:rPr>
                <w:rFonts w:hint="default"/>
              </w:rPr>
            </w:pPr>
            <w:r>
              <w:rPr>
                <w:rFonts w:hint="default"/>
              </w:rPr>
              <w:t>精通光交换协议、资源调度算法，具备光子计算加速、AI驱动网络优化经验</w:t>
            </w:r>
            <w:r>
              <w:rPr>
                <w:rFonts w:hint="eastAsia"/>
                <w:lang w:eastAsia="zh-CN"/>
              </w:rPr>
              <w:t>；</w:t>
            </w:r>
          </w:p>
          <w:p>
            <w:pPr>
              <w:pStyle w:val="15"/>
              <w:numPr>
                <w:ilvl w:val="0"/>
                <w:numId w:val="40"/>
              </w:numPr>
              <w:bidi w:val="0"/>
              <w:rPr>
                <w:rFonts w:hint="default"/>
              </w:rPr>
            </w:pPr>
            <w:r>
              <w:rPr>
                <w:rFonts w:hint="default"/>
              </w:rPr>
              <w:t>熟悉光子芯片架构</w:t>
            </w:r>
            <w:r>
              <w:rPr>
                <w:rFonts w:hint="eastAsia"/>
                <w:lang w:eastAsia="zh-CN"/>
              </w:rPr>
              <w:t>；</w:t>
            </w:r>
          </w:p>
          <w:p>
            <w:pPr>
              <w:pStyle w:val="15"/>
              <w:numPr>
                <w:ilvl w:val="0"/>
                <w:numId w:val="40"/>
              </w:numPr>
              <w:bidi w:val="0"/>
              <w:rPr>
                <w:rFonts w:ascii="仿宋_GB2312"/>
              </w:rPr>
            </w:pPr>
            <w:r>
              <w:rPr>
                <w:rFonts w:hint="eastAsia"/>
              </w:rPr>
              <w:t>毕业于QS/泰晤士/软科/U.S.News榜单院校前200名或学科前100名，或国内985/211院校，或“双一流”建设高校及建设学科。</w:t>
            </w:r>
          </w:p>
        </w:tc>
      </w:tr>
    </w:tbl>
    <w:p>
      <w:pPr>
        <w:bidi w:val="0"/>
        <w:outlineLvl w:val="0"/>
        <w:rPr>
          <w:rFonts w:hint="eastAsia"/>
          <w:lang w:val="en-US" w:eastAsia="zh-CN"/>
        </w:rPr>
      </w:pPr>
      <w:bookmarkStart w:id="210" w:name="_Toc21727"/>
      <w:bookmarkStart w:id="211" w:name="_Toc25072"/>
      <w:bookmarkStart w:id="212" w:name="_Toc3098"/>
      <w:r>
        <w:rPr>
          <w:rFonts w:hint="eastAsia"/>
          <w:lang w:val="en-US" w:eastAsia="zh-CN"/>
        </w:rPr>
        <w:br w:type="page"/>
      </w:r>
    </w:p>
    <w:p>
      <w:pPr>
        <w:pStyle w:val="3"/>
        <w:bidi w:val="0"/>
        <w:outlineLvl w:val="0"/>
        <w:rPr>
          <w:rFonts w:hint="eastAsia" w:eastAsia="仿宋_GB2312"/>
          <w:lang w:eastAsia="zh-CN"/>
        </w:rPr>
      </w:pPr>
      <w:bookmarkStart w:id="213" w:name="_Toc27810"/>
      <w:r>
        <w:rPr>
          <w:rFonts w:hint="eastAsia"/>
          <w:lang w:val="en-US" w:eastAsia="zh-CN"/>
        </w:rPr>
        <w:t>21</w:t>
      </w:r>
      <w:r>
        <w:rPr>
          <w:rFonts w:hint="eastAsia"/>
        </w:rPr>
        <w:t>.</w:t>
      </w:r>
      <w:r>
        <w:rPr>
          <w:rFonts w:hint="eastAsia"/>
          <w:lang w:eastAsia="zh-CN"/>
        </w:rPr>
        <w:t>通感一体光系统研究专家</w:t>
      </w:r>
      <w:r>
        <w:rPr>
          <w:rFonts w:hint="eastAsia"/>
        </w:rPr>
        <w:t>——</w:t>
      </w:r>
      <w:r>
        <w:rPr>
          <w:rFonts w:hint="eastAsia"/>
          <w:lang w:eastAsia="zh-CN"/>
        </w:rPr>
        <w:t>四星</w:t>
      </w:r>
      <w:bookmarkEnd w:id="210"/>
      <w:bookmarkEnd w:id="211"/>
      <w:bookmarkEnd w:id="212"/>
      <w:bookmarkEnd w:id="21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通感一体光系统研究专家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41"/>
              </w:numPr>
              <w:bidi w:val="0"/>
            </w:pPr>
            <w:r>
              <w:t>负责通感一体光系统架构方案设计，深入理解光时域、频域反射作用等光传感原理及光通信原理，推进感通一体化关键技术研究；</w:t>
            </w:r>
          </w:p>
          <w:p>
            <w:pPr>
              <w:pStyle w:val="15"/>
              <w:numPr>
                <w:ilvl w:val="0"/>
                <w:numId w:val="41"/>
              </w:numPr>
              <w:bidi w:val="0"/>
            </w:pPr>
            <w:r>
              <w:t xml:space="preserve">负责通感一体光系统高速光通信及高精度感知等相关技术的研究和实现； </w:t>
            </w:r>
          </w:p>
          <w:p>
            <w:pPr>
              <w:pStyle w:val="15"/>
              <w:numPr>
                <w:ilvl w:val="0"/>
                <w:numId w:val="41"/>
              </w:numPr>
              <w:bidi w:val="0"/>
            </w:pPr>
            <w:r>
              <w:t>负责相关通感一体化光系统研究平台的构建、完善及系统优化等工作；</w:t>
            </w:r>
          </w:p>
          <w:p>
            <w:pPr>
              <w:pStyle w:val="15"/>
              <w:numPr>
                <w:ilvl w:val="0"/>
                <w:numId w:val="41"/>
              </w:numPr>
              <w:bidi w:val="0"/>
            </w:pPr>
            <w:r>
              <w:t>参与相关领域技术方向凝练、解决方案研究及科研任务实施。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光学工程</w:t>
            </w:r>
            <w:r>
              <w:rPr>
                <w:rFonts w:hint="eastAsia" w:ascii="仿宋_GB2312"/>
              </w:rPr>
              <w:t>、</w:t>
            </w:r>
            <w:r>
              <w:rPr>
                <w:rFonts w:hint="eastAsia"/>
                <w:lang w:eastAsia="zh-CN"/>
              </w:rPr>
              <w:t>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820" w:type="dxa"/>
            <w:gridSpan w:val="3"/>
            <w:noWrap w:val="0"/>
            <w:vAlign w:val="top"/>
          </w:tcPr>
          <w:p>
            <w:pPr>
              <w:pStyle w:val="15"/>
              <w:numPr>
                <w:ilvl w:val="0"/>
                <w:numId w:val="42"/>
              </w:numPr>
              <w:bidi w:val="0"/>
            </w:pPr>
            <w:r>
              <w:t>具有扎实的光纤通信系统或光传感相关基础知识，熟悉光纤通信系统调制解调技术、分布式传感技术等；</w:t>
            </w:r>
          </w:p>
          <w:p>
            <w:pPr>
              <w:pStyle w:val="15"/>
              <w:numPr>
                <w:ilvl w:val="0"/>
                <w:numId w:val="42"/>
              </w:numPr>
              <w:bidi w:val="0"/>
              <w:rPr>
                <w:rFonts w:hint="default"/>
              </w:rPr>
            </w:pPr>
            <w:r>
              <w:rPr>
                <w:rFonts w:hint="default"/>
              </w:rPr>
              <w:t>精通通感一体信号处理、联合优化算法</w:t>
            </w:r>
            <w:r>
              <w:rPr>
                <w:rFonts w:hint="eastAsia"/>
                <w:lang w:eastAsia="zh-CN"/>
              </w:rPr>
              <w:t>；</w:t>
            </w:r>
          </w:p>
          <w:p>
            <w:pPr>
              <w:pStyle w:val="15"/>
              <w:numPr>
                <w:ilvl w:val="0"/>
                <w:numId w:val="42"/>
              </w:numPr>
              <w:bidi w:val="0"/>
            </w:pPr>
            <w:r>
              <w:rPr>
                <w:rFonts w:hint="default"/>
              </w:rPr>
              <w:t>熟悉光子芯片架构</w:t>
            </w:r>
            <w:r>
              <w:rPr>
                <w:rFonts w:hint="eastAsia"/>
                <w:lang w:eastAsia="zh-CN"/>
              </w:rPr>
              <w:t>；</w:t>
            </w:r>
          </w:p>
          <w:p>
            <w:pPr>
              <w:pStyle w:val="15"/>
              <w:numPr>
                <w:ilvl w:val="0"/>
                <w:numId w:val="42"/>
              </w:numPr>
              <w:bidi w:val="0"/>
              <w:rPr>
                <w:rFonts w:ascii="仿宋_GB2312"/>
              </w:rPr>
            </w:pPr>
            <w:r>
              <w:rPr>
                <w:rFonts w:hint="eastAsia"/>
              </w:rPr>
              <w:t>毕业于QS/泰晤士/软科/U.S.News榜单院校前200名或学科前100名，或国内985/211院校，或“双一流”建设高校及建设学科。</w:t>
            </w:r>
          </w:p>
        </w:tc>
      </w:tr>
      <w:bookmarkEnd w:id="187"/>
    </w:tbl>
    <w:p>
      <w:pPr>
        <w:bidi w:val="0"/>
        <w:outlineLvl w:val="0"/>
        <w:rPr>
          <w:rFonts w:hint="eastAsia"/>
          <w:lang w:val="en-US" w:eastAsia="zh-CN"/>
        </w:rPr>
      </w:pPr>
      <w:bookmarkStart w:id="214" w:name="_Toc16683"/>
      <w:bookmarkStart w:id="215" w:name="_Toc22135"/>
      <w:bookmarkStart w:id="216" w:name="_Toc23124"/>
      <w:r>
        <w:rPr>
          <w:rFonts w:hint="eastAsia"/>
          <w:lang w:val="en-US" w:eastAsia="zh-CN"/>
        </w:rPr>
        <w:br w:type="page"/>
      </w:r>
    </w:p>
    <w:p>
      <w:pPr>
        <w:pStyle w:val="3"/>
        <w:bidi w:val="0"/>
        <w:outlineLvl w:val="0"/>
        <w:rPr>
          <w:rFonts w:hint="eastAsia" w:eastAsia="仿宋_GB2312"/>
          <w:lang w:eastAsia="zh-CN"/>
        </w:rPr>
      </w:pPr>
      <w:bookmarkStart w:id="217" w:name="_Toc10077"/>
      <w:r>
        <w:rPr>
          <w:rFonts w:hint="eastAsia"/>
          <w:lang w:val="en-US" w:eastAsia="zh-CN"/>
        </w:rPr>
        <w:t>22</w:t>
      </w:r>
      <w:r>
        <w:rPr>
          <w:rFonts w:hint="eastAsia"/>
        </w:rPr>
        <w:t>.</w:t>
      </w:r>
      <w:r>
        <w:rPr>
          <w:rFonts w:hint="eastAsia"/>
          <w:lang w:eastAsia="zh-CN"/>
        </w:rPr>
        <w:t>超构光学研究专家</w:t>
      </w:r>
      <w:r>
        <w:rPr>
          <w:rFonts w:hint="eastAsia"/>
        </w:rPr>
        <w:t>——</w:t>
      </w:r>
      <w:r>
        <w:rPr>
          <w:rFonts w:hint="eastAsia"/>
          <w:lang w:eastAsia="zh-CN"/>
        </w:rPr>
        <w:t>四星</w:t>
      </w:r>
      <w:bookmarkEnd w:id="214"/>
      <w:bookmarkEnd w:id="215"/>
      <w:bookmarkEnd w:id="21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超构光学研究专家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rPr>
                <w:rFonts w:hint="eastAsia" w:eastAsia="仿宋_GB2312"/>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43"/>
              </w:numPr>
              <w:bidi w:val="0"/>
            </w:pPr>
            <w:r>
              <w:rPr>
                <w:rFonts w:hint="default"/>
              </w:rPr>
              <w:t>主导超构表面、超构材料设计，开发新型光学器件，突破传统光学衍射极限</w:t>
            </w:r>
            <w:r>
              <w:rPr>
                <w:rFonts w:hint="eastAsia"/>
                <w:lang w:eastAsia="zh-CN"/>
              </w:rPr>
              <w:t>；</w:t>
            </w:r>
          </w:p>
          <w:p>
            <w:pPr>
              <w:pStyle w:val="15"/>
              <w:numPr>
                <w:ilvl w:val="0"/>
                <w:numId w:val="43"/>
              </w:numPr>
              <w:bidi w:val="0"/>
              <w:rPr>
                <w:rFonts w:hint="default"/>
              </w:rPr>
            </w:pPr>
            <w:r>
              <w:rPr>
                <w:rFonts w:hint="default"/>
              </w:rPr>
              <w:t>使用COMSOL、Lumerical FDTD等工具构建电磁场-量子效应联合仿真平台，优化纳米结构参数，实现偏振调控、波前整形等定制化功能</w:t>
            </w:r>
            <w:r>
              <w:rPr>
                <w:rFonts w:hint="eastAsia"/>
                <w:lang w:eastAsia="zh-CN"/>
              </w:rPr>
              <w:t>；</w:t>
            </w:r>
          </w:p>
          <w:p>
            <w:pPr>
              <w:pStyle w:val="15"/>
              <w:numPr>
                <w:ilvl w:val="0"/>
                <w:numId w:val="43"/>
              </w:numPr>
              <w:bidi w:val="0"/>
              <w:rPr>
                <w:rFonts w:hint="default"/>
              </w:rPr>
            </w:pPr>
            <w:r>
              <w:rPr>
                <w:rFonts w:hint="default"/>
              </w:rPr>
              <w:t>联合微纳加工中心优化电子束光刻、干法蚀刻工艺</w:t>
            </w:r>
            <w:r>
              <w:rPr>
                <w:rFonts w:hint="eastAsia"/>
                <w:lang w:eastAsia="zh-CN"/>
              </w:rPr>
              <w:t>、</w:t>
            </w:r>
            <w:r>
              <w:rPr>
                <w:rFonts w:hint="eastAsia"/>
                <w:lang w:val="en-US" w:eastAsia="zh-CN"/>
              </w:rPr>
              <w:t>纳米压印工艺等工艺</w:t>
            </w:r>
            <w:r>
              <w:rPr>
                <w:rFonts w:hint="default"/>
              </w:rPr>
              <w:t>，主导超构器件流片及性能测试</w:t>
            </w:r>
            <w:r>
              <w:rPr>
                <w:rFonts w:hint="eastAsia"/>
                <w:lang w:eastAsia="zh-CN"/>
              </w:rPr>
              <w:t>；</w:t>
            </w:r>
          </w:p>
          <w:p>
            <w:pPr>
              <w:pStyle w:val="15"/>
              <w:numPr>
                <w:ilvl w:val="0"/>
                <w:numId w:val="43"/>
              </w:numPr>
              <w:bidi w:val="0"/>
              <w:rPr>
                <w:rFonts w:hint="default"/>
              </w:rPr>
            </w:pPr>
            <w:r>
              <w:rPr>
                <w:rFonts w:hint="default"/>
              </w:rPr>
              <w:t>对接AR/VR、光子计算、生物传感团队，推动超构光学在近眼显示、光子芯片耦合等场景的商业化应用</w:t>
            </w:r>
            <w:r>
              <w:rPr>
                <w:rFonts w:hint="eastAsia"/>
                <w:lang w:eastAsia="zh-CN"/>
              </w:rPr>
              <w:t>；</w:t>
            </w:r>
          </w:p>
          <w:p>
            <w:pPr>
              <w:pStyle w:val="15"/>
              <w:numPr>
                <w:ilvl w:val="0"/>
                <w:numId w:val="43"/>
              </w:numPr>
              <w:bidi w:val="0"/>
            </w:pPr>
            <w:r>
              <w:rPr>
                <w:rFonts w:hint="default"/>
              </w:rPr>
              <w:t>策划超构光学专利集群，主导ISO/IEC光子器件标准制定，提升行业技术话语权。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光学工程</w:t>
            </w:r>
            <w:r>
              <w:rPr>
                <w:rFonts w:hint="eastAsia" w:ascii="仿宋_GB2312"/>
              </w:rPr>
              <w:t>、</w:t>
            </w:r>
            <w:r>
              <w:rPr>
                <w:rFonts w:hint="eastAsia"/>
                <w:lang w:eastAsia="zh-CN"/>
              </w:rPr>
              <w:t>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44"/>
              </w:numPr>
              <w:bidi w:val="0"/>
            </w:pPr>
            <w:r>
              <w:t>熟悉超构光学相关理论，熟悉各类超构光学器件的工作原理；</w:t>
            </w:r>
          </w:p>
          <w:p>
            <w:pPr>
              <w:pStyle w:val="15"/>
              <w:numPr>
                <w:ilvl w:val="0"/>
                <w:numId w:val="44"/>
              </w:numPr>
              <w:bidi w:val="0"/>
            </w:pPr>
            <w:r>
              <w:t>熟悉超构光学器件设计方法，能熟练使用专业仿真工具进行光学有源、无源器件的设计与优化</w:t>
            </w:r>
            <w:r>
              <w:rPr>
                <w:rFonts w:hint="eastAsia"/>
                <w:lang w:eastAsia="zh-CN"/>
              </w:rPr>
              <w:t>；</w:t>
            </w:r>
          </w:p>
          <w:p>
            <w:pPr>
              <w:pStyle w:val="15"/>
              <w:numPr>
                <w:ilvl w:val="0"/>
                <w:numId w:val="44"/>
              </w:numPr>
              <w:bidi w:val="0"/>
            </w:pPr>
            <w:r>
              <w:t>熟练掌握Java</w:t>
            </w:r>
            <w:r>
              <w:rPr>
                <w:rFonts w:hint="eastAsia"/>
                <w:lang w:eastAsia="zh-CN"/>
              </w:rPr>
              <w:t>、</w:t>
            </w:r>
            <w:r>
              <w:t>MATLAB</w:t>
            </w:r>
            <w:r>
              <w:rPr>
                <w:rFonts w:hint="eastAsia"/>
                <w:lang w:eastAsia="zh-CN"/>
              </w:rPr>
              <w:t>、</w:t>
            </w:r>
            <w:r>
              <w:t>Python等数据分析工具；</w:t>
            </w:r>
          </w:p>
          <w:p>
            <w:pPr>
              <w:pStyle w:val="15"/>
              <w:numPr>
                <w:ilvl w:val="0"/>
                <w:numId w:val="44"/>
              </w:numPr>
              <w:bidi w:val="0"/>
            </w:pPr>
            <w:r>
              <w:t>熟悉各种优化策略，如模拟退火算法</w:t>
            </w:r>
            <w:r>
              <w:rPr>
                <w:rFonts w:hint="eastAsia"/>
                <w:lang w:eastAsia="zh-CN"/>
              </w:rPr>
              <w:t>、</w:t>
            </w:r>
            <w:r>
              <w:t>粒子群优化算法</w:t>
            </w:r>
            <w:r>
              <w:rPr>
                <w:rFonts w:hint="eastAsia"/>
                <w:lang w:eastAsia="zh-CN"/>
              </w:rPr>
              <w:t>、</w:t>
            </w:r>
            <w:r>
              <w:t>神经网络等；</w:t>
            </w:r>
          </w:p>
          <w:p>
            <w:pPr>
              <w:pStyle w:val="15"/>
              <w:numPr>
                <w:ilvl w:val="0"/>
                <w:numId w:val="44"/>
              </w:numPr>
              <w:bidi w:val="0"/>
            </w:pPr>
            <w:r>
              <w:rPr>
                <w:rFonts w:hint="eastAsia"/>
              </w:rPr>
              <w:t>具备量产导入经验或项目成功经验</w:t>
            </w:r>
            <w:r>
              <w:rPr>
                <w:rFonts w:hint="eastAsia"/>
                <w:lang w:eastAsia="zh-CN"/>
              </w:rPr>
              <w:t>，</w:t>
            </w:r>
            <w:r>
              <w:rPr>
                <w:rFonts w:hint="eastAsia"/>
              </w:rPr>
              <w:t>具备跨学科协作经验；</w:t>
            </w:r>
          </w:p>
          <w:p>
            <w:pPr>
              <w:pStyle w:val="15"/>
              <w:numPr>
                <w:ilvl w:val="0"/>
                <w:numId w:val="44"/>
              </w:numPr>
              <w:bidi w:val="0"/>
            </w:pPr>
            <w:r>
              <w:rPr>
                <w:rFonts w:hint="eastAsia"/>
              </w:rPr>
              <w:t>在国内外核心期刊发表过学术论文或拥有相关专利；</w:t>
            </w:r>
          </w:p>
          <w:p>
            <w:pPr>
              <w:pStyle w:val="15"/>
              <w:numPr>
                <w:ilvl w:val="0"/>
                <w:numId w:val="44"/>
              </w:numPr>
              <w:bidi w:val="0"/>
              <w:rPr>
                <w:rFonts w:ascii="仿宋_GB2312"/>
              </w:rPr>
            </w:pPr>
            <w:r>
              <w:rPr>
                <w:rFonts w:hint="eastAsia"/>
              </w:rPr>
              <w:t>毕业于QS/泰晤士/软科/U.S.News榜单院校前200名或学科前100名，或国内985/211院校，或“双一流”建设高校及建设学科。</w:t>
            </w:r>
          </w:p>
        </w:tc>
      </w:tr>
    </w:tbl>
    <w:p>
      <w:pPr>
        <w:pStyle w:val="3"/>
        <w:outlineLvl w:val="0"/>
        <w:rPr>
          <w:rFonts w:hint="eastAsia"/>
        </w:rPr>
      </w:pPr>
      <w:bookmarkStart w:id="218" w:name="_Toc30718"/>
      <w:bookmarkStart w:id="219" w:name="_Toc32184"/>
      <w:bookmarkStart w:id="220" w:name="_Toc16825"/>
      <w:r>
        <w:rPr>
          <w:rFonts w:hint="eastAsia"/>
          <w:lang w:val="en-US" w:eastAsia="zh-CN"/>
        </w:rPr>
        <w:t>23</w:t>
      </w:r>
      <w:r>
        <w:rPr>
          <w:rFonts w:hint="eastAsia"/>
        </w:rPr>
        <w:t>.</w:t>
      </w:r>
      <w:r>
        <w:rPr>
          <w:rFonts w:hint="eastAsia"/>
          <w:lang w:eastAsia="zh-CN"/>
        </w:rPr>
        <w:t>光载信息产品经理</w:t>
      </w:r>
      <w:r>
        <w:rPr>
          <w:rFonts w:hint="eastAsia"/>
        </w:rPr>
        <w:t>——四星</w:t>
      </w:r>
      <w:bookmarkEnd w:id="216"/>
      <w:bookmarkEnd w:id="218"/>
      <w:bookmarkEnd w:id="219"/>
      <w:bookmarkEnd w:id="22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3198" w:type="dxa"/>
            <w:gridSpan w:val="2"/>
            <w:noWrap w:val="0"/>
            <w:vAlign w:val="top"/>
          </w:tcPr>
          <w:p>
            <w:pPr>
              <w:pStyle w:val="17"/>
              <w:rPr>
                <w:rFonts w:hint="eastAsia"/>
                <w:shd w:val="clear" w:color="auto" w:fill="auto"/>
              </w:rPr>
            </w:pPr>
            <w:r>
              <w:rPr>
                <w:rFonts w:hint="eastAsia"/>
                <w:shd w:val="clear" w:color="auto" w:fill="auto"/>
              </w:rPr>
              <w:t>岗位名称</w:t>
            </w:r>
          </w:p>
        </w:tc>
        <w:tc>
          <w:tcPr>
            <w:tcW w:w="6440" w:type="dxa"/>
            <w:noWrap w:val="0"/>
            <w:vAlign w:val="center"/>
          </w:tcPr>
          <w:p>
            <w:pPr>
              <w:pStyle w:val="15"/>
              <w:bidi w:val="0"/>
              <w:jc w:val="center"/>
            </w:pPr>
            <w:r>
              <w:rPr>
                <w:rFonts w:hint="eastAsia"/>
                <w:lang w:eastAsia="zh-CN"/>
              </w:rPr>
              <w:t>光载信息产品经理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8" w:type="dxa"/>
            <w:gridSpan w:val="2"/>
            <w:noWrap w:val="0"/>
            <w:vAlign w:val="top"/>
          </w:tcPr>
          <w:p>
            <w:pPr>
              <w:pStyle w:val="17"/>
              <w:rPr>
                <w:rFonts w:hint="eastAsia"/>
                <w:shd w:val="clear" w:color="auto" w:fill="auto"/>
              </w:rPr>
            </w:pPr>
            <w:r>
              <w:rPr>
                <w:rFonts w:hint="eastAsia"/>
                <w:shd w:val="clear" w:color="auto" w:fill="auto"/>
              </w:rPr>
              <w:t>高端紧缺程度</w:t>
            </w:r>
          </w:p>
        </w:tc>
        <w:tc>
          <w:tcPr>
            <w:tcW w:w="6440" w:type="dxa"/>
            <w:noWrap w:val="0"/>
            <w:vAlign w:val="center"/>
          </w:tcPr>
          <w:p>
            <w:pPr>
              <w:pStyle w:val="15"/>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9638" w:type="dxa"/>
            <w:gridSpan w:val="3"/>
            <w:noWrap w:val="0"/>
            <w:vAlign w:val="top"/>
          </w:tcPr>
          <w:p>
            <w:pPr>
              <w:pStyle w:val="15"/>
              <w:numPr>
                <w:ilvl w:val="0"/>
                <w:numId w:val="45"/>
              </w:numPr>
              <w:bidi w:val="0"/>
            </w:pPr>
            <w:r>
              <w:rPr>
                <w:rFonts w:hint="default"/>
              </w:rPr>
              <w:t>深入分析光通信、光电子行业趋势，通过客户访谈、竞品分析挖掘痛点，输出产品需求文档</w:t>
            </w:r>
            <w:r>
              <w:rPr>
                <w:rFonts w:hint="eastAsia"/>
                <w:lang w:eastAsia="zh-CN"/>
              </w:rPr>
              <w:t>；</w:t>
            </w:r>
          </w:p>
          <w:p>
            <w:pPr>
              <w:pStyle w:val="15"/>
              <w:numPr>
                <w:ilvl w:val="0"/>
                <w:numId w:val="45"/>
              </w:numPr>
              <w:bidi w:val="0"/>
              <w:rPr>
                <w:rFonts w:hint="default"/>
              </w:rPr>
            </w:pPr>
            <w:r>
              <w:rPr>
                <w:rFonts w:hint="default"/>
              </w:rPr>
              <w:t>制定光载信息产品路线图，统筹研发、供应链资源推动产品开发，确保交付周期、成本</w:t>
            </w:r>
            <w:r>
              <w:rPr>
                <w:rFonts w:hint="eastAsia"/>
                <w:lang w:eastAsia="zh-CN"/>
              </w:rPr>
              <w:t>；</w:t>
            </w:r>
          </w:p>
          <w:p>
            <w:pPr>
              <w:pStyle w:val="15"/>
              <w:numPr>
                <w:ilvl w:val="0"/>
                <w:numId w:val="45"/>
              </w:numPr>
              <w:bidi w:val="0"/>
              <w:rPr>
                <w:rFonts w:hint="default"/>
              </w:rPr>
            </w:pPr>
            <w:r>
              <w:rPr>
                <w:rFonts w:hint="default"/>
              </w:rPr>
              <w:t>对接研发、测试团队完成产品验证，主导产品发布，制定定价策略、渠道政策。</w:t>
            </w:r>
          </w:p>
          <w:p>
            <w:pPr>
              <w:pStyle w:val="15"/>
              <w:numPr>
                <w:ilvl w:val="0"/>
                <w:numId w:val="45"/>
              </w:numPr>
              <w:bidi w:val="0"/>
              <w:rPr>
                <w:rFonts w:hint="default"/>
              </w:rPr>
            </w:pPr>
            <w:r>
              <w:rPr>
                <w:rFonts w:hint="default"/>
              </w:rPr>
              <w:t>监控产品性能、客户反馈，推动迭代优化，延长产品生命周期</w:t>
            </w:r>
            <w:r>
              <w:rPr>
                <w:rFonts w:hint="eastAsia"/>
                <w:lang w:eastAsia="zh-CN"/>
              </w:rPr>
              <w:t>；</w:t>
            </w:r>
          </w:p>
          <w:p>
            <w:pPr>
              <w:pStyle w:val="15"/>
              <w:numPr>
                <w:ilvl w:val="0"/>
                <w:numId w:val="45"/>
              </w:numPr>
              <w:bidi w:val="0"/>
              <w:rPr>
                <w:rFonts w:hint="default"/>
              </w:rPr>
            </w:pPr>
            <w:r>
              <w:rPr>
                <w:rFonts w:hint="default"/>
              </w:rPr>
              <w:t>策划行业峰会、标准提案，推动光载信息产品在智慧城市、工业物联网等场景的标准化应用，提升公司技术品牌影响力。</w:t>
            </w:r>
          </w:p>
          <w:p>
            <w:pPr>
              <w:pStyle w:val="15"/>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588"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6440" w:type="dxa"/>
            <w:noWrap w:val="0"/>
            <w:vAlign w:val="center"/>
          </w:tcPr>
          <w:p>
            <w:pPr>
              <w:pStyle w:val="15"/>
            </w:pPr>
            <w:r>
              <w:rPr>
                <w:rFonts w:hint="eastAsia"/>
                <w:lang w:val="en-US" w:eastAsia="zh-CN"/>
              </w:rPr>
              <w:t>5</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588"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6440" w:type="dxa"/>
            <w:noWrap w:val="0"/>
            <w:vAlign w:val="center"/>
          </w:tcPr>
          <w:p>
            <w:pPr>
              <w:pStyle w:val="15"/>
            </w:pPr>
            <w:r>
              <w:rPr>
                <w:rFonts w:hint="eastAsia"/>
                <w:lang w:val="en-US" w:eastAsia="zh-CN"/>
              </w:rPr>
              <w:t>本科</w:t>
            </w:r>
            <w:r>
              <w:rPr>
                <w:rFonts w:hint="default"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Merge w:val="continue"/>
            <w:noWrap w:val="0"/>
            <w:vAlign w:val="center"/>
          </w:tcPr>
          <w:p>
            <w:pPr>
              <w:pStyle w:val="18"/>
              <w:rPr>
                <w:rFonts w:ascii="仿宋_GB2312" w:eastAsia="仿宋_GB2312"/>
                <w:shd w:val="clear" w:color="auto" w:fill="auto"/>
              </w:rPr>
            </w:pPr>
          </w:p>
        </w:tc>
        <w:tc>
          <w:tcPr>
            <w:tcW w:w="1588"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6440" w:type="dxa"/>
            <w:noWrap w:val="0"/>
            <w:vAlign w:val="center"/>
          </w:tcPr>
          <w:p>
            <w:pPr>
              <w:pStyle w:val="15"/>
            </w:pPr>
            <w:r>
              <w:rPr>
                <w:rFonts w:hint="eastAsia"/>
                <w:lang w:eastAsia="zh-CN"/>
              </w:rPr>
              <w:t>电子信息、</w:t>
            </w:r>
            <w:r>
              <w:rPr>
                <w:rFonts w:hint="eastAsia" w:ascii="仿宋_GB2312" w:hAnsi="仿宋_GB2312"/>
              </w:rPr>
              <w:t>信息与通信工程</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0"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588"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6440" w:type="dxa"/>
            <w:noWrap w:val="0"/>
            <w:vAlign w:val="center"/>
          </w:tcPr>
          <w:p>
            <w:pPr>
              <w:pStyle w:val="15"/>
              <w:rPr>
                <w:rFonts w:eastAsia="仿宋"/>
              </w:rPr>
            </w:pPr>
            <w:r>
              <w:rPr>
                <w:rFonts w:ascii="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Merge w:val="continue"/>
            <w:noWrap w:val="0"/>
            <w:vAlign w:val="center"/>
          </w:tcPr>
          <w:p>
            <w:pPr>
              <w:pStyle w:val="18"/>
              <w:rPr>
                <w:rFonts w:ascii="仿宋_GB2312" w:eastAsia="仿宋_GB2312"/>
                <w:shd w:val="clear" w:color="auto" w:fill="auto"/>
              </w:rPr>
            </w:pPr>
          </w:p>
        </w:tc>
        <w:tc>
          <w:tcPr>
            <w:tcW w:w="1588"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6440" w:type="dxa"/>
            <w:noWrap w:val="0"/>
            <w:vAlign w:val="center"/>
          </w:tcPr>
          <w:p>
            <w:pPr>
              <w:pStyle w:val="15"/>
            </w:pPr>
            <w:r>
              <w:rPr>
                <w:rFonts w:asci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9638" w:type="dxa"/>
            <w:gridSpan w:val="3"/>
            <w:noWrap w:val="0"/>
            <w:vAlign w:val="top"/>
          </w:tcPr>
          <w:p>
            <w:pPr>
              <w:pStyle w:val="15"/>
              <w:numPr>
                <w:ilvl w:val="0"/>
                <w:numId w:val="46"/>
              </w:numPr>
              <w:bidi w:val="0"/>
              <w:rPr>
                <w:rFonts w:hint="default"/>
              </w:rPr>
            </w:pPr>
            <w:r>
              <w:rPr>
                <w:rFonts w:hint="default"/>
              </w:rPr>
              <w:t>精通IPD、敏捷开发等流程，具备产品需求管理、商业画布工具应用经验</w:t>
            </w:r>
            <w:r>
              <w:rPr>
                <w:rFonts w:hint="eastAsia"/>
                <w:lang w:eastAsia="zh-CN"/>
              </w:rPr>
              <w:t>；</w:t>
            </w:r>
          </w:p>
          <w:p>
            <w:pPr>
              <w:pStyle w:val="15"/>
              <w:numPr>
                <w:ilvl w:val="0"/>
                <w:numId w:val="46"/>
              </w:numPr>
              <w:bidi w:val="0"/>
              <w:rPr>
                <w:rFonts w:hint="default"/>
              </w:rPr>
            </w:pPr>
            <w:r>
              <w:rPr>
                <w:rFonts w:hint="default"/>
              </w:rPr>
              <w:t>深度理解光模块架构、光网络协议，具备技术售前或解决方案经验</w:t>
            </w:r>
            <w:r>
              <w:rPr>
                <w:rFonts w:hint="eastAsia"/>
                <w:lang w:eastAsia="zh-CN"/>
              </w:rPr>
              <w:t>；</w:t>
            </w:r>
          </w:p>
          <w:p>
            <w:pPr>
              <w:pStyle w:val="15"/>
              <w:numPr>
                <w:ilvl w:val="0"/>
                <w:numId w:val="46"/>
              </w:numPr>
              <w:bidi w:val="0"/>
              <w:rPr>
                <w:rFonts w:hint="default"/>
              </w:rPr>
            </w:pPr>
            <w:r>
              <w:rPr>
                <w:rFonts w:hint="default"/>
              </w:rPr>
              <w:t>熟练使用SQL、Python分析市场数据，能通过用户画像、漏斗模型优化产品策略</w:t>
            </w:r>
            <w:r>
              <w:rPr>
                <w:rFonts w:hint="eastAsia"/>
                <w:lang w:eastAsia="zh-CN"/>
              </w:rPr>
              <w:t>；</w:t>
            </w:r>
          </w:p>
          <w:p>
            <w:pPr>
              <w:pStyle w:val="15"/>
              <w:numPr>
                <w:ilvl w:val="0"/>
                <w:numId w:val="46"/>
              </w:numPr>
              <w:bidi w:val="0"/>
              <w:rPr>
                <w:rFonts w:ascii="仿宋_GB2312"/>
              </w:rPr>
            </w:pPr>
            <w: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221" w:name="_Toc28798"/>
      <w:bookmarkStart w:id="222" w:name="_Toc7920"/>
      <w:bookmarkStart w:id="223" w:name="_Toc21655"/>
      <w:bookmarkStart w:id="224" w:name="_Toc31624"/>
      <w:r>
        <w:rPr>
          <w:rFonts w:hint="eastAsia"/>
          <w:lang w:val="en-US" w:eastAsia="zh-CN"/>
        </w:rPr>
        <w:t>24</w:t>
      </w:r>
      <w:r>
        <w:rPr>
          <w:rFonts w:hint="eastAsia"/>
        </w:rPr>
        <w:t>.激光</w:t>
      </w:r>
      <w:r>
        <w:rPr>
          <w:rFonts w:hint="eastAsia"/>
          <w:lang w:eastAsia="zh-CN"/>
        </w:rPr>
        <w:t>器</w:t>
      </w:r>
      <w:r>
        <w:rPr>
          <w:rFonts w:hint="eastAsia"/>
        </w:rPr>
        <w:t>研发</w:t>
      </w:r>
      <w:r>
        <w:rPr>
          <w:rFonts w:hint="eastAsia"/>
          <w:lang w:eastAsia="zh-CN"/>
        </w:rPr>
        <w:t>专家</w:t>
      </w:r>
      <w:r>
        <w:rPr>
          <w:rFonts w:hint="eastAsia"/>
        </w:rPr>
        <w:t>——</w:t>
      </w:r>
      <w:r>
        <w:rPr>
          <w:rFonts w:hint="eastAsia"/>
          <w:lang w:eastAsia="zh-CN"/>
        </w:rPr>
        <w:t>四</w:t>
      </w:r>
      <w:r>
        <w:rPr>
          <w:rFonts w:hint="eastAsia"/>
        </w:rPr>
        <w:t>星</w:t>
      </w:r>
      <w:bookmarkEnd w:id="221"/>
      <w:bookmarkEnd w:id="222"/>
      <w:bookmarkEnd w:id="223"/>
      <w:bookmarkEnd w:id="22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bidi w:val="0"/>
              <w:jc w:val="center"/>
            </w:pPr>
            <w:r>
              <w:rPr>
                <w:rFonts w:hint="eastAsia"/>
              </w:rPr>
              <w:t>激光</w:t>
            </w:r>
            <w:r>
              <w:rPr>
                <w:rFonts w:hint="eastAsia"/>
                <w:lang w:eastAsia="zh-CN"/>
              </w:rPr>
              <w:t>器</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47"/>
              </w:numPr>
              <w:bidi w:val="0"/>
            </w:pPr>
            <w:r>
              <w:rPr>
                <w:rFonts w:hint="default"/>
              </w:rPr>
              <w:t>统筹激光</w:t>
            </w:r>
            <w:r>
              <w:rPr>
                <w:rFonts w:hint="eastAsia"/>
                <w:lang w:eastAsia="zh-CN"/>
              </w:rPr>
              <w:t>器</w:t>
            </w:r>
            <w:r>
              <w:rPr>
                <w:rFonts w:hint="default"/>
              </w:rPr>
              <w:t>研发战略规划，结合市场需求与技术趋势，制定中长期研发路线图，推动前沿技术产业化落地</w:t>
            </w:r>
            <w:r>
              <w:rPr>
                <w:rFonts w:hint="eastAsia"/>
                <w:lang w:eastAsia="zh-CN"/>
              </w:rPr>
              <w:t>；</w:t>
            </w:r>
          </w:p>
          <w:p>
            <w:pPr>
              <w:pStyle w:val="15"/>
              <w:numPr>
                <w:ilvl w:val="0"/>
                <w:numId w:val="47"/>
              </w:numPr>
              <w:bidi w:val="0"/>
              <w:rPr>
                <w:rFonts w:hint="default"/>
              </w:rPr>
            </w:pPr>
            <w:r>
              <w:rPr>
                <w:rFonts w:hint="default"/>
              </w:rPr>
              <w:t>领导跨学科研发团队，负责项目全生命周期管理，确保技术方案可行性、成本可控性及交付时效性</w:t>
            </w:r>
            <w:r>
              <w:rPr>
                <w:rFonts w:hint="eastAsia"/>
                <w:lang w:eastAsia="zh-CN"/>
              </w:rPr>
              <w:t>；</w:t>
            </w:r>
          </w:p>
          <w:p>
            <w:pPr>
              <w:pStyle w:val="15"/>
              <w:numPr>
                <w:ilvl w:val="0"/>
                <w:numId w:val="47"/>
              </w:numPr>
              <w:bidi w:val="0"/>
              <w:rPr>
                <w:rFonts w:hint="default"/>
              </w:rPr>
            </w:pPr>
            <w:r>
              <w:rPr>
                <w:rFonts w:hint="default"/>
              </w:rPr>
              <w:t>主导关键技术攻关，解决激光器设计、光束质量控制、</w:t>
            </w:r>
            <w:r>
              <w:rPr>
                <w:rFonts w:hint="eastAsia"/>
                <w:lang w:val="en-US" w:eastAsia="zh-CN"/>
              </w:rPr>
              <w:t>可靠性</w:t>
            </w:r>
            <w:r>
              <w:rPr>
                <w:rFonts w:hint="default"/>
              </w:rPr>
              <w:t>等核心难题，推动专利布局与技术壁垒构建</w:t>
            </w:r>
            <w:r>
              <w:rPr>
                <w:rFonts w:hint="eastAsia"/>
                <w:lang w:eastAsia="zh-CN"/>
              </w:rPr>
              <w:t>；</w:t>
            </w:r>
          </w:p>
          <w:p>
            <w:pPr>
              <w:pStyle w:val="15"/>
              <w:numPr>
                <w:ilvl w:val="0"/>
                <w:numId w:val="47"/>
              </w:numPr>
              <w:bidi w:val="0"/>
              <w:rPr>
                <w:rFonts w:hint="default"/>
              </w:rPr>
            </w:pPr>
            <w:r>
              <w:rPr>
                <w:rFonts w:hint="default"/>
              </w:rPr>
              <w:t>协同生产、市场部门，完成产品迭代优化及定制化开发，提升产品竞争力与市场占有率</w:t>
            </w:r>
            <w:r>
              <w:rPr>
                <w:rFonts w:hint="eastAsia"/>
                <w:lang w:eastAsia="zh-CN"/>
              </w:rPr>
              <w:t>；</w:t>
            </w:r>
          </w:p>
          <w:p>
            <w:pPr>
              <w:pStyle w:val="15"/>
              <w:numPr>
                <w:ilvl w:val="0"/>
                <w:numId w:val="47"/>
              </w:numPr>
              <w:bidi w:val="0"/>
            </w:pPr>
            <w:r>
              <w:rPr>
                <w:rFonts w:hint="default"/>
              </w:rPr>
              <w:t>参与行业标准制定，提升企业技术影响力。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hint="eastAsia" w:ascii="仿宋_GB2312"/>
              </w:rPr>
              <w:t>、机械</w:t>
            </w:r>
            <w:r>
              <w:rPr>
                <w:rFonts w:hint="eastAsia"/>
                <w:lang w:eastAsia="zh-CN"/>
              </w:rPr>
              <w:t>、电气</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48"/>
              </w:numPr>
              <w:bidi w:val="0"/>
            </w:pPr>
            <w:r>
              <w:rPr>
                <w:rFonts w:hint="eastAsia"/>
              </w:rPr>
              <w:t>精通 SolidWorks</w:t>
            </w:r>
            <w:r>
              <w:rPr>
                <w:rFonts w:hint="eastAsia"/>
                <w:lang w:val="en-US" w:eastAsia="zh-CN"/>
              </w:rPr>
              <w:t>、</w:t>
            </w:r>
            <w:r>
              <w:rPr>
                <w:rFonts w:hint="eastAsia"/>
              </w:rPr>
              <w:t>AutoCAD 等设计软件，具备跨学科技术整合能力</w:t>
            </w:r>
            <w:r>
              <w:rPr>
                <w:rFonts w:hint="eastAsia"/>
                <w:lang w:eastAsia="zh-CN"/>
              </w:rPr>
              <w:t>；</w:t>
            </w:r>
          </w:p>
          <w:p>
            <w:pPr>
              <w:pStyle w:val="15"/>
              <w:numPr>
                <w:ilvl w:val="0"/>
                <w:numId w:val="48"/>
              </w:numPr>
              <w:bidi w:val="0"/>
            </w:pPr>
            <w:r>
              <w:t>精通光纤/固体/半导体激光器原理及系统设计</w:t>
            </w:r>
            <w:r>
              <w:rPr>
                <w:rFonts w:hint="eastAsia"/>
                <w:lang w:eastAsia="zh-CN"/>
              </w:rPr>
              <w:t>；</w:t>
            </w:r>
          </w:p>
          <w:p>
            <w:pPr>
              <w:pStyle w:val="15"/>
              <w:numPr>
                <w:ilvl w:val="0"/>
                <w:numId w:val="48"/>
              </w:numPr>
              <w:bidi w:val="0"/>
            </w:pPr>
            <w:r>
              <w:t>熟悉激光设备开发流程</w:t>
            </w:r>
            <w:r>
              <w:rPr>
                <w:rFonts w:hint="eastAsia"/>
                <w:lang w:eastAsia="zh-CN"/>
              </w:rPr>
              <w:t>，</w:t>
            </w:r>
            <w:r>
              <w:t>具有光机电一体化设计经验</w:t>
            </w:r>
            <w:r>
              <w:rPr>
                <w:rFonts w:hint="eastAsia"/>
                <w:lang w:eastAsia="zh-CN"/>
              </w:rPr>
              <w:t>；</w:t>
            </w:r>
          </w:p>
          <w:p>
            <w:pPr>
              <w:pStyle w:val="15"/>
              <w:numPr>
                <w:ilvl w:val="0"/>
                <w:numId w:val="48"/>
              </w:numPr>
              <w:bidi w:val="0"/>
              <w:rPr>
                <w:rFonts w:ascii="仿宋_GB2312"/>
              </w:rPr>
            </w:pPr>
            <w:r>
              <w:t>毕业于QS/泰晤士/软科/U.S.News榜单院校前200名或学科前100名，或国内985/211院校，或“双一流”建设高校及建设学科。</w:t>
            </w:r>
          </w:p>
        </w:tc>
      </w:tr>
    </w:tbl>
    <w:p>
      <w:pPr>
        <w:pStyle w:val="3"/>
        <w:bidi w:val="0"/>
        <w:outlineLvl w:val="0"/>
        <w:rPr>
          <w:rFonts w:hint="eastAsia"/>
        </w:rPr>
      </w:pPr>
      <w:bookmarkStart w:id="225" w:name="_Toc26273"/>
      <w:bookmarkStart w:id="226" w:name="_Toc25552"/>
      <w:bookmarkStart w:id="227" w:name="_Toc18489"/>
      <w:bookmarkStart w:id="228" w:name="_Toc29333"/>
      <w:r>
        <w:rPr>
          <w:rFonts w:hint="eastAsia"/>
          <w:lang w:val="en-US" w:eastAsia="zh-CN"/>
        </w:rPr>
        <w:t>25</w:t>
      </w:r>
      <w:r>
        <w:rPr>
          <w:rFonts w:hint="eastAsia"/>
        </w:rPr>
        <w:t>.</w:t>
      </w:r>
      <w:r>
        <w:rPr>
          <w:rFonts w:hint="eastAsia"/>
          <w:lang w:eastAsia="zh-CN"/>
        </w:rPr>
        <w:t>光学新型显示</w:t>
      </w:r>
      <w:r>
        <w:rPr>
          <w:rFonts w:hint="eastAsia"/>
        </w:rPr>
        <w:t>研发</w:t>
      </w:r>
      <w:r>
        <w:rPr>
          <w:rFonts w:hint="eastAsia"/>
          <w:lang w:eastAsia="zh-CN"/>
        </w:rPr>
        <w:t>专家</w:t>
      </w:r>
      <w:r>
        <w:rPr>
          <w:rFonts w:hint="eastAsia"/>
        </w:rPr>
        <w:t>——</w:t>
      </w:r>
      <w:r>
        <w:rPr>
          <w:rFonts w:hint="eastAsia"/>
          <w:lang w:eastAsia="zh-CN"/>
        </w:rPr>
        <w:t>四</w:t>
      </w:r>
      <w:r>
        <w:rPr>
          <w:rFonts w:hint="eastAsia"/>
        </w:rPr>
        <w:t>星</w:t>
      </w:r>
      <w:bookmarkEnd w:id="22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bidi w:val="0"/>
              <w:jc w:val="center"/>
            </w:pPr>
            <w:r>
              <w:rPr>
                <w:rFonts w:hint="eastAsia"/>
                <w:lang w:eastAsia="zh-CN"/>
              </w:rPr>
              <w:t>光学新型显示</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49"/>
              </w:numPr>
              <w:bidi w:val="0"/>
              <w:rPr>
                <w:rFonts w:hint="default"/>
              </w:rPr>
            </w:pPr>
            <w:r>
              <w:rPr>
                <w:rFonts w:hint="default"/>
              </w:rPr>
              <w:t>负责新型显示技术的光学系统设计与开发，突破显示性能瓶颈；</w:t>
            </w:r>
          </w:p>
          <w:p>
            <w:pPr>
              <w:pStyle w:val="15"/>
              <w:numPr>
                <w:ilvl w:val="0"/>
                <w:numId w:val="49"/>
              </w:numPr>
              <w:bidi w:val="0"/>
              <w:rPr>
                <w:rFonts w:hint="default"/>
              </w:rPr>
            </w:pPr>
            <w:r>
              <w:rPr>
                <w:rFonts w:hint="default"/>
              </w:rPr>
              <w:t>主导光学架构创新，解决光耦合、波长转换、均匀性控制等核心技术问题，推动产品从实验室到量产的转化；</w:t>
            </w:r>
          </w:p>
          <w:p>
            <w:pPr>
              <w:pStyle w:val="15"/>
              <w:numPr>
                <w:ilvl w:val="0"/>
                <w:numId w:val="49"/>
              </w:numPr>
              <w:bidi w:val="0"/>
              <w:rPr>
                <w:rFonts w:hint="default"/>
              </w:rPr>
            </w:pPr>
            <w:r>
              <w:rPr>
                <w:rFonts w:hint="default"/>
              </w:rPr>
              <w:t>带领跨学科团队完成显示模组的光学仿真、原型验证及性能优化，协同驱动、材料等部门解决工程化难题；</w:t>
            </w:r>
          </w:p>
          <w:p>
            <w:pPr>
              <w:pStyle w:val="15"/>
              <w:numPr>
                <w:ilvl w:val="0"/>
                <w:numId w:val="49"/>
              </w:numPr>
              <w:bidi w:val="0"/>
              <w:rPr>
                <w:rFonts w:hint="default"/>
              </w:rPr>
            </w:pPr>
            <w:r>
              <w:rPr>
                <w:rFonts w:hint="default"/>
              </w:rPr>
              <w:t>跟踪全球显示技术前沿趋势，提出颠覆性技术方案并主导预研；</w:t>
            </w:r>
          </w:p>
          <w:p>
            <w:pPr>
              <w:pStyle w:val="15"/>
              <w:numPr>
                <w:ilvl w:val="0"/>
                <w:numId w:val="49"/>
              </w:numPr>
              <w:bidi w:val="0"/>
              <w:rPr>
                <w:rFonts w:hint="default"/>
              </w:rPr>
            </w:pPr>
            <w:r>
              <w:rPr>
                <w:rFonts w:hint="default"/>
              </w:rPr>
              <w:t>制定技术标准与测试规范，申请核心专利，参与国际显示行业技术交流与标准制定；</w:t>
            </w:r>
          </w:p>
          <w:p>
            <w:pPr>
              <w:pStyle w:val="15"/>
              <w:numPr>
                <w:ilvl w:val="0"/>
                <w:numId w:val="49"/>
              </w:numPr>
              <w:bidi w:val="0"/>
            </w:pPr>
            <w:r>
              <w:rPr>
                <w:rFonts w:hint="default"/>
              </w:rPr>
              <w:t>指导初级工程师开展光学设计、实验测试及数据分析，提升团队整体技术能力。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物理学、电子信息、光学工程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50"/>
              </w:numPr>
              <w:bidi w:val="0"/>
              <w:rPr>
                <w:rFonts w:hint="eastAsia"/>
              </w:rPr>
            </w:pPr>
            <w:r>
              <w:rPr>
                <w:rFonts w:hint="eastAsia"/>
              </w:rPr>
              <w:t>精通显示光学原理，熟悉Zemax、LightTools、TracePro等仿真工具；</w:t>
            </w:r>
          </w:p>
          <w:p>
            <w:pPr>
              <w:pStyle w:val="15"/>
              <w:numPr>
                <w:ilvl w:val="0"/>
                <w:numId w:val="50"/>
              </w:numPr>
              <w:bidi w:val="0"/>
              <w:rPr>
                <w:rFonts w:hint="eastAsia"/>
              </w:rPr>
            </w:pPr>
            <w:r>
              <w:rPr>
                <w:rFonts w:hint="eastAsia"/>
                <w:lang w:eastAsia="zh-CN"/>
              </w:rPr>
              <w:t>具</w:t>
            </w:r>
            <w:r>
              <w:rPr>
                <w:rFonts w:hint="eastAsia"/>
              </w:rPr>
              <w:t>有Micro LED巨量转移、量子点封装、全息波导等关键技术攻关经验；</w:t>
            </w:r>
          </w:p>
          <w:p>
            <w:pPr>
              <w:pStyle w:val="15"/>
              <w:numPr>
                <w:ilvl w:val="0"/>
                <w:numId w:val="50"/>
              </w:numPr>
              <w:bidi w:val="0"/>
              <w:rPr>
                <w:rFonts w:hint="eastAsia"/>
              </w:rPr>
            </w:pPr>
            <w:r>
              <w:rPr>
                <w:rFonts w:hint="eastAsia"/>
              </w:rPr>
              <w:t>熟悉显示模组量产工艺及可靠性测试标准；</w:t>
            </w:r>
          </w:p>
          <w:p>
            <w:pPr>
              <w:pStyle w:val="15"/>
              <w:numPr>
                <w:ilvl w:val="0"/>
                <w:numId w:val="50"/>
              </w:numPr>
              <w:bidi w:val="0"/>
              <w:rPr>
                <w:rFonts w:ascii="仿宋_GB2312"/>
              </w:rPr>
            </w:pPr>
            <w:r>
              <w:t>毕业于QS/泰晤士/软科/U.S.News榜单院校前200名或学科前100名，或国内985/211院校，或“双一流”建设高校及建设学科。</w:t>
            </w:r>
          </w:p>
        </w:tc>
      </w:tr>
    </w:tbl>
    <w:p>
      <w:pPr>
        <w:pStyle w:val="3"/>
        <w:bidi w:val="0"/>
        <w:outlineLvl w:val="0"/>
        <w:rPr>
          <w:rFonts w:hint="eastAsia"/>
        </w:rPr>
      </w:pPr>
      <w:bookmarkStart w:id="229" w:name="_Toc1272"/>
      <w:r>
        <w:rPr>
          <w:rFonts w:hint="eastAsia"/>
          <w:lang w:val="en-US" w:eastAsia="zh-CN"/>
        </w:rPr>
        <w:t>26</w:t>
      </w:r>
      <w:r>
        <w:rPr>
          <w:rFonts w:hint="eastAsia"/>
        </w:rPr>
        <w:t>.</w:t>
      </w:r>
      <w:r>
        <w:rPr>
          <w:rFonts w:hint="eastAsia"/>
          <w:lang w:eastAsia="zh-CN"/>
        </w:rPr>
        <w:t>光接收器件研发专家</w:t>
      </w:r>
      <w:r>
        <w:rPr>
          <w:rFonts w:hint="eastAsia"/>
        </w:rPr>
        <w:t>——</w:t>
      </w:r>
      <w:r>
        <w:rPr>
          <w:rFonts w:hint="eastAsia"/>
          <w:lang w:eastAsia="zh-CN"/>
        </w:rPr>
        <w:t>四</w:t>
      </w:r>
      <w:r>
        <w:rPr>
          <w:rFonts w:hint="eastAsia"/>
        </w:rPr>
        <w:t>星</w:t>
      </w:r>
      <w:bookmarkEnd w:id="226"/>
      <w:bookmarkEnd w:id="227"/>
      <w:bookmarkEnd w:id="22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光接收器件研发专家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51"/>
              </w:numPr>
              <w:bidi w:val="0"/>
              <w:ind w:left="425" w:hanging="425"/>
              <w:rPr>
                <w:rFonts w:hint="default"/>
              </w:rPr>
            </w:pPr>
            <w:r>
              <w:rPr>
                <w:rFonts w:hint="default"/>
              </w:rPr>
              <w:t>主导光接收器件</w:t>
            </w:r>
            <w:r>
              <w:rPr>
                <w:rFonts w:hint="eastAsia"/>
                <w:lang w:val="en-US" w:eastAsia="zh-CN"/>
              </w:rPr>
              <w:t>/模组</w:t>
            </w:r>
            <w:r>
              <w:rPr>
                <w:rFonts w:hint="default"/>
              </w:rPr>
              <w:t>的研发设计，制定器件结构、材料及工艺路线；</w:t>
            </w:r>
          </w:p>
          <w:p>
            <w:pPr>
              <w:pStyle w:val="15"/>
              <w:numPr>
                <w:ilvl w:val="0"/>
                <w:numId w:val="51"/>
              </w:numPr>
              <w:bidi w:val="0"/>
              <w:ind w:left="425" w:hanging="425"/>
              <w:rPr>
                <w:rFonts w:hint="default"/>
              </w:rPr>
            </w:pPr>
            <w:r>
              <w:rPr>
                <w:rFonts w:hint="default"/>
              </w:rPr>
              <w:t>解决光接收器件关键技术难题，包括高响应度、低暗电流、大带宽及超低噪声特性优化，推动器件灵敏度达到行业领先水平；</w:t>
            </w:r>
          </w:p>
          <w:p>
            <w:pPr>
              <w:pStyle w:val="15"/>
              <w:numPr>
                <w:ilvl w:val="0"/>
                <w:numId w:val="51"/>
              </w:numPr>
              <w:bidi w:val="0"/>
              <w:ind w:left="425" w:hanging="425"/>
              <w:rPr>
                <w:rFonts w:hint="default"/>
              </w:rPr>
            </w:pPr>
            <w:r>
              <w:rPr>
                <w:rFonts w:hint="default"/>
              </w:rPr>
              <w:t>搭建器件测试验证平台，制定可靠性测试标准，协同封装团队完成从芯片到模块的集成与性能调试；</w:t>
            </w:r>
          </w:p>
          <w:p>
            <w:pPr>
              <w:pStyle w:val="15"/>
              <w:numPr>
                <w:ilvl w:val="0"/>
                <w:numId w:val="51"/>
              </w:numPr>
              <w:bidi w:val="0"/>
              <w:ind w:left="425" w:hanging="425"/>
              <w:rPr>
                <w:rFonts w:hint="default"/>
              </w:rPr>
            </w:pPr>
            <w:r>
              <w:rPr>
                <w:rFonts w:hint="default"/>
              </w:rPr>
              <w:t>跟踪新材料与异质集成技术，预研下一代光接收器件的智能化、低成本化解决方案；</w:t>
            </w:r>
          </w:p>
          <w:p>
            <w:pPr>
              <w:pStyle w:val="15"/>
              <w:numPr>
                <w:ilvl w:val="0"/>
                <w:numId w:val="51"/>
              </w:numPr>
              <w:bidi w:val="0"/>
              <w:ind w:left="425" w:hanging="425"/>
              <w:rPr>
                <w:rFonts w:hint="default"/>
              </w:rPr>
            </w:pPr>
            <w:r>
              <w:rPr>
                <w:rFonts w:hint="default"/>
              </w:rPr>
              <w:t>主导专利布局、技术文档编写及行业标准制定，提升团队在光接收领域的技术话语权。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val="en-US"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52"/>
              </w:numPr>
              <w:bidi w:val="0"/>
              <w:ind w:left="425" w:hanging="425"/>
              <w:rPr>
                <w:rFonts w:hint="default"/>
              </w:rPr>
            </w:pPr>
            <w:r>
              <w:rPr>
                <w:rFonts w:hint="default"/>
              </w:rPr>
              <w:t>精通半导体器件物理、光探测器设计原理及光电器件仿真工具；</w:t>
            </w:r>
          </w:p>
          <w:p>
            <w:pPr>
              <w:pStyle w:val="15"/>
              <w:numPr>
                <w:ilvl w:val="0"/>
                <w:numId w:val="52"/>
              </w:numPr>
              <w:bidi w:val="0"/>
              <w:ind w:left="425" w:hanging="425"/>
              <w:rPr>
                <w:rFonts w:hint="default"/>
              </w:rPr>
            </w:pPr>
            <w:r>
              <w:rPr>
                <w:rFonts w:hint="default"/>
              </w:rPr>
              <w:t>熟悉光接收器件制造工艺及光模块测试方法；</w:t>
            </w:r>
          </w:p>
          <w:p>
            <w:pPr>
              <w:pStyle w:val="15"/>
              <w:numPr>
                <w:ilvl w:val="0"/>
                <w:numId w:val="52"/>
              </w:numPr>
              <w:bidi w:val="0"/>
              <w:ind w:left="425" w:hanging="425"/>
              <w:rPr>
                <w:rFonts w:ascii="仿宋_GB2312"/>
              </w:rPr>
            </w:pPr>
            <w:r>
              <w:rPr>
                <w:rFonts w:hint="eastAsia"/>
                <w:lang w:eastAsia="zh-CN"/>
              </w:rPr>
              <w:t>具</w:t>
            </w:r>
            <w:r>
              <w:rPr>
                <w:rFonts w:hint="default"/>
              </w:rPr>
              <w:t>有相干光接收或硅光集成接收芯片开发经验</w:t>
            </w:r>
            <w:r>
              <w:rPr>
                <w:rFonts w:hint="eastAsia"/>
                <w:lang w:eastAsia="zh-CN"/>
              </w:rPr>
              <w:t>；</w:t>
            </w:r>
          </w:p>
          <w:p>
            <w:pPr>
              <w:pStyle w:val="15"/>
              <w:numPr>
                <w:ilvl w:val="0"/>
                <w:numId w:val="5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230" w:name="_Toc27944"/>
      <w:bookmarkStart w:id="231" w:name="_Toc6184"/>
      <w:bookmarkStart w:id="232" w:name="_Toc9058"/>
      <w:r>
        <w:rPr>
          <w:rFonts w:hint="eastAsia"/>
          <w:lang w:val="en-US" w:eastAsia="zh-CN"/>
        </w:rPr>
        <w:t>27</w:t>
      </w:r>
      <w:r>
        <w:rPr>
          <w:rFonts w:hint="eastAsia"/>
        </w:rPr>
        <w:t>.</w:t>
      </w:r>
      <w:r>
        <w:rPr>
          <w:rFonts w:hint="eastAsia"/>
          <w:lang w:eastAsia="zh-CN"/>
        </w:rPr>
        <w:t>光无源器件研发专家</w:t>
      </w:r>
      <w:r>
        <w:rPr>
          <w:rFonts w:hint="eastAsia"/>
        </w:rPr>
        <w:t>——</w:t>
      </w:r>
      <w:r>
        <w:rPr>
          <w:rFonts w:hint="eastAsia"/>
          <w:lang w:eastAsia="zh-CN"/>
        </w:rPr>
        <w:t>四</w:t>
      </w:r>
      <w:r>
        <w:rPr>
          <w:rFonts w:hint="eastAsia"/>
        </w:rPr>
        <w:t>星</w:t>
      </w:r>
      <w:bookmarkEnd w:id="230"/>
      <w:bookmarkEnd w:id="231"/>
      <w:bookmarkEnd w:id="23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光无源器件研发专家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8820" w:type="dxa"/>
            <w:gridSpan w:val="3"/>
            <w:shd w:val="clear" w:color="auto" w:fill="FFFFFF"/>
            <w:noWrap w:val="0"/>
            <w:vAlign w:val="top"/>
          </w:tcPr>
          <w:p>
            <w:pPr>
              <w:pStyle w:val="15"/>
              <w:numPr>
                <w:ilvl w:val="0"/>
                <w:numId w:val="53"/>
              </w:numPr>
              <w:bidi w:val="0"/>
              <w:ind w:left="425" w:hanging="425"/>
              <w:rPr>
                <w:rFonts w:hint="default"/>
              </w:rPr>
            </w:pPr>
            <w:r>
              <w:rPr>
                <w:rFonts w:hint="default"/>
              </w:rPr>
              <w:t>主导光通信无源器件的研发设计，制定器件结构、材料及工艺方案；</w:t>
            </w:r>
          </w:p>
          <w:p>
            <w:pPr>
              <w:pStyle w:val="15"/>
              <w:numPr>
                <w:ilvl w:val="0"/>
                <w:numId w:val="53"/>
              </w:numPr>
              <w:bidi w:val="0"/>
              <w:ind w:left="425" w:hanging="425"/>
              <w:rPr>
                <w:rFonts w:hint="default"/>
              </w:rPr>
            </w:pPr>
            <w:r>
              <w:rPr>
                <w:rFonts w:hint="default"/>
              </w:rPr>
              <w:t>解决无源器件关键技术难题；</w:t>
            </w:r>
          </w:p>
          <w:p>
            <w:pPr>
              <w:pStyle w:val="15"/>
              <w:numPr>
                <w:ilvl w:val="0"/>
                <w:numId w:val="53"/>
              </w:numPr>
              <w:bidi w:val="0"/>
              <w:ind w:left="425" w:hanging="425"/>
              <w:rPr>
                <w:rFonts w:hint="default"/>
              </w:rPr>
            </w:pPr>
            <w:r>
              <w:rPr>
                <w:rFonts w:hint="default"/>
              </w:rPr>
              <w:t>搭建无源器件测试验证平台，制定可靠性测试标准，协同封装团队完成器件的批量生产转化；</w:t>
            </w:r>
          </w:p>
          <w:p>
            <w:pPr>
              <w:pStyle w:val="15"/>
              <w:numPr>
                <w:ilvl w:val="0"/>
                <w:numId w:val="53"/>
              </w:numPr>
              <w:bidi w:val="0"/>
              <w:ind w:left="425" w:hanging="425"/>
              <w:rPr>
                <w:rFonts w:hint="default"/>
              </w:rPr>
            </w:pPr>
            <w:r>
              <w:rPr>
                <w:rFonts w:hint="default"/>
              </w:rPr>
              <w:t>跟踪前沿技术，预研下一代无源器件的小型化、集成化解决方案；</w:t>
            </w:r>
          </w:p>
          <w:p>
            <w:pPr>
              <w:pStyle w:val="15"/>
              <w:numPr>
                <w:ilvl w:val="0"/>
                <w:numId w:val="53"/>
              </w:numPr>
              <w:bidi w:val="0"/>
              <w:ind w:left="425" w:hanging="425"/>
              <w:rPr>
                <w:rFonts w:hint="default"/>
              </w:rPr>
            </w:pPr>
            <w:r>
              <w:rPr>
                <w:rFonts w:hint="default"/>
              </w:rPr>
              <w:t>开展团队技术培养与能力提升，促进知识沉淀与技术传承；</w:t>
            </w:r>
          </w:p>
          <w:p>
            <w:pPr>
              <w:pStyle w:val="15"/>
              <w:numPr>
                <w:ilvl w:val="0"/>
                <w:numId w:val="53"/>
              </w:numPr>
              <w:bidi w:val="0"/>
              <w:ind w:left="425" w:hanging="425"/>
              <w:rPr>
                <w:rFonts w:hint="default"/>
              </w:rPr>
            </w:pPr>
            <w:r>
              <w:rPr>
                <w:rFonts w:hint="default"/>
              </w:rPr>
              <w:t>主导专利布局、技术文档编写及行业标准制定，提升团队在无源光器件领域的技术竞争力。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54"/>
              </w:numPr>
              <w:bidi w:val="0"/>
              <w:ind w:left="425" w:hanging="425"/>
              <w:rPr>
                <w:rFonts w:ascii="仿宋_GB2312"/>
              </w:rPr>
            </w:pPr>
            <w:r>
              <w:rPr>
                <w:rFonts w:hint="default"/>
              </w:rPr>
              <w:t>精通光波导理论、无源器件设计原理及仿真工具，熟悉光纤熔接、研磨、镀膜等工艺；</w:t>
            </w:r>
          </w:p>
          <w:p>
            <w:pPr>
              <w:pStyle w:val="15"/>
              <w:numPr>
                <w:ilvl w:val="0"/>
                <w:numId w:val="54"/>
              </w:numPr>
              <w:bidi w:val="0"/>
              <w:ind w:left="425" w:hanging="425"/>
              <w:rPr>
                <w:rFonts w:hint="eastAsia" w:ascii="仿宋_GB2312"/>
              </w:rPr>
            </w:pPr>
            <w:r>
              <w:rPr>
                <w:rFonts w:hint="eastAsia" w:ascii="仿宋_GB2312"/>
              </w:rPr>
              <w:t>深入掌握无源器件的应用场景、客户需求及行业发展趋势；</w:t>
            </w:r>
          </w:p>
          <w:p>
            <w:pPr>
              <w:pStyle w:val="15"/>
              <w:numPr>
                <w:ilvl w:val="0"/>
                <w:numId w:val="54"/>
              </w:numPr>
              <w:bidi w:val="0"/>
              <w:ind w:left="425" w:hanging="425"/>
              <w:rPr>
                <w:rFonts w:hint="eastAsia" w:ascii="仿宋_GB2312"/>
              </w:rPr>
            </w:pPr>
            <w:r>
              <w:rPr>
                <w:rFonts w:hint="eastAsia" w:ascii="仿宋_GB2312"/>
              </w:rPr>
              <w:t>精通光通信关键无源器件的功能用途、性能指标、产品结构、制造工艺及风险识别；</w:t>
            </w:r>
          </w:p>
          <w:p>
            <w:pPr>
              <w:pStyle w:val="15"/>
              <w:numPr>
                <w:ilvl w:val="0"/>
                <w:numId w:val="54"/>
              </w:numPr>
              <w:bidi w:val="0"/>
              <w:ind w:left="425" w:hanging="425"/>
              <w:rPr>
                <w:rFonts w:ascii="仿宋_GB2312"/>
              </w:rPr>
            </w:pPr>
            <w:r>
              <w:rPr>
                <w:rFonts w:hint="eastAsia" w:ascii="仿宋_GB2312"/>
              </w:rPr>
              <w:t>熟悉行业内主要器件公司的产品，包括其技术方案、性能优势、工艺平台差异及成本对比；</w:t>
            </w:r>
          </w:p>
          <w:p>
            <w:pPr>
              <w:pStyle w:val="15"/>
              <w:numPr>
                <w:ilvl w:val="0"/>
                <w:numId w:val="5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lang w:val="en-US" w:eastAsia="zh-CN"/>
        </w:rPr>
      </w:pPr>
      <w:bookmarkStart w:id="233" w:name="_Toc27270"/>
      <w:r>
        <w:rPr>
          <w:rFonts w:hint="eastAsia"/>
          <w:lang w:val="en-US" w:eastAsia="zh-CN"/>
        </w:rPr>
        <w:br w:type="page"/>
      </w:r>
    </w:p>
    <w:bookmarkEnd w:id="228"/>
    <w:bookmarkEnd w:id="233"/>
    <w:p>
      <w:pPr>
        <w:pStyle w:val="3"/>
        <w:bidi w:val="0"/>
        <w:outlineLvl w:val="0"/>
        <w:rPr>
          <w:rFonts w:hint="eastAsia"/>
        </w:rPr>
      </w:pPr>
      <w:bookmarkStart w:id="234" w:name="_Toc3780"/>
      <w:bookmarkStart w:id="235" w:name="_Toc26797"/>
      <w:bookmarkStart w:id="236" w:name="_Toc18009"/>
      <w:bookmarkStart w:id="237" w:name="_Toc22174"/>
      <w:r>
        <w:rPr>
          <w:rFonts w:hint="eastAsia"/>
          <w:lang w:val="en-US" w:eastAsia="zh-CN"/>
        </w:rPr>
        <w:t>28</w:t>
      </w:r>
      <w:r>
        <w:rPr>
          <w:rFonts w:hint="eastAsia"/>
        </w:rPr>
        <w:t>.</w:t>
      </w:r>
      <w:r>
        <w:rPr>
          <w:rFonts w:hint="eastAsia"/>
          <w:lang w:eastAsia="zh-CN"/>
        </w:rPr>
        <w:t>光放大器研发专家</w:t>
      </w:r>
      <w:r>
        <w:rPr>
          <w:rFonts w:hint="eastAsia"/>
        </w:rPr>
        <w:t>——</w:t>
      </w:r>
      <w:r>
        <w:rPr>
          <w:rFonts w:hint="eastAsia"/>
          <w:lang w:eastAsia="zh-CN"/>
        </w:rPr>
        <w:t>四</w:t>
      </w:r>
      <w:r>
        <w:rPr>
          <w:rFonts w:hint="eastAsia"/>
        </w:rPr>
        <w:t>星</w:t>
      </w:r>
      <w:bookmarkEnd w:id="23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光放大器研发专家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8820" w:type="dxa"/>
            <w:gridSpan w:val="3"/>
            <w:shd w:val="clear" w:color="auto" w:fill="FFFFFF"/>
            <w:noWrap w:val="0"/>
            <w:vAlign w:val="top"/>
          </w:tcPr>
          <w:p>
            <w:pPr>
              <w:pStyle w:val="15"/>
              <w:numPr>
                <w:ilvl w:val="0"/>
                <w:numId w:val="55"/>
              </w:numPr>
              <w:bidi w:val="0"/>
              <w:ind w:left="425" w:hanging="425"/>
              <w:rPr>
                <w:rFonts w:hint="default"/>
              </w:rPr>
            </w:pPr>
            <w:r>
              <w:rPr>
                <w:rFonts w:hint="default"/>
              </w:rPr>
              <w:t>负责光放大器的核心技术研发，包括系统设计、器件选型及性能优化；</w:t>
            </w:r>
          </w:p>
          <w:p>
            <w:pPr>
              <w:pStyle w:val="15"/>
              <w:numPr>
                <w:ilvl w:val="0"/>
                <w:numId w:val="55"/>
              </w:numPr>
              <w:bidi w:val="0"/>
              <w:ind w:left="425" w:hanging="425"/>
              <w:rPr>
                <w:rFonts w:hint="default"/>
              </w:rPr>
            </w:pPr>
            <w:r>
              <w:rPr>
                <w:rFonts w:hint="default"/>
              </w:rPr>
              <w:t>主导光放大器关键技术攻关，推动产品性能达到行业领先水平；</w:t>
            </w:r>
          </w:p>
          <w:p>
            <w:pPr>
              <w:pStyle w:val="15"/>
              <w:numPr>
                <w:ilvl w:val="0"/>
                <w:numId w:val="55"/>
              </w:numPr>
              <w:bidi w:val="0"/>
              <w:ind w:left="425" w:hanging="425"/>
              <w:rPr>
                <w:rFonts w:hint="default"/>
              </w:rPr>
            </w:pPr>
            <w:r>
              <w:rPr>
                <w:rFonts w:hint="default"/>
              </w:rPr>
              <w:t>带领团队完成光放大器从原型设计到量产的全流程开发，制定技术路线并把控项目节点；</w:t>
            </w:r>
          </w:p>
          <w:p>
            <w:pPr>
              <w:pStyle w:val="15"/>
              <w:numPr>
                <w:ilvl w:val="0"/>
                <w:numId w:val="55"/>
              </w:numPr>
              <w:bidi w:val="0"/>
              <w:ind w:left="425" w:hanging="425"/>
              <w:rPr>
                <w:rFonts w:hint="default"/>
              </w:rPr>
            </w:pPr>
            <w:r>
              <w:rPr>
                <w:rFonts w:hint="default"/>
              </w:rPr>
              <w:t>跟踪光通信领域前沿技术，提出创新性解决方案并推动落地；</w:t>
            </w:r>
          </w:p>
          <w:p>
            <w:pPr>
              <w:pStyle w:val="15"/>
              <w:numPr>
                <w:ilvl w:val="0"/>
                <w:numId w:val="55"/>
              </w:numPr>
              <w:bidi w:val="0"/>
              <w:ind w:left="425" w:hanging="425"/>
              <w:rPr>
                <w:rFonts w:hint="default"/>
              </w:rPr>
            </w:pPr>
            <w:r>
              <w:rPr>
                <w:rFonts w:hint="default"/>
              </w:rPr>
              <w:t>协同跨部门团队完成产品迭代，优化成本与可靠性；</w:t>
            </w:r>
          </w:p>
          <w:p>
            <w:pPr>
              <w:pStyle w:val="15"/>
              <w:numPr>
                <w:ilvl w:val="0"/>
                <w:numId w:val="55"/>
              </w:numPr>
              <w:bidi w:val="0"/>
              <w:ind w:left="425" w:hanging="425"/>
              <w:rPr>
                <w:rFonts w:hint="default"/>
              </w:rPr>
            </w:pPr>
            <w:r>
              <w:rPr>
                <w:rFonts w:hint="default"/>
              </w:rPr>
              <w:t>撰写技术文档，申请专利，参与行业标准制定，提升团队技术影响力。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物理学、光学工程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56"/>
              </w:numPr>
              <w:bidi w:val="0"/>
              <w:ind w:left="425" w:hanging="425"/>
              <w:rPr>
                <w:rFonts w:hint="default"/>
              </w:rPr>
            </w:pPr>
            <w:r>
              <w:rPr>
                <w:rFonts w:hint="default"/>
              </w:rPr>
              <w:t>精通光放大器理论，熟悉光器件仿真工具；</w:t>
            </w:r>
          </w:p>
          <w:p>
            <w:pPr>
              <w:pStyle w:val="15"/>
              <w:numPr>
                <w:ilvl w:val="0"/>
                <w:numId w:val="56"/>
              </w:numPr>
              <w:bidi w:val="0"/>
              <w:ind w:left="425" w:hanging="425"/>
              <w:rPr>
                <w:rFonts w:hint="default"/>
              </w:rPr>
            </w:pPr>
            <w:r>
              <w:rPr>
                <w:rFonts w:hint="default"/>
              </w:rPr>
              <w:t>具备独立设计光放大器系统的能力，</w:t>
            </w:r>
            <w:r>
              <w:rPr>
                <w:rFonts w:hint="eastAsia"/>
                <w:lang w:eastAsia="zh-CN"/>
              </w:rPr>
              <w:t>具</w:t>
            </w:r>
            <w:r>
              <w:rPr>
                <w:rFonts w:hint="default"/>
              </w:rPr>
              <w:t>有高速光通信或相干光传输系统开发经验；</w:t>
            </w:r>
          </w:p>
          <w:p>
            <w:pPr>
              <w:pStyle w:val="15"/>
              <w:numPr>
                <w:ilvl w:val="0"/>
                <w:numId w:val="56"/>
              </w:numPr>
              <w:bidi w:val="0"/>
              <w:ind w:left="425" w:hanging="425"/>
              <w:rPr>
                <w:rFonts w:ascii="仿宋_GB2312"/>
              </w:rPr>
            </w:pPr>
            <w:r>
              <w:rPr>
                <w:rFonts w:hint="default"/>
              </w:rPr>
              <w:t>熟悉光放大器量产工艺及可靠性测试标准，能解决规模化生产中的技术问题；</w:t>
            </w:r>
          </w:p>
          <w:p>
            <w:pPr>
              <w:pStyle w:val="15"/>
              <w:numPr>
                <w:ilvl w:val="0"/>
                <w:numId w:val="5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outlineLvl w:val="0"/>
        <w:rPr>
          <w:rFonts w:hint="eastAsia"/>
          <w:lang w:val="en-US" w:eastAsia="zh-CN"/>
        </w:rPr>
      </w:pPr>
      <w:r>
        <w:rPr>
          <w:rFonts w:hint="eastAsia"/>
          <w:lang w:val="en-US" w:eastAsia="zh-CN"/>
        </w:rPr>
        <w:br w:type="page"/>
      </w:r>
    </w:p>
    <w:p>
      <w:pPr>
        <w:pStyle w:val="3"/>
        <w:bidi w:val="0"/>
        <w:outlineLvl w:val="0"/>
        <w:rPr>
          <w:rFonts w:hint="eastAsia"/>
        </w:rPr>
      </w:pPr>
      <w:bookmarkStart w:id="238" w:name="_Toc8175"/>
      <w:r>
        <w:rPr>
          <w:rFonts w:hint="eastAsia"/>
          <w:lang w:val="en-US" w:eastAsia="zh-CN"/>
        </w:rPr>
        <w:t>29</w:t>
      </w:r>
      <w:r>
        <w:rPr>
          <w:rFonts w:hint="eastAsia"/>
        </w:rPr>
        <w:t>.</w:t>
      </w:r>
      <w:r>
        <w:rPr>
          <w:rFonts w:hint="eastAsia"/>
          <w:lang w:eastAsia="zh-CN"/>
        </w:rPr>
        <w:t>MT插芯研发专家</w:t>
      </w:r>
      <w:r>
        <w:rPr>
          <w:rFonts w:hint="eastAsia"/>
        </w:rPr>
        <w:t>——</w:t>
      </w:r>
      <w:r>
        <w:rPr>
          <w:rFonts w:hint="eastAsia"/>
          <w:lang w:eastAsia="zh-CN"/>
        </w:rPr>
        <w:t>四</w:t>
      </w:r>
      <w:r>
        <w:rPr>
          <w:rFonts w:hint="eastAsia"/>
        </w:rPr>
        <w:t>星</w:t>
      </w:r>
      <w:bookmarkEnd w:id="235"/>
      <w:bookmarkEnd w:id="236"/>
      <w:bookmarkEnd w:id="23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MT插芯研发专家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57"/>
              </w:numPr>
              <w:bidi w:val="0"/>
              <w:ind w:left="425" w:hanging="425"/>
              <w:rPr>
                <w:rFonts w:hint="default"/>
              </w:rPr>
            </w:pPr>
            <w:r>
              <w:rPr>
                <w:rFonts w:hint="default"/>
              </w:rPr>
              <w:t>主导MT（Multi-fiber Termination）插芯的材料选型、结构设计及工艺优化，确保产品满足高速光通信的精密对接需求；</w:t>
            </w:r>
          </w:p>
          <w:p>
            <w:pPr>
              <w:pStyle w:val="15"/>
              <w:numPr>
                <w:ilvl w:val="0"/>
                <w:numId w:val="57"/>
              </w:numPr>
              <w:bidi w:val="0"/>
              <w:ind w:left="425" w:hanging="425"/>
              <w:rPr>
                <w:rFonts w:hint="default"/>
              </w:rPr>
            </w:pPr>
            <w:r>
              <w:rPr>
                <w:rFonts w:hint="default"/>
              </w:rPr>
              <w:t>解决MT插芯关键技术难题，包括低插入损耗、高回波损耗、耐温耐湿性能提升及微米级导针孔/光纤孔加工精度控制；</w:t>
            </w:r>
          </w:p>
          <w:p>
            <w:pPr>
              <w:pStyle w:val="15"/>
              <w:numPr>
                <w:ilvl w:val="0"/>
                <w:numId w:val="57"/>
              </w:numPr>
              <w:bidi w:val="0"/>
              <w:ind w:left="425" w:hanging="425"/>
              <w:rPr>
                <w:rFonts w:hint="default"/>
              </w:rPr>
            </w:pPr>
            <w:r>
              <w:rPr>
                <w:rFonts w:hint="default"/>
              </w:rPr>
              <w:t>制定MT插芯研发技术路线与测试验证标准，协同模具、注塑、陶瓷加工等团队完成从原型开发到规模化生产的全流程管控；</w:t>
            </w:r>
          </w:p>
          <w:p>
            <w:pPr>
              <w:pStyle w:val="15"/>
              <w:numPr>
                <w:ilvl w:val="0"/>
                <w:numId w:val="57"/>
              </w:numPr>
              <w:bidi w:val="0"/>
              <w:ind w:left="425" w:hanging="425"/>
              <w:rPr>
                <w:rFonts w:hint="default"/>
              </w:rPr>
            </w:pPr>
            <w:r>
              <w:rPr>
                <w:rFonts w:hint="default"/>
              </w:rPr>
              <w:t>跟踪前沿方向，预研下一代MT插芯的超高密度集成及低成本化解决方案；</w:t>
            </w:r>
          </w:p>
          <w:p>
            <w:pPr>
              <w:pStyle w:val="15"/>
              <w:numPr>
                <w:ilvl w:val="0"/>
                <w:numId w:val="57"/>
              </w:numPr>
              <w:bidi w:val="0"/>
              <w:ind w:left="425" w:hanging="425"/>
              <w:rPr>
                <w:rFonts w:hint="default"/>
              </w:rPr>
            </w:pPr>
            <w:r>
              <w:rPr>
                <w:rFonts w:hint="default"/>
              </w:rPr>
              <w:t>主导专利布局、技术文档编写及行业标准制定，提升团队在光连接器领域的技术影响力。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820" w:type="dxa"/>
            <w:gridSpan w:val="3"/>
            <w:noWrap w:val="0"/>
            <w:vAlign w:val="top"/>
          </w:tcPr>
          <w:p>
            <w:pPr>
              <w:pStyle w:val="15"/>
              <w:numPr>
                <w:ilvl w:val="0"/>
                <w:numId w:val="58"/>
              </w:numPr>
              <w:bidi w:val="0"/>
              <w:ind w:left="425" w:hanging="425"/>
              <w:rPr>
                <w:rFonts w:hint="default"/>
              </w:rPr>
            </w:pPr>
            <w:r>
              <w:rPr>
                <w:rFonts w:hint="default"/>
              </w:rPr>
              <w:t>熟悉MT插芯微米级精度模具设计，成型工艺方案制订，光学性能验证方案；</w:t>
            </w:r>
          </w:p>
          <w:p>
            <w:pPr>
              <w:pStyle w:val="15"/>
              <w:numPr>
                <w:ilvl w:val="0"/>
                <w:numId w:val="58"/>
              </w:numPr>
              <w:bidi w:val="0"/>
              <w:ind w:left="425" w:hanging="425"/>
              <w:rPr>
                <w:rFonts w:hint="default"/>
              </w:rPr>
            </w:pPr>
            <w:r>
              <w:rPr>
                <w:rFonts w:hint="default"/>
              </w:rPr>
              <w:t>精通SolidWorks、AutoCAD软件，模流分析软件；</w:t>
            </w:r>
          </w:p>
          <w:p>
            <w:pPr>
              <w:pStyle w:val="15"/>
              <w:numPr>
                <w:ilvl w:val="0"/>
                <w:numId w:val="58"/>
              </w:numPr>
              <w:bidi w:val="0"/>
              <w:ind w:left="425" w:hanging="425"/>
              <w:rPr>
                <w:rFonts w:ascii="仿宋_GB2312"/>
              </w:rPr>
            </w:pPr>
            <w:r>
              <w:rPr>
                <w:rFonts w:hint="default"/>
              </w:rPr>
              <w:t>对模具结构设计有独特见解，可根据产品缺陷，提出解决方案</w:t>
            </w:r>
            <w:r>
              <w:rPr>
                <w:rFonts w:hint="eastAsia"/>
                <w:lang w:eastAsia="zh-CN"/>
              </w:rPr>
              <w:t>；</w:t>
            </w:r>
          </w:p>
          <w:p>
            <w:pPr>
              <w:pStyle w:val="15"/>
              <w:numPr>
                <w:ilvl w:val="0"/>
                <w:numId w:val="58"/>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outlineLvl w:val="0"/>
        <w:rPr>
          <w:rFonts w:hint="eastAsia"/>
        </w:rPr>
      </w:pPr>
      <w:bookmarkStart w:id="239" w:name="_Toc25274"/>
      <w:bookmarkStart w:id="240" w:name="_Toc15597"/>
      <w:bookmarkStart w:id="241" w:name="_Toc16795"/>
      <w:r>
        <w:rPr>
          <w:rFonts w:hint="eastAsia"/>
          <w:lang w:val="en-US" w:eastAsia="zh-CN"/>
        </w:rPr>
        <w:t>30</w:t>
      </w:r>
      <w:r>
        <w:rPr>
          <w:rFonts w:hint="eastAsia"/>
        </w:rPr>
        <w:t>.</w:t>
      </w:r>
      <w:r>
        <w:t>光</w:t>
      </w:r>
      <w:r>
        <w:rPr>
          <w:rFonts w:hint="eastAsia"/>
          <w:lang w:val="en-US" w:eastAsia="zh-CN"/>
        </w:rPr>
        <w:t>器件设计</w:t>
      </w:r>
      <w:r>
        <w:rPr>
          <w:rFonts w:hint="eastAsia"/>
        </w:rPr>
        <w:t>专家——四星</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37"/>
      <w:bookmarkEnd w:id="239"/>
      <w:bookmarkEnd w:id="240"/>
      <w:bookmarkEnd w:id="24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jc w:val="center"/>
            </w:pPr>
            <w:r>
              <w:rPr>
                <w:rFonts w:ascii="仿宋_GB2312" w:hAnsi="仿宋_GB2312"/>
              </w:rPr>
              <w:t>光</w:t>
            </w:r>
            <w:r>
              <w:rPr>
                <w:rFonts w:hint="eastAsia"/>
                <w:lang w:val="en-US" w:eastAsia="zh-CN"/>
              </w:rPr>
              <w:t>器件设计</w:t>
            </w:r>
            <w:r>
              <w:rPr>
                <w:rFonts w:ascii="仿宋_GB2312" w:hAnsi="仿宋_GB231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jc w:val="center"/>
            </w:pPr>
            <w:r>
              <w:rPr>
                <w:rFonts w:hint="default"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59"/>
              </w:numPr>
              <w:rPr>
                <w:rFonts w:ascii="仿宋_GB2312" w:hAnsi="仿宋_GB2312"/>
              </w:rPr>
            </w:pPr>
            <w:r>
              <w:rPr>
                <w:rFonts w:ascii="仿宋_GB2312" w:hAnsi="仿宋_GB2312"/>
              </w:rPr>
              <w:t>负责高速光器件的需求分析和光学设计开发；</w:t>
            </w:r>
          </w:p>
          <w:p>
            <w:pPr>
              <w:pStyle w:val="15"/>
              <w:numPr>
                <w:ilvl w:val="0"/>
                <w:numId w:val="59"/>
              </w:numPr>
              <w:rPr>
                <w:rFonts w:ascii="仿宋_GB2312" w:hAnsi="仿宋_GB2312"/>
              </w:rPr>
            </w:pPr>
            <w:r>
              <w:rPr>
                <w:rFonts w:hint="default" w:ascii="仿宋_GB2312" w:hAnsi="仿宋_GB2312"/>
              </w:rPr>
              <w:t>负责高速光</w:t>
            </w:r>
            <w:r>
              <w:rPr>
                <w:rFonts w:hint="eastAsia"/>
                <w:lang w:val="en-US" w:eastAsia="zh-CN"/>
              </w:rPr>
              <w:t>器件</w:t>
            </w:r>
            <w:r>
              <w:rPr>
                <w:rFonts w:hint="default" w:ascii="仿宋_GB2312" w:hAnsi="仿宋_GB2312"/>
              </w:rPr>
              <w:t>封装工艺开发、优化和良率改善</w:t>
            </w:r>
            <w:r>
              <w:rPr>
                <w:rFonts w:ascii="仿宋_GB2312" w:hAnsi="仿宋_GB2312"/>
              </w:rPr>
              <w:t>；</w:t>
            </w:r>
          </w:p>
          <w:p>
            <w:pPr>
              <w:pStyle w:val="15"/>
              <w:numPr>
                <w:ilvl w:val="0"/>
                <w:numId w:val="59"/>
              </w:numPr>
              <w:rPr>
                <w:rFonts w:ascii="仿宋_GB2312" w:hAnsi="仿宋_GB2312"/>
              </w:rPr>
            </w:pPr>
            <w:r>
              <w:rPr>
                <w:rFonts w:hint="default" w:ascii="仿宋_GB2312" w:hAnsi="仿宋_GB2312"/>
              </w:rPr>
              <w:t>负责关键光电器件的选型和评估</w:t>
            </w:r>
            <w:r>
              <w:rPr>
                <w:rFonts w:ascii="仿宋_GB2312" w:hAnsi="仿宋_GB2312"/>
              </w:rPr>
              <w:t>；</w:t>
            </w:r>
          </w:p>
          <w:p>
            <w:pPr>
              <w:pStyle w:val="15"/>
              <w:numPr>
                <w:ilvl w:val="0"/>
                <w:numId w:val="59"/>
              </w:numPr>
              <w:rPr>
                <w:rFonts w:ascii="仿宋_GB2312" w:hAnsi="仿宋_GB2312"/>
              </w:rPr>
            </w:pPr>
            <w:r>
              <w:rPr>
                <w:rFonts w:hint="default" w:ascii="仿宋_GB2312" w:hAnsi="仿宋_GB2312"/>
              </w:rPr>
              <w:t>负责光电器件制程中的工装夹</w:t>
            </w:r>
            <w:r>
              <w:rPr>
                <w:rFonts w:ascii="仿宋_GB2312" w:hAnsi="仿宋_GB2312"/>
              </w:rPr>
              <w:t>冶</w:t>
            </w:r>
            <w:r>
              <w:rPr>
                <w:rFonts w:hint="default" w:ascii="仿宋_GB2312" w:hAnsi="仿宋_GB2312"/>
              </w:rPr>
              <w:t>具的设计</w:t>
            </w:r>
            <w:r>
              <w:rPr>
                <w:rFonts w:ascii="仿宋_GB2312" w:hAnsi="仿宋_GB2312"/>
              </w:rPr>
              <w:t>；</w:t>
            </w:r>
          </w:p>
          <w:p>
            <w:pPr>
              <w:pStyle w:val="15"/>
              <w:numPr>
                <w:ilvl w:val="0"/>
                <w:numId w:val="59"/>
              </w:numPr>
              <w:rPr>
                <w:rFonts w:ascii="仿宋_GB2312" w:hAnsi="仿宋_GB2312"/>
              </w:rPr>
            </w:pPr>
            <w:r>
              <w:rPr>
                <w:rFonts w:hint="default" w:ascii="仿宋_GB2312" w:hAnsi="仿宋_GB2312"/>
              </w:rPr>
              <w:t>协助完成NPI导入，分析光器件不良和失效原因，提升产品良率</w:t>
            </w:r>
            <w:r>
              <w:rPr>
                <w:rFonts w:ascii="仿宋_GB2312" w:hAnsi="仿宋_GB2312"/>
              </w:rPr>
              <w:t>；</w:t>
            </w:r>
          </w:p>
          <w:p>
            <w:pPr>
              <w:pStyle w:val="15"/>
              <w:numPr>
                <w:ilvl w:val="0"/>
                <w:numId w:val="59"/>
              </w:numPr>
            </w:pPr>
            <w:r>
              <w:rPr>
                <w:rFonts w:hint="default" w:ascii="仿宋_GB2312" w:hAnsi="仿宋_GB2312"/>
              </w:rPr>
              <w:t>参与光学与封装技术平台、产品平台的规划及建设</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45</w:t>
            </w:r>
            <w:r>
              <w:rPr>
                <w:rFonts w:asci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hint="eastAsia"/>
                <w:lang w:val="en-US" w:eastAsia="zh-CN"/>
              </w:rPr>
              <w:t>本科</w:t>
            </w:r>
            <w:r>
              <w:rPr>
                <w:rFonts w:hint="default"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val="en-US" w:eastAsia="zh-CN"/>
              </w:rPr>
              <w:t>电子信息</w:t>
            </w:r>
            <w:r>
              <w:rPr>
                <w:rFonts w:ascii="仿宋_GB2312" w:hAnsi="仿宋_GB2312"/>
              </w:rPr>
              <w:t>、</w:t>
            </w:r>
            <w:r>
              <w:rPr>
                <w:rFonts w:hint="eastAsia"/>
                <w:lang w:eastAsia="zh-CN"/>
              </w:rPr>
              <w:t>物理</w:t>
            </w:r>
            <w:r>
              <w:rPr>
                <w:rFonts w:ascii="仿宋_GB2312" w:hAnsi="仿宋_GB2312"/>
              </w:rPr>
              <w:t>学、</w:t>
            </w:r>
            <w:r>
              <w:rPr>
                <w:rFonts w:hint="eastAsia" w:ascii="仿宋_GB2312" w:hAnsi="仿宋_GB2312"/>
              </w:rPr>
              <w:t>信息与通信工程</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asci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8504" w:type="dxa"/>
            <w:gridSpan w:val="3"/>
            <w:noWrap w:val="0"/>
            <w:vAlign w:val="top"/>
          </w:tcPr>
          <w:p>
            <w:pPr>
              <w:pStyle w:val="15"/>
              <w:numPr>
                <w:ilvl w:val="0"/>
                <w:numId w:val="60"/>
              </w:numPr>
              <w:rPr>
                <w:rFonts w:ascii="仿宋_GB2312" w:hAnsi="仿宋_GB2312"/>
              </w:rPr>
            </w:pPr>
            <w:r>
              <w:rPr>
                <w:rFonts w:ascii="仿宋_GB2312" w:hAnsi="仿宋_GB2312"/>
              </w:rPr>
              <w:t>具有100Gbps及以上速率光模块项目的光学设计、仿真经验；</w:t>
            </w:r>
          </w:p>
          <w:p>
            <w:pPr>
              <w:pStyle w:val="15"/>
              <w:numPr>
                <w:ilvl w:val="0"/>
                <w:numId w:val="60"/>
              </w:numPr>
              <w:rPr>
                <w:rFonts w:ascii="仿宋_GB2312" w:hAnsi="仿宋_GB2312"/>
              </w:rPr>
            </w:pPr>
            <w:r>
              <w:rPr>
                <w:rFonts w:hint="default" w:ascii="仿宋_GB2312" w:hAnsi="仿宋_GB2312"/>
              </w:rPr>
              <w:t>熟悉有源光器件的D/B、W/B、光学耦合等工艺，掌握光电元件的原理和特性</w:t>
            </w:r>
            <w:r>
              <w:rPr>
                <w:rFonts w:ascii="仿宋_GB2312" w:hAnsi="仿宋_GB2312"/>
              </w:rPr>
              <w:t>；</w:t>
            </w:r>
          </w:p>
          <w:p>
            <w:pPr>
              <w:pStyle w:val="15"/>
              <w:numPr>
                <w:ilvl w:val="0"/>
                <w:numId w:val="60"/>
              </w:numPr>
              <w:rPr>
                <w:rFonts w:ascii="仿宋_GB2312" w:hAnsi="仿宋_GB2312"/>
              </w:rPr>
            </w:pPr>
            <w:r>
              <w:rPr>
                <w:rFonts w:hint="default" w:ascii="仿宋_GB2312" w:hAnsi="仿宋_GB2312"/>
              </w:rPr>
              <w:t>了解TOB、COB、COC或混合集成等工艺平台</w:t>
            </w:r>
            <w:r>
              <w:rPr>
                <w:rFonts w:ascii="仿宋_GB2312" w:hAnsi="仿宋_GB2312"/>
              </w:rPr>
              <w:t>；</w:t>
            </w:r>
          </w:p>
          <w:p>
            <w:pPr>
              <w:pStyle w:val="15"/>
              <w:numPr>
                <w:ilvl w:val="0"/>
                <w:numId w:val="60"/>
              </w:numPr>
              <w:rPr>
                <w:rFonts w:ascii="仿宋_GB2312" w:hAnsi="仿宋_GB2312"/>
              </w:rPr>
            </w:pPr>
            <w:r>
              <w:rPr>
                <w:rFonts w:hint="default" w:ascii="仿宋_GB2312" w:hAnsi="仿宋_GB2312"/>
              </w:rPr>
              <w:t>具备光器件封装工艺开发经验，具有硅光设计经验</w:t>
            </w:r>
            <w:r>
              <w:rPr>
                <w:rFonts w:ascii="仿宋_GB2312" w:hAnsi="仿宋_GB2312"/>
              </w:rPr>
              <w:t>；</w:t>
            </w:r>
          </w:p>
          <w:p>
            <w:pPr>
              <w:pStyle w:val="15"/>
              <w:numPr>
                <w:ilvl w:val="0"/>
                <w:numId w:val="60"/>
              </w:numPr>
              <w:rPr>
                <w:rFonts w:ascii="仿宋_GB2312"/>
              </w:rPr>
            </w:pPr>
            <w:r>
              <w:rPr>
                <w:rFonts w:ascii="仿宋_GB2312" w:hAnsi="仿宋_GB2312"/>
              </w:rP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242" w:name="_Toc21793"/>
      <w:bookmarkStart w:id="243" w:name="_Toc8910"/>
      <w:bookmarkStart w:id="244" w:name="_Toc11866"/>
      <w:bookmarkStart w:id="245" w:name="_Toc18010"/>
      <w:bookmarkStart w:id="246" w:name="_Toc3792"/>
      <w:r>
        <w:rPr>
          <w:rFonts w:hint="eastAsia"/>
          <w:lang w:val="en-US" w:eastAsia="zh-CN"/>
        </w:rPr>
        <w:t>31</w:t>
      </w:r>
      <w:r>
        <w:rPr>
          <w:rFonts w:hint="eastAsia"/>
        </w:rPr>
        <w:t>.</w:t>
      </w:r>
      <w:r>
        <w:rPr>
          <w:rFonts w:hint="eastAsia"/>
          <w:lang w:val="en-US" w:eastAsia="zh-CN"/>
        </w:rPr>
        <w:t>光器件</w:t>
      </w:r>
      <w:r>
        <w:rPr>
          <w:rFonts w:hint="eastAsia"/>
          <w:lang w:eastAsia="zh-CN"/>
        </w:rPr>
        <w:t>测试专家</w:t>
      </w:r>
      <w:r>
        <w:rPr>
          <w:rFonts w:hint="eastAsia"/>
        </w:rPr>
        <w:t>——</w:t>
      </w:r>
      <w:r>
        <w:rPr>
          <w:rFonts w:hint="eastAsia"/>
          <w:lang w:val="en-US" w:eastAsia="zh-CN"/>
        </w:rPr>
        <w:t>四</w:t>
      </w:r>
      <w:r>
        <w:rPr>
          <w:rFonts w:hint="eastAsia"/>
        </w:rPr>
        <w:t>星</w:t>
      </w:r>
      <w:bookmarkEnd w:id="242"/>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val="en-US" w:eastAsia="zh-CN"/>
              </w:rPr>
              <w:t>光器件</w:t>
            </w:r>
            <w:r>
              <w:rPr>
                <w:rFonts w:hint="eastAsia"/>
                <w:lang w:eastAsia="zh-CN"/>
              </w:rPr>
              <w:t>测试专家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61"/>
              </w:numPr>
              <w:bidi w:val="0"/>
              <w:ind w:left="425" w:hanging="425"/>
              <w:rPr>
                <w:rFonts w:hint="default"/>
              </w:rPr>
            </w:pPr>
            <w:r>
              <w:rPr>
                <w:rFonts w:hint="default"/>
              </w:rPr>
              <w:t>负责</w:t>
            </w:r>
            <w:r>
              <w:rPr>
                <w:rFonts w:hint="eastAsia"/>
                <w:lang w:val="en-US" w:eastAsia="zh-CN"/>
              </w:rPr>
              <w:t>光芯片、</w:t>
            </w:r>
            <w:r>
              <w:rPr>
                <w:rFonts w:hint="default"/>
              </w:rPr>
              <w:t>光通信有源器件的全面测试方案设计与实施，搭建高精度光电测试平台，确保测试数据准确性与可重复性；</w:t>
            </w:r>
          </w:p>
          <w:p>
            <w:pPr>
              <w:pStyle w:val="15"/>
              <w:numPr>
                <w:ilvl w:val="0"/>
                <w:numId w:val="61"/>
              </w:numPr>
              <w:bidi w:val="0"/>
              <w:ind w:left="425" w:hanging="425"/>
              <w:rPr>
                <w:rFonts w:hint="default"/>
              </w:rPr>
            </w:pPr>
            <w:r>
              <w:rPr>
                <w:rFonts w:hint="default"/>
              </w:rPr>
              <w:t>制定并优化测试标准，解决高速信号测试中的时序同步、串扰抑制等关键技术问题；</w:t>
            </w:r>
          </w:p>
          <w:p>
            <w:pPr>
              <w:pStyle w:val="15"/>
              <w:numPr>
                <w:ilvl w:val="0"/>
                <w:numId w:val="61"/>
              </w:numPr>
              <w:bidi w:val="0"/>
              <w:ind w:left="425" w:hanging="425"/>
              <w:rPr>
                <w:rFonts w:hint="default"/>
              </w:rPr>
            </w:pPr>
            <w:r>
              <w:rPr>
                <w:rFonts w:hint="default"/>
              </w:rPr>
              <w:t>开发自动化测试脚本与软件工具，集成LabVIEW/Python实现多参数批量测试，提升测试效率，协同研发团队完成器件性能调优与故障定位；</w:t>
            </w:r>
          </w:p>
          <w:p>
            <w:pPr>
              <w:pStyle w:val="15"/>
              <w:numPr>
                <w:ilvl w:val="0"/>
                <w:numId w:val="61"/>
              </w:numPr>
              <w:bidi w:val="0"/>
              <w:ind w:left="425" w:hanging="425"/>
              <w:rPr>
                <w:rFonts w:hint="default"/>
              </w:rPr>
            </w:pPr>
            <w:r>
              <w:rPr>
                <w:rFonts w:hint="default"/>
              </w:rPr>
              <w:t>主导测试设备选型与校准，建立设备维护流程，确保测试环境稳定性；</w:t>
            </w:r>
          </w:p>
          <w:p>
            <w:pPr>
              <w:pStyle w:val="15"/>
              <w:numPr>
                <w:ilvl w:val="0"/>
                <w:numId w:val="61"/>
              </w:numPr>
              <w:bidi w:val="0"/>
              <w:ind w:left="425" w:hanging="425"/>
              <w:rPr>
                <w:rFonts w:hint="default"/>
              </w:rPr>
            </w:pPr>
            <w:r>
              <w:rPr>
                <w:rFonts w:hint="default"/>
              </w:rPr>
              <w:t>跟踪国际测试标准，输出测试报告与专利布局建议，支撑产品通过国际认证。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物理学</w:t>
            </w:r>
            <w:r>
              <w:rPr>
                <w:rFonts w:hint="eastAsia" w:ascii="仿宋_GB2312"/>
              </w:rPr>
              <w:t>、</w:t>
            </w: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62"/>
              </w:numPr>
              <w:bidi w:val="0"/>
              <w:ind w:left="425" w:hanging="425"/>
              <w:rPr>
                <w:rFonts w:hint="default"/>
              </w:rPr>
            </w:pPr>
            <w:r>
              <w:rPr>
                <w:rFonts w:hint="default"/>
              </w:rPr>
              <w:t>精通光电测试原理及仪器操作，熟悉高速数字电路测试方法</w:t>
            </w:r>
            <w:r>
              <w:rPr>
                <w:rFonts w:hint="eastAsia"/>
                <w:lang w:eastAsia="zh-CN"/>
              </w:rPr>
              <w:t>；</w:t>
            </w:r>
          </w:p>
          <w:p>
            <w:pPr>
              <w:pStyle w:val="15"/>
              <w:numPr>
                <w:ilvl w:val="0"/>
                <w:numId w:val="62"/>
              </w:numPr>
              <w:bidi w:val="0"/>
              <w:ind w:left="425" w:hanging="425"/>
              <w:rPr>
                <w:rFonts w:hint="default"/>
              </w:rPr>
            </w:pPr>
            <w:r>
              <w:rPr>
                <w:rFonts w:hint="default"/>
              </w:rPr>
              <w:t>熟悉芯片测试的基本原理及相关软硬件系统；</w:t>
            </w:r>
          </w:p>
          <w:p>
            <w:pPr>
              <w:pStyle w:val="15"/>
              <w:numPr>
                <w:ilvl w:val="0"/>
                <w:numId w:val="62"/>
              </w:numPr>
              <w:bidi w:val="0"/>
              <w:ind w:left="425" w:hanging="425"/>
              <w:rPr>
                <w:rFonts w:ascii="仿宋_GB2312"/>
              </w:rPr>
            </w:pPr>
            <w:r>
              <w:rPr>
                <w:rFonts w:hint="default"/>
              </w:rPr>
              <w:t>掌握带电老化（Burn-in）的软硬件配置与控制方法</w:t>
            </w:r>
            <w:r>
              <w:rPr>
                <w:rFonts w:hint="eastAsia"/>
                <w:lang w:eastAsia="zh-CN"/>
              </w:rPr>
              <w:t>；</w:t>
            </w:r>
          </w:p>
          <w:p>
            <w:pPr>
              <w:pStyle w:val="15"/>
              <w:numPr>
                <w:ilvl w:val="0"/>
                <w:numId w:val="6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outlineLvl w:val="0"/>
        <w:rPr>
          <w:rFonts w:hint="eastAsia"/>
        </w:rPr>
      </w:pPr>
      <w:bookmarkStart w:id="247" w:name="_Toc23784"/>
      <w:r>
        <w:rPr>
          <w:rFonts w:hint="eastAsia"/>
          <w:lang w:val="en-US" w:eastAsia="zh-CN"/>
        </w:rPr>
        <w:t>32</w:t>
      </w:r>
      <w:r>
        <w:rPr>
          <w:rFonts w:hint="eastAsia"/>
        </w:rPr>
        <w:t>.</w:t>
      </w:r>
      <w:r>
        <w:t>光</w:t>
      </w:r>
      <w:r>
        <w:rPr>
          <w:rFonts w:hint="eastAsia"/>
          <w:lang w:eastAsia="zh-CN"/>
        </w:rPr>
        <w:t>模块软件专家</w:t>
      </w:r>
      <w:r>
        <w:rPr>
          <w:rFonts w:hint="eastAsia"/>
        </w:rPr>
        <w:t>——四星</w:t>
      </w:r>
      <w:bookmarkEnd w:id="243"/>
      <w:bookmarkEnd w:id="244"/>
      <w:bookmarkEnd w:id="24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bidi w:val="0"/>
              <w:jc w:val="center"/>
            </w:pPr>
            <w:r>
              <w:t>光</w:t>
            </w:r>
            <w:r>
              <w:rPr>
                <w:rFonts w:hint="eastAsia"/>
                <w:lang w:eastAsia="zh-CN"/>
              </w:rPr>
              <w:t>模块软件专家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63"/>
              </w:numPr>
              <w:ind w:leftChars="0"/>
              <w:rPr>
                <w:rFonts w:hint="eastAsia"/>
              </w:rPr>
            </w:pPr>
            <w:r>
              <w:rPr>
                <w:rFonts w:hint="eastAsia"/>
              </w:rPr>
              <w:t>负责光模块系统软件整体方案设计，涵盖光/电/热协同控制、通信协议栈及智能管理模块架构；</w:t>
            </w:r>
          </w:p>
          <w:p>
            <w:pPr>
              <w:pStyle w:val="15"/>
              <w:numPr>
                <w:ilvl w:val="0"/>
                <w:numId w:val="63"/>
              </w:numPr>
              <w:ind w:leftChars="0"/>
              <w:rPr>
                <w:rFonts w:hint="eastAsia"/>
              </w:rPr>
            </w:pPr>
            <w:r>
              <w:rPr>
                <w:rFonts w:hint="eastAsia"/>
              </w:rPr>
              <w:t>主导软件产品需求分析、技术规范编写及全生命周期文档制定；</w:t>
            </w:r>
          </w:p>
          <w:p>
            <w:pPr>
              <w:pStyle w:val="15"/>
              <w:numPr>
                <w:ilvl w:val="0"/>
                <w:numId w:val="63"/>
              </w:numPr>
              <w:ind w:leftChars="0"/>
              <w:rPr>
                <w:rFonts w:hint="eastAsia"/>
              </w:rPr>
            </w:pPr>
            <w:r>
              <w:rPr>
                <w:rFonts w:hint="eastAsia"/>
              </w:rPr>
              <w:t>设计优化上位机调测软件与自动化测试系统，提升人机交互效率及测试覆盖率，支持400G/800G及以上高速模块批量验证；</w:t>
            </w:r>
          </w:p>
          <w:p>
            <w:pPr>
              <w:pStyle w:val="15"/>
              <w:numPr>
                <w:ilvl w:val="0"/>
                <w:numId w:val="63"/>
              </w:numPr>
              <w:ind w:leftChars="0"/>
              <w:rPr>
                <w:rFonts w:hint="eastAsia"/>
              </w:rPr>
            </w:pPr>
            <w:r>
              <w:rPr>
                <w:rFonts w:hint="eastAsia"/>
              </w:rPr>
              <w:t>开发光模块核心测试软件，搭建集成化测试平台，实现误码率、眼图、DDM监控等关键参数的自动化采集与分析；</w:t>
            </w:r>
          </w:p>
          <w:p>
            <w:pPr>
              <w:pStyle w:val="15"/>
              <w:numPr>
                <w:ilvl w:val="0"/>
                <w:numId w:val="63"/>
              </w:numPr>
              <w:ind w:leftChars="0"/>
            </w:pPr>
            <w:r>
              <w:rPr>
                <w:rFonts w:hint="eastAsia"/>
              </w:rPr>
              <w:t>解决软件与硬件、固件间的联调问题，优化系统实时性与稳定性，主导客户端软件定制化需求落地。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45</w:t>
            </w:r>
            <w:r>
              <w:rPr>
                <w:rFonts w:asci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hint="eastAsia"/>
                <w:lang w:eastAsia="zh-CN"/>
              </w:rPr>
              <w:t>本科</w:t>
            </w:r>
            <w:r>
              <w:rPr>
                <w:rFonts w:hint="default"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eastAsia="zh-CN"/>
              </w:rPr>
              <w:t>计算机</w:t>
            </w:r>
            <w:r>
              <w:rPr>
                <w:rFonts w:ascii="仿宋_GB2312" w:hAnsi="仿宋_GB2312"/>
              </w:rPr>
              <w:t>、</w:t>
            </w:r>
            <w:r>
              <w:rPr>
                <w:rFonts w:hint="eastAsia"/>
                <w:lang w:eastAsia="zh-CN"/>
              </w:rPr>
              <w:t>电子信息</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w:t>
            </w:r>
            <w:r>
              <w:rPr>
                <w:rFonts w:hint="eastAsia"/>
                <w:lang w:val="en-US" w:eastAsia="zh-CN"/>
              </w:rPr>
              <w:t>5</w:t>
            </w:r>
            <w:r>
              <w:rPr>
                <w:rFonts w:ascii="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hint="eastAsia"/>
                <w:lang w:val="en-US" w:eastAsia="zh-CN"/>
              </w:rPr>
              <w:t>5</w:t>
            </w:r>
            <w:r>
              <w:rPr>
                <w:rFonts w:asci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8504" w:type="dxa"/>
            <w:gridSpan w:val="3"/>
            <w:noWrap w:val="0"/>
            <w:vAlign w:val="top"/>
          </w:tcPr>
          <w:p>
            <w:pPr>
              <w:pStyle w:val="15"/>
              <w:numPr>
                <w:ilvl w:val="0"/>
                <w:numId w:val="64"/>
              </w:numPr>
              <w:bidi w:val="0"/>
              <w:rPr>
                <w:rFonts w:hint="eastAsia" w:ascii="仿宋_GB2312"/>
              </w:rPr>
            </w:pPr>
            <w:r>
              <w:rPr>
                <w:rFonts w:hint="eastAsia" w:ascii="仿宋_GB2312"/>
              </w:rPr>
              <w:t>精通Python/C#/LabVIEW，熟悉TCP/IP、SCPI等仪器控制协议；</w:t>
            </w:r>
          </w:p>
          <w:p>
            <w:pPr>
              <w:pStyle w:val="15"/>
              <w:numPr>
                <w:ilvl w:val="0"/>
                <w:numId w:val="64"/>
              </w:numPr>
              <w:bidi w:val="0"/>
              <w:rPr>
                <w:rFonts w:hint="eastAsia" w:ascii="仿宋_GB2312"/>
              </w:rPr>
            </w:pPr>
            <w:r>
              <w:rPr>
                <w:rFonts w:hint="eastAsia" w:ascii="仿宋_GB2312"/>
              </w:rPr>
              <w:t>熟悉低速总线及相关协议，有实际的接口驱动编程经验；</w:t>
            </w:r>
          </w:p>
          <w:p>
            <w:pPr>
              <w:pStyle w:val="15"/>
              <w:numPr>
                <w:ilvl w:val="0"/>
                <w:numId w:val="64"/>
              </w:numPr>
              <w:bidi w:val="0"/>
              <w:rPr>
                <w:rFonts w:ascii="仿宋_GB2312"/>
              </w:rPr>
            </w:pPr>
            <w:r>
              <w:rPr>
                <w:rFonts w:hint="eastAsia" w:ascii="仿宋_GB2312"/>
              </w:rPr>
              <w:t>熟悉KEIL或IAR系列IDE编译环境，能运用VB或C++或C#等编程语言进行上位机调测试软件和自动测试系统软件的设计；</w:t>
            </w:r>
          </w:p>
          <w:p>
            <w:pPr>
              <w:pStyle w:val="15"/>
              <w:numPr>
                <w:ilvl w:val="0"/>
                <w:numId w:val="64"/>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outlineLvl w:val="0"/>
        <w:rPr>
          <w:rFonts w:hint="eastAsia"/>
        </w:rPr>
      </w:pPr>
      <w:bookmarkStart w:id="248" w:name="_Toc15000"/>
      <w:bookmarkStart w:id="249" w:name="_Toc5854"/>
      <w:bookmarkStart w:id="250" w:name="_Toc18305"/>
      <w:r>
        <w:rPr>
          <w:rFonts w:hint="eastAsia"/>
          <w:lang w:val="en-US" w:eastAsia="zh-CN"/>
        </w:rPr>
        <w:t>33</w:t>
      </w:r>
      <w:r>
        <w:rPr>
          <w:rFonts w:hint="eastAsia"/>
        </w:rPr>
        <w:t>.</w:t>
      </w:r>
      <w:r>
        <w:t>光</w:t>
      </w:r>
      <w:r>
        <w:rPr>
          <w:rFonts w:hint="eastAsia"/>
          <w:lang w:eastAsia="zh-CN"/>
        </w:rPr>
        <w:t>模块固件开发专家</w:t>
      </w:r>
      <w:r>
        <w:rPr>
          <w:rFonts w:hint="eastAsia"/>
        </w:rPr>
        <w:t>——四星</w:t>
      </w:r>
      <w:bookmarkEnd w:id="248"/>
      <w:bookmarkEnd w:id="249"/>
      <w:bookmarkEnd w:id="25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bidi w:val="0"/>
              <w:jc w:val="center"/>
            </w:pPr>
            <w:r>
              <w:t>光</w:t>
            </w:r>
            <w:r>
              <w:rPr>
                <w:rFonts w:hint="eastAsia"/>
                <w:lang w:eastAsia="zh-CN"/>
              </w:rPr>
              <w:t>模块固件开发专家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65"/>
              </w:numPr>
              <w:bidi w:val="0"/>
              <w:ind w:left="425" w:hanging="425"/>
              <w:rPr>
                <w:rFonts w:hint="default"/>
              </w:rPr>
            </w:pPr>
            <w:r>
              <w:rPr>
                <w:rFonts w:hint="default"/>
              </w:rPr>
              <w:t>主导400G</w:t>
            </w:r>
            <w:r>
              <w:rPr>
                <w:rFonts w:hint="eastAsia"/>
                <w:lang w:val="en-US" w:eastAsia="zh-CN"/>
              </w:rPr>
              <w:t>/</w:t>
            </w:r>
            <w:r>
              <w:rPr>
                <w:rFonts w:hint="default"/>
              </w:rPr>
              <w:t>800G及以上高速光模块固件开发，完成光参数动态调控、链路自适应优化等核心功能实现；</w:t>
            </w:r>
          </w:p>
          <w:p>
            <w:pPr>
              <w:pStyle w:val="15"/>
              <w:numPr>
                <w:ilvl w:val="0"/>
                <w:numId w:val="65"/>
              </w:numPr>
              <w:bidi w:val="0"/>
              <w:ind w:left="425" w:hanging="425"/>
              <w:rPr>
                <w:rFonts w:hint="default"/>
              </w:rPr>
            </w:pPr>
            <w:r>
              <w:rPr>
                <w:rFonts w:hint="default"/>
              </w:rPr>
              <w:t>承担新技术平台架构设计与实施，推动固件开发流程标准化、自动化，提升研发效率；</w:t>
            </w:r>
          </w:p>
          <w:p>
            <w:pPr>
              <w:pStyle w:val="15"/>
              <w:numPr>
                <w:ilvl w:val="0"/>
                <w:numId w:val="65"/>
              </w:numPr>
              <w:bidi w:val="0"/>
              <w:ind w:left="425" w:hanging="425"/>
              <w:rPr>
                <w:rFonts w:hint="default"/>
              </w:rPr>
            </w:pPr>
            <w:r>
              <w:rPr>
                <w:rFonts w:hint="default"/>
              </w:rPr>
              <w:t>负责项目全周期固件问题定位与处理，通过代码审查、日志分析等手段快速解决兼容性、稳定性等关键问题；</w:t>
            </w:r>
          </w:p>
          <w:p>
            <w:pPr>
              <w:pStyle w:val="15"/>
              <w:numPr>
                <w:ilvl w:val="0"/>
                <w:numId w:val="65"/>
              </w:numPr>
              <w:bidi w:val="0"/>
              <w:ind w:left="425" w:hanging="425"/>
              <w:rPr>
                <w:rFonts w:hint="default"/>
              </w:rPr>
            </w:pPr>
            <w:r>
              <w:rPr>
                <w:rFonts w:hint="default"/>
              </w:rPr>
              <w:t>主导客户端固件需求评估，结合行业应用场景制定技术方案，并牵头解决客户现场部署中的固件相关问题；</w:t>
            </w:r>
          </w:p>
          <w:p>
            <w:pPr>
              <w:pStyle w:val="15"/>
              <w:numPr>
                <w:ilvl w:val="0"/>
                <w:numId w:val="65"/>
              </w:numPr>
              <w:ind w:left="425" w:leftChars="0" w:hanging="425"/>
            </w:pPr>
            <w:r>
              <w:rPr>
                <w:rFonts w:hint="default"/>
              </w:rPr>
              <w:t>预研光模块智能化技术，提升固件对复杂环境的自适应能力。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45</w:t>
            </w:r>
            <w:r>
              <w:rPr>
                <w:rFonts w:asci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pPr>
            <w:r>
              <w:rPr>
                <w:rFonts w:hint="eastAsia"/>
                <w:lang w:eastAsia="zh-CN"/>
              </w:rPr>
              <w:t>本科</w:t>
            </w:r>
            <w:r>
              <w:rPr>
                <w:rFonts w:hint="default"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pPr>
            <w:r>
              <w:rPr>
                <w:rFonts w:hint="eastAsia"/>
                <w:lang w:eastAsia="zh-CN"/>
              </w:rPr>
              <w:t>机械</w:t>
            </w:r>
            <w:r>
              <w:rPr>
                <w:rFonts w:ascii="仿宋_GB2312" w:hAnsi="仿宋_GB2312"/>
              </w:rPr>
              <w:t>、</w:t>
            </w:r>
            <w:r>
              <w:rPr>
                <w:rFonts w:hint="eastAsia"/>
                <w:lang w:eastAsia="zh-CN"/>
              </w:rPr>
              <w:t>计算机</w:t>
            </w:r>
            <w:r>
              <w:rPr>
                <w:rFonts w:ascii="仿宋_GB2312" w:hAns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rPr>
                <w:rFonts w:eastAsia="仿宋"/>
              </w:rPr>
            </w:pPr>
            <w:r>
              <w:rPr>
                <w:rFonts w:ascii="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pPr>
            <w:r>
              <w:rPr>
                <w:rFonts w:asci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504" w:type="dxa"/>
            <w:gridSpan w:val="3"/>
            <w:noWrap w:val="0"/>
            <w:vAlign w:val="top"/>
          </w:tcPr>
          <w:p>
            <w:pPr>
              <w:pStyle w:val="15"/>
              <w:numPr>
                <w:ilvl w:val="0"/>
                <w:numId w:val="66"/>
              </w:numPr>
              <w:bidi w:val="0"/>
              <w:ind w:left="425" w:hanging="425"/>
              <w:rPr>
                <w:rFonts w:hint="eastAsia"/>
                <w:lang w:eastAsia="zh-CN"/>
              </w:rPr>
            </w:pPr>
            <w:r>
              <w:rPr>
                <w:rFonts w:hint="eastAsia"/>
                <w:lang w:eastAsia="zh-CN"/>
              </w:rPr>
              <w:t>熟悉SFF-8472、SFF-8636、CMIS等光模块管理接口标准，及I2C/SPI/MDIO 等通信接口协议；</w:t>
            </w:r>
          </w:p>
          <w:p>
            <w:pPr>
              <w:pStyle w:val="15"/>
              <w:numPr>
                <w:ilvl w:val="0"/>
                <w:numId w:val="66"/>
              </w:numPr>
              <w:bidi w:val="0"/>
              <w:ind w:left="425" w:hanging="425"/>
              <w:rPr>
                <w:rFonts w:hint="eastAsia"/>
                <w:lang w:eastAsia="zh-CN"/>
              </w:rPr>
            </w:pPr>
            <w:r>
              <w:rPr>
                <w:rFonts w:hint="eastAsia"/>
                <w:lang w:eastAsia="zh-CN"/>
              </w:rPr>
              <w:t>熟练使用 Keil/IAR等固件开发工具及 J-LINK仿真器、示波器等设备，熟悉MCU及光模块主流驱动芯片在400G-800G产品上的应用；</w:t>
            </w:r>
          </w:p>
          <w:p>
            <w:pPr>
              <w:pStyle w:val="15"/>
              <w:numPr>
                <w:ilvl w:val="0"/>
                <w:numId w:val="66"/>
              </w:numPr>
              <w:bidi w:val="0"/>
              <w:ind w:left="425" w:hanging="425"/>
              <w:rPr>
                <w:rFonts w:hint="eastAsia"/>
                <w:lang w:eastAsia="zh-CN"/>
              </w:rPr>
            </w:pPr>
            <w:r>
              <w:rPr>
                <w:rFonts w:hint="eastAsia"/>
                <w:lang w:eastAsia="zh-CN"/>
              </w:rPr>
              <w:t>具备MCU基础平台、光模块协议平台及驱动芯片驱动程序的开发与验证能力，熟悉固件需求评估、MCU选型及电路设计支持；</w:t>
            </w:r>
          </w:p>
          <w:p>
            <w:pPr>
              <w:pStyle w:val="15"/>
              <w:numPr>
                <w:ilvl w:val="0"/>
                <w:numId w:val="66"/>
              </w:numPr>
              <w:bidi w:val="0"/>
              <w:ind w:left="425" w:hanging="425"/>
            </w:pPr>
            <w:r>
              <w:rPr>
                <w:rFonts w:hint="eastAsia"/>
                <w:lang w:eastAsia="zh-CN"/>
              </w:rPr>
              <w:t>具备400G</w:t>
            </w:r>
            <w:r>
              <w:rPr>
                <w:rFonts w:hint="eastAsia"/>
                <w:lang w:val="en-US" w:eastAsia="zh-CN"/>
              </w:rPr>
              <w:t>/</w:t>
            </w:r>
            <w:r>
              <w:rPr>
                <w:rFonts w:hint="eastAsia"/>
                <w:lang w:eastAsia="zh-CN"/>
              </w:rPr>
              <w:t>800G及以上光模块固件开发经验；</w:t>
            </w:r>
          </w:p>
          <w:p>
            <w:pPr>
              <w:pStyle w:val="15"/>
              <w:numPr>
                <w:ilvl w:val="0"/>
                <w:numId w:val="66"/>
              </w:numPr>
              <w:bidi w:val="0"/>
              <w:ind w:left="425" w:hanging="425"/>
              <w:rPr>
                <w:rFonts w:ascii="仿宋_GB2312"/>
              </w:rPr>
            </w:pPr>
            <w: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251" w:name="_Toc5541"/>
      <w:bookmarkStart w:id="252" w:name="_Toc359"/>
      <w:bookmarkStart w:id="253" w:name="_Toc20459"/>
      <w:r>
        <w:rPr>
          <w:rFonts w:hint="eastAsia"/>
          <w:lang w:val="en-US" w:eastAsia="zh-CN"/>
        </w:rPr>
        <w:t>34</w:t>
      </w:r>
      <w:r>
        <w:rPr>
          <w:rFonts w:hint="eastAsia"/>
        </w:rPr>
        <w:t>.</w:t>
      </w:r>
      <w:r>
        <w:rPr>
          <w:rFonts w:hint="eastAsia"/>
          <w:lang w:eastAsia="zh-CN"/>
        </w:rPr>
        <w:t>光</w:t>
      </w:r>
      <w:r>
        <w:rPr>
          <w:rFonts w:hint="eastAsia"/>
          <w:lang w:val="en-US" w:eastAsia="zh-CN"/>
        </w:rPr>
        <w:t>电</w:t>
      </w:r>
      <w:r>
        <w:rPr>
          <w:rFonts w:hint="eastAsia"/>
          <w:lang w:eastAsia="zh-CN"/>
        </w:rPr>
        <w:t>传感器研发专家</w:t>
      </w:r>
      <w:r>
        <w:rPr>
          <w:rFonts w:hint="eastAsia"/>
        </w:rPr>
        <w:t>——</w:t>
      </w:r>
      <w:r>
        <w:rPr>
          <w:rFonts w:hint="eastAsia"/>
          <w:lang w:eastAsia="zh-CN"/>
        </w:rPr>
        <w:t>四</w:t>
      </w:r>
      <w:r>
        <w:rPr>
          <w:rFonts w:hint="eastAsia"/>
        </w:rPr>
        <w:t>星</w:t>
      </w:r>
      <w:bookmarkEnd w:id="251"/>
      <w:bookmarkEnd w:id="252"/>
      <w:bookmarkEnd w:id="25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w:t>
            </w:r>
            <w:r>
              <w:rPr>
                <w:rFonts w:hint="eastAsia"/>
                <w:lang w:val="en-US" w:eastAsia="zh-CN"/>
              </w:rPr>
              <w:t>电</w:t>
            </w:r>
            <w:r>
              <w:rPr>
                <w:rFonts w:hint="eastAsia"/>
                <w:lang w:eastAsia="zh-CN"/>
              </w:rPr>
              <w:t>传感器研发专家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8820" w:type="dxa"/>
            <w:gridSpan w:val="3"/>
            <w:shd w:val="clear" w:color="auto" w:fill="FFFFFF"/>
            <w:noWrap w:val="0"/>
            <w:vAlign w:val="top"/>
          </w:tcPr>
          <w:p>
            <w:pPr>
              <w:pStyle w:val="15"/>
              <w:numPr>
                <w:ilvl w:val="0"/>
                <w:numId w:val="67"/>
              </w:numPr>
              <w:bidi w:val="0"/>
            </w:pPr>
            <w:r>
              <w:rPr>
                <w:rFonts w:hint="default"/>
              </w:rPr>
              <w:t>负责光</w:t>
            </w:r>
            <w:r>
              <w:rPr>
                <w:rFonts w:hint="eastAsia"/>
                <w:lang w:val="en-US" w:eastAsia="zh-CN"/>
              </w:rPr>
              <w:t>电</w:t>
            </w:r>
            <w:r>
              <w:rPr>
                <w:rFonts w:hint="default"/>
              </w:rPr>
              <w:t>传感器的设计和研发</w:t>
            </w:r>
            <w:r>
              <w:rPr>
                <w:rFonts w:hint="eastAsia"/>
                <w:lang w:eastAsia="zh-CN"/>
              </w:rPr>
              <w:t>；</w:t>
            </w:r>
          </w:p>
          <w:p>
            <w:pPr>
              <w:pStyle w:val="15"/>
              <w:numPr>
                <w:ilvl w:val="0"/>
                <w:numId w:val="67"/>
              </w:numPr>
              <w:bidi w:val="0"/>
              <w:rPr>
                <w:rFonts w:hint="default"/>
              </w:rPr>
            </w:pPr>
            <w:r>
              <w:rPr>
                <w:rFonts w:hint="default"/>
              </w:rPr>
              <w:t>优化光</w:t>
            </w:r>
            <w:r>
              <w:rPr>
                <w:rFonts w:hint="eastAsia"/>
                <w:lang w:val="en-US" w:eastAsia="zh-CN"/>
              </w:rPr>
              <w:t>电</w:t>
            </w:r>
            <w:r>
              <w:rPr>
                <w:rFonts w:hint="default"/>
              </w:rPr>
              <w:t>传感器的性能，提高测量精度和稳定性，满足客户需求</w:t>
            </w:r>
            <w:r>
              <w:rPr>
                <w:rFonts w:hint="eastAsia"/>
                <w:lang w:eastAsia="zh-CN"/>
              </w:rPr>
              <w:t>；</w:t>
            </w:r>
          </w:p>
          <w:p>
            <w:pPr>
              <w:pStyle w:val="15"/>
              <w:numPr>
                <w:ilvl w:val="0"/>
                <w:numId w:val="67"/>
              </w:numPr>
              <w:bidi w:val="0"/>
              <w:rPr>
                <w:rFonts w:hint="default"/>
              </w:rPr>
            </w:pPr>
            <w:r>
              <w:rPr>
                <w:rFonts w:hint="default"/>
              </w:rPr>
              <w:t>参与光</w:t>
            </w:r>
            <w:r>
              <w:rPr>
                <w:rFonts w:hint="eastAsia"/>
                <w:lang w:val="en-US" w:eastAsia="zh-CN"/>
              </w:rPr>
              <w:t>电</w:t>
            </w:r>
            <w:r>
              <w:rPr>
                <w:rFonts w:hint="default"/>
              </w:rPr>
              <w:t>传感器的生产工艺制定和质量控制，确保产品的一致性和可靠性</w:t>
            </w:r>
            <w:r>
              <w:rPr>
                <w:rFonts w:hint="eastAsia"/>
                <w:lang w:eastAsia="zh-CN"/>
              </w:rPr>
              <w:t>；</w:t>
            </w:r>
          </w:p>
          <w:p>
            <w:pPr>
              <w:pStyle w:val="15"/>
              <w:numPr>
                <w:ilvl w:val="0"/>
                <w:numId w:val="67"/>
              </w:numPr>
              <w:bidi w:val="0"/>
              <w:rPr>
                <w:rFonts w:hint="default"/>
              </w:rPr>
            </w:pPr>
            <w:r>
              <w:rPr>
                <w:rFonts w:hint="default"/>
              </w:rPr>
              <w:t>跟踪光</w:t>
            </w:r>
            <w:r>
              <w:rPr>
                <w:rFonts w:hint="eastAsia"/>
                <w:lang w:val="en-US" w:eastAsia="zh-CN"/>
              </w:rPr>
              <w:t>电</w:t>
            </w:r>
            <w:r>
              <w:rPr>
                <w:rFonts w:hint="default"/>
              </w:rPr>
              <w:t>传感领域的最新技术动态，进行技术预研和可行性分析</w:t>
            </w:r>
            <w:r>
              <w:rPr>
                <w:rFonts w:hint="eastAsia"/>
                <w:lang w:eastAsia="zh-CN"/>
              </w:rPr>
              <w:t>；</w:t>
            </w:r>
          </w:p>
          <w:p>
            <w:pPr>
              <w:pStyle w:val="15"/>
              <w:numPr>
                <w:ilvl w:val="0"/>
                <w:numId w:val="67"/>
              </w:numPr>
              <w:bidi w:val="0"/>
              <w:rPr>
                <w:rFonts w:hint="default"/>
              </w:rPr>
            </w:pPr>
            <w:r>
              <w:rPr>
                <w:rFonts w:hint="default"/>
              </w:rPr>
              <w:t>协同团队成员，完成光学传感器的测试、验证和应用推广</w:t>
            </w:r>
            <w:r>
              <w:rPr>
                <w:rFonts w:hint="eastAsia"/>
                <w:lang w:eastAsia="zh-CN"/>
              </w:rPr>
              <w:t>。</w:t>
            </w:r>
          </w:p>
          <w:p>
            <w:pPr>
              <w:pStyle w:val="15"/>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bidi w:val="0"/>
            </w:pPr>
            <w:r>
              <w:rPr>
                <w:rFonts w:hint="eastAsia"/>
                <w:lang w:eastAsia="zh-CN"/>
              </w:rPr>
              <w:t>本科</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bidi w:val="0"/>
            </w:pPr>
            <w:r>
              <w:rPr>
                <w:rFonts w:hint="eastAsia"/>
                <w:lang w:eastAsia="zh-CN"/>
              </w:rPr>
              <w:t>电气</w:t>
            </w:r>
            <w:r>
              <w:t>、物理</w:t>
            </w:r>
            <w:r>
              <w:rPr>
                <w:rFonts w:hint="eastAsia"/>
                <w:lang w:eastAsia="zh-CN"/>
              </w:rPr>
              <w:t>学</w:t>
            </w:r>
            <w:r>
              <w:t>、</w:t>
            </w:r>
            <w:r>
              <w:rPr>
                <w:rFonts w:hint="eastAsia"/>
                <w:lang w:eastAsia="zh-CN"/>
              </w:rPr>
              <w:t>机械</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68"/>
              </w:numPr>
              <w:bidi w:val="0"/>
            </w:pPr>
            <w:r>
              <w:rPr>
                <w:rFonts w:hint="default"/>
              </w:rPr>
              <w:t>熟悉光</w:t>
            </w:r>
            <w:r>
              <w:rPr>
                <w:rFonts w:hint="eastAsia"/>
                <w:lang w:val="en-US" w:eastAsia="zh-CN"/>
              </w:rPr>
              <w:t>电</w:t>
            </w:r>
            <w:r>
              <w:rPr>
                <w:rFonts w:hint="default"/>
              </w:rPr>
              <w:t>传感原理和技术</w:t>
            </w:r>
            <w:r>
              <w:rPr>
                <w:rFonts w:hint="eastAsia"/>
                <w:lang w:eastAsia="zh-CN"/>
              </w:rPr>
              <w:t>；</w:t>
            </w:r>
          </w:p>
          <w:p>
            <w:pPr>
              <w:pStyle w:val="15"/>
              <w:numPr>
                <w:ilvl w:val="0"/>
                <w:numId w:val="68"/>
              </w:numPr>
              <w:bidi w:val="0"/>
              <w:rPr>
                <w:rFonts w:hint="default"/>
              </w:rPr>
            </w:pPr>
            <w:r>
              <w:rPr>
                <w:rFonts w:hint="default"/>
              </w:rPr>
              <w:t>精通光</w:t>
            </w:r>
            <w:r>
              <w:rPr>
                <w:rFonts w:hint="eastAsia"/>
                <w:lang w:val="en-US" w:eastAsia="zh-CN"/>
              </w:rPr>
              <w:t>电</w:t>
            </w:r>
            <w:r>
              <w:rPr>
                <w:rFonts w:hint="default"/>
              </w:rPr>
              <w:t>设计软件和仿真工具，具备扎实的光学理论基础</w:t>
            </w:r>
            <w:r>
              <w:rPr>
                <w:rFonts w:hint="eastAsia"/>
                <w:lang w:eastAsia="zh-CN"/>
              </w:rPr>
              <w:t>；</w:t>
            </w:r>
          </w:p>
          <w:p>
            <w:pPr>
              <w:pStyle w:val="15"/>
              <w:numPr>
                <w:ilvl w:val="0"/>
                <w:numId w:val="68"/>
              </w:numPr>
              <w:bidi w:val="0"/>
              <w:rPr>
                <w:rFonts w:hint="default"/>
              </w:rPr>
            </w:pPr>
            <w:r>
              <w:rPr>
                <w:rFonts w:hint="default"/>
              </w:rPr>
              <w:t>熟悉光</w:t>
            </w:r>
            <w:r>
              <w:rPr>
                <w:rFonts w:hint="eastAsia"/>
                <w:lang w:val="en-US" w:eastAsia="zh-CN"/>
              </w:rPr>
              <w:t>电</w:t>
            </w:r>
            <w:r>
              <w:rPr>
                <w:rFonts w:hint="default"/>
              </w:rPr>
              <w:t>元件的特性和应用，能够独立完成光</w:t>
            </w:r>
            <w:r>
              <w:rPr>
                <w:rFonts w:hint="eastAsia"/>
                <w:lang w:val="en-US" w:eastAsia="zh-CN"/>
              </w:rPr>
              <w:t>电</w:t>
            </w:r>
            <w:r>
              <w:rPr>
                <w:rFonts w:hint="default"/>
              </w:rPr>
              <w:t>系统的设计和优化</w:t>
            </w:r>
            <w:r>
              <w:rPr>
                <w:rFonts w:hint="eastAsia"/>
                <w:lang w:eastAsia="zh-CN"/>
              </w:rPr>
              <w:t>；</w:t>
            </w:r>
          </w:p>
          <w:p>
            <w:pPr>
              <w:pStyle w:val="15"/>
              <w:numPr>
                <w:ilvl w:val="0"/>
                <w:numId w:val="68"/>
              </w:numPr>
              <w:bidi w:val="0"/>
              <w:rPr>
                <w:rFonts w:ascii="仿宋_GB2312"/>
              </w:rPr>
            </w:pPr>
            <w:r>
              <w:t>毕业于QS/泰晤士/软科/U.S.News榜单院校前200名或学科前100名，或国内985/211院校，或“双一流”建设高校及建设学科。</w:t>
            </w:r>
          </w:p>
        </w:tc>
      </w:tr>
    </w:tbl>
    <w:p>
      <w:pPr>
        <w:pStyle w:val="3"/>
        <w:bidi w:val="0"/>
        <w:outlineLvl w:val="0"/>
        <w:rPr>
          <w:rFonts w:hint="eastAsia"/>
        </w:rPr>
      </w:pPr>
      <w:bookmarkStart w:id="254" w:name="_Toc29294"/>
      <w:bookmarkStart w:id="255" w:name="_Toc7293"/>
      <w:bookmarkStart w:id="256" w:name="_Toc1169"/>
      <w:r>
        <w:rPr>
          <w:rFonts w:hint="eastAsia"/>
          <w:lang w:val="en-US" w:eastAsia="zh-CN"/>
        </w:rPr>
        <w:t>35</w:t>
      </w:r>
      <w:r>
        <w:rPr>
          <w:rFonts w:hint="eastAsia"/>
        </w:rPr>
        <w:t>.</w:t>
      </w:r>
      <w:r>
        <w:rPr>
          <w:rFonts w:hint="eastAsia"/>
          <w:lang w:eastAsia="zh-CN"/>
        </w:rPr>
        <w:t>OTN底层驱动开发专家</w:t>
      </w:r>
      <w:r>
        <w:rPr>
          <w:rFonts w:hint="eastAsia"/>
        </w:rPr>
        <w:t>——</w:t>
      </w:r>
      <w:r>
        <w:rPr>
          <w:rFonts w:hint="eastAsia"/>
          <w:lang w:eastAsia="zh-CN"/>
        </w:rPr>
        <w:t>四</w:t>
      </w:r>
      <w:r>
        <w:rPr>
          <w:rFonts w:hint="eastAsia"/>
        </w:rPr>
        <w:t>星</w:t>
      </w:r>
      <w:bookmarkEnd w:id="254"/>
      <w:bookmarkEnd w:id="255"/>
      <w:bookmarkEnd w:id="25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OTN底层驱动开发专家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69"/>
              </w:numPr>
              <w:bidi w:val="0"/>
              <w:ind w:left="425" w:hanging="425"/>
              <w:rPr>
                <w:rFonts w:hint="default"/>
              </w:rPr>
            </w:pPr>
            <w:r>
              <w:rPr>
                <w:rFonts w:hint="default"/>
              </w:rPr>
              <w:t>负责OTN（光传送网）设备底层驱动软件开发，涵盖光模块控制、交叉连接矩阵调度、时钟同步等核心模块，保障系统高可靠性与微秒级时延性能；</w:t>
            </w:r>
          </w:p>
          <w:p>
            <w:pPr>
              <w:pStyle w:val="15"/>
              <w:numPr>
                <w:ilvl w:val="0"/>
                <w:numId w:val="69"/>
              </w:numPr>
              <w:bidi w:val="0"/>
              <w:ind w:left="425" w:hanging="425"/>
              <w:rPr>
                <w:rFonts w:hint="default"/>
              </w:rPr>
            </w:pPr>
            <w:r>
              <w:rPr>
                <w:rFonts w:hint="default"/>
              </w:rPr>
              <w:t>设计并实现硬件抽象层架构，优化驱动与FPGA/ASIC的交互效率，解决多核CPU资源调度冲突及中断响应延迟问题；</w:t>
            </w:r>
          </w:p>
          <w:p>
            <w:pPr>
              <w:pStyle w:val="15"/>
              <w:numPr>
                <w:ilvl w:val="0"/>
                <w:numId w:val="69"/>
              </w:numPr>
              <w:bidi w:val="0"/>
              <w:ind w:left="425" w:hanging="425"/>
              <w:rPr>
                <w:rFonts w:hint="default"/>
              </w:rPr>
            </w:pPr>
            <w:r>
              <w:rPr>
                <w:rFonts w:hint="default"/>
              </w:rPr>
              <w:t>开发自动化测试工具链，搭建驱动级压力测试环境，覆盖高低温、电磁干扰等极端场景，确保驱动稳定性；</w:t>
            </w:r>
          </w:p>
          <w:p>
            <w:pPr>
              <w:pStyle w:val="15"/>
              <w:numPr>
                <w:ilvl w:val="0"/>
                <w:numId w:val="69"/>
              </w:numPr>
              <w:bidi w:val="0"/>
              <w:ind w:left="425" w:hanging="425"/>
              <w:rPr>
                <w:rFonts w:hint="default"/>
              </w:rPr>
            </w:pPr>
            <w:r>
              <w:rPr>
                <w:rFonts w:hint="default"/>
              </w:rPr>
              <w:t>主导驱动代码的Linux/VxWorks移植与性能调优，协同硬件团队完成信号完整性分析与硬件设计改进；</w:t>
            </w:r>
          </w:p>
          <w:p>
            <w:pPr>
              <w:pStyle w:val="15"/>
              <w:numPr>
                <w:ilvl w:val="0"/>
                <w:numId w:val="69"/>
              </w:numPr>
              <w:bidi w:val="0"/>
              <w:ind w:left="425" w:hanging="425"/>
              <w:rPr>
                <w:rFonts w:hint="default"/>
              </w:rPr>
            </w:pPr>
            <w:r>
              <w:rPr>
                <w:rFonts w:hint="default"/>
              </w:rPr>
              <w:t>跟踪OTN相关标准演进，预研支持800G/1.6T及C+L波段的下一代驱动架构。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计算机</w:t>
            </w:r>
            <w:r>
              <w:rPr>
                <w:rFonts w:hint="eastAsia" w:ascii="仿宋_GB2312"/>
              </w:rPr>
              <w:t>、</w:t>
            </w: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820" w:type="dxa"/>
            <w:gridSpan w:val="3"/>
            <w:noWrap w:val="0"/>
            <w:vAlign w:val="top"/>
          </w:tcPr>
          <w:p>
            <w:pPr>
              <w:pStyle w:val="15"/>
              <w:numPr>
                <w:ilvl w:val="0"/>
                <w:numId w:val="70"/>
              </w:numPr>
              <w:bidi w:val="0"/>
              <w:ind w:left="425" w:hanging="425"/>
              <w:jc w:val="both"/>
              <w:rPr>
                <w:rFonts w:hint="default"/>
              </w:rPr>
            </w:pPr>
            <w:r>
              <w:rPr>
                <w:rFonts w:hint="default"/>
              </w:rPr>
              <w:t>精通C/C++，熟悉ARM/PowerPC架构及Linux内核驱动模型，掌握PCIe/SRIO/Aurora等高速总线协议；</w:t>
            </w:r>
          </w:p>
          <w:p>
            <w:pPr>
              <w:pStyle w:val="15"/>
              <w:numPr>
                <w:ilvl w:val="0"/>
                <w:numId w:val="70"/>
              </w:numPr>
              <w:bidi w:val="0"/>
              <w:ind w:left="425" w:hanging="425"/>
              <w:jc w:val="both"/>
              <w:rPr>
                <w:rFonts w:hint="default"/>
              </w:rPr>
            </w:pPr>
            <w:r>
              <w:rPr>
                <w:rFonts w:hint="default"/>
              </w:rPr>
              <w:t>具备硬件调试能力，了解光模块管控接口规范；</w:t>
            </w:r>
          </w:p>
          <w:p>
            <w:pPr>
              <w:pStyle w:val="15"/>
              <w:numPr>
                <w:ilvl w:val="0"/>
                <w:numId w:val="70"/>
              </w:numPr>
              <w:bidi w:val="0"/>
              <w:ind w:left="425" w:hanging="425"/>
              <w:jc w:val="both"/>
              <w:rPr>
                <w:rFonts w:hint="default"/>
              </w:rPr>
            </w:pPr>
            <w:r>
              <w:rPr>
                <w:rFonts w:hint="eastAsia"/>
                <w:lang w:eastAsia="zh-CN"/>
              </w:rPr>
              <w:t>具</w:t>
            </w:r>
            <w:r>
              <w:rPr>
                <w:rFonts w:hint="default"/>
              </w:rPr>
              <w:t>有高精度时钟同步或低时延调度算法开发经验；</w:t>
            </w:r>
          </w:p>
          <w:p>
            <w:pPr>
              <w:pStyle w:val="15"/>
              <w:numPr>
                <w:ilvl w:val="0"/>
                <w:numId w:val="70"/>
              </w:numPr>
              <w:bidi w:val="0"/>
              <w:ind w:left="425" w:hanging="425"/>
              <w:jc w:val="both"/>
              <w:rPr>
                <w:rFonts w:ascii="仿宋_GB2312"/>
              </w:rPr>
            </w:pPr>
            <w:r>
              <w:rPr>
                <w:rFonts w:hint="eastAsia"/>
              </w:rPr>
              <w:t>毕业于QS/泰晤士/软科/U.S.News榜单院校前200名或学科前100名，或国内985/211院校，或“双一流”建设高校及建设学科。</w:t>
            </w:r>
          </w:p>
        </w:tc>
      </w:tr>
      <w:bookmarkEnd w:id="245"/>
    </w:tbl>
    <w:p>
      <w:pPr>
        <w:pStyle w:val="3"/>
        <w:bidi w:val="0"/>
        <w:outlineLvl w:val="0"/>
        <w:rPr>
          <w:rFonts w:hint="eastAsia"/>
        </w:rPr>
      </w:pPr>
      <w:bookmarkStart w:id="257" w:name="_Toc8734"/>
      <w:bookmarkStart w:id="258" w:name="_Toc11763"/>
      <w:bookmarkStart w:id="259" w:name="_Toc2585"/>
      <w:bookmarkStart w:id="260" w:name="_Toc16945"/>
      <w:bookmarkStart w:id="261" w:name="_Toc9318"/>
      <w:bookmarkStart w:id="262" w:name="_Toc13705"/>
      <w:r>
        <w:rPr>
          <w:rFonts w:hint="eastAsia"/>
          <w:lang w:val="en-US" w:eastAsia="zh-CN"/>
        </w:rPr>
        <w:t>36</w:t>
      </w:r>
      <w:r>
        <w:rPr>
          <w:rFonts w:hint="eastAsia"/>
        </w:rPr>
        <w:t>.</w:t>
      </w:r>
      <w:r>
        <w:rPr>
          <w:rFonts w:hint="eastAsia"/>
          <w:lang w:eastAsia="zh-CN"/>
        </w:rPr>
        <w:t>光载信息光学设计专家</w:t>
      </w:r>
      <w:r>
        <w:rPr>
          <w:rFonts w:hint="eastAsia"/>
        </w:rPr>
        <w:t>——</w:t>
      </w:r>
      <w:r>
        <w:rPr>
          <w:rFonts w:hint="eastAsia"/>
          <w:lang w:eastAsia="zh-CN"/>
        </w:rPr>
        <w:t>四</w:t>
      </w:r>
      <w:r>
        <w:rPr>
          <w:rFonts w:hint="eastAsia"/>
        </w:rPr>
        <w:t>星</w:t>
      </w:r>
      <w:bookmarkEnd w:id="257"/>
      <w:bookmarkEnd w:id="258"/>
      <w:bookmarkEnd w:id="25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光载信息光学设计专家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71"/>
              </w:numPr>
              <w:bidi w:val="0"/>
              <w:ind w:left="425" w:hanging="425"/>
              <w:rPr>
                <w:rFonts w:hint="default"/>
              </w:rPr>
            </w:pPr>
            <w:r>
              <w:rPr>
                <w:rFonts w:hint="default"/>
              </w:rPr>
              <w:t>负责光学系统的整体设计与优化，包括光学元件的选择、布局和性能评估；</w:t>
            </w:r>
          </w:p>
          <w:p>
            <w:pPr>
              <w:pStyle w:val="15"/>
              <w:numPr>
                <w:ilvl w:val="0"/>
                <w:numId w:val="71"/>
              </w:numPr>
              <w:bidi w:val="0"/>
              <w:ind w:left="425" w:hanging="425"/>
              <w:rPr>
                <w:rFonts w:hint="default"/>
              </w:rPr>
            </w:pPr>
            <w:r>
              <w:rPr>
                <w:rFonts w:hint="default"/>
              </w:rPr>
              <w:t>主导镜头、光栅、波导等核心光学元件的仿真分析与性能提升；</w:t>
            </w:r>
          </w:p>
          <w:p>
            <w:pPr>
              <w:pStyle w:val="15"/>
              <w:numPr>
                <w:ilvl w:val="0"/>
                <w:numId w:val="71"/>
              </w:numPr>
              <w:bidi w:val="0"/>
              <w:ind w:left="425" w:hanging="425"/>
              <w:rPr>
                <w:rFonts w:hint="default"/>
              </w:rPr>
            </w:pPr>
            <w:r>
              <w:rPr>
                <w:rFonts w:hint="default"/>
              </w:rPr>
              <w:t>解决光学系统中的像差校正、杂散光抑制、公差分配等关键技术问题，支撑高精度、高可靠性光学产品开发；</w:t>
            </w:r>
          </w:p>
          <w:p>
            <w:pPr>
              <w:pStyle w:val="15"/>
              <w:numPr>
                <w:ilvl w:val="0"/>
                <w:numId w:val="71"/>
              </w:numPr>
              <w:bidi w:val="0"/>
              <w:ind w:left="425" w:hanging="425"/>
              <w:rPr>
                <w:rFonts w:hint="default"/>
              </w:rPr>
            </w:pPr>
            <w:r>
              <w:rPr>
                <w:rFonts w:hint="default"/>
              </w:rPr>
              <w:t>制定光学设计规范与测试验证方案，协同机械、电子、工艺团队完成从原型设计到量产的全流程落地；</w:t>
            </w:r>
          </w:p>
          <w:p>
            <w:pPr>
              <w:pStyle w:val="15"/>
              <w:numPr>
                <w:ilvl w:val="0"/>
                <w:numId w:val="71"/>
              </w:numPr>
              <w:bidi w:val="0"/>
              <w:ind w:left="425" w:hanging="425"/>
              <w:rPr>
                <w:rFonts w:hint="default"/>
              </w:rPr>
            </w:pPr>
            <w:r>
              <w:rPr>
                <w:rFonts w:hint="default"/>
              </w:rPr>
              <w:t>跟踪前沿技术，预研下一代光学系统的智能化、集成化解决方案；</w:t>
            </w:r>
          </w:p>
          <w:p>
            <w:pPr>
              <w:pStyle w:val="15"/>
              <w:numPr>
                <w:ilvl w:val="0"/>
                <w:numId w:val="71"/>
              </w:numPr>
              <w:bidi w:val="0"/>
              <w:ind w:left="425" w:hanging="425"/>
              <w:rPr>
                <w:rFonts w:hint="default"/>
              </w:rPr>
            </w:pPr>
            <w:r>
              <w:rPr>
                <w:rFonts w:hint="default"/>
              </w:rPr>
              <w:t>编写技术文档，主导专利布局及行业标准制定，提升团队技术竞争力。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机械、材料、电子信息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820" w:type="dxa"/>
            <w:gridSpan w:val="3"/>
            <w:noWrap w:val="0"/>
            <w:vAlign w:val="top"/>
          </w:tcPr>
          <w:p>
            <w:pPr>
              <w:pStyle w:val="15"/>
              <w:numPr>
                <w:ilvl w:val="0"/>
                <w:numId w:val="72"/>
              </w:numPr>
              <w:bidi w:val="0"/>
              <w:ind w:left="425" w:hanging="425"/>
              <w:rPr>
                <w:rFonts w:hint="default"/>
              </w:rPr>
            </w:pPr>
            <w:r>
              <w:rPr>
                <w:rFonts w:hint="default"/>
              </w:rPr>
              <w:t>精通Zemax、Code V、TracePro等光学设计软件，具备复杂系统优化及公差分析能力；</w:t>
            </w:r>
          </w:p>
          <w:p>
            <w:pPr>
              <w:pStyle w:val="15"/>
              <w:numPr>
                <w:ilvl w:val="0"/>
                <w:numId w:val="72"/>
              </w:numPr>
              <w:bidi w:val="0"/>
              <w:ind w:left="425" w:hanging="425"/>
              <w:rPr>
                <w:rFonts w:hint="default"/>
              </w:rPr>
            </w:pPr>
            <w:r>
              <w:rPr>
                <w:rFonts w:hint="default"/>
              </w:rPr>
              <w:t>精通光学设计原理，熟悉各种光学元件特性及应用；</w:t>
            </w:r>
          </w:p>
          <w:p>
            <w:pPr>
              <w:pStyle w:val="15"/>
              <w:numPr>
                <w:ilvl w:val="0"/>
                <w:numId w:val="72"/>
              </w:numPr>
              <w:bidi w:val="0"/>
              <w:ind w:left="425" w:hanging="425"/>
              <w:rPr>
                <w:rFonts w:hint="default"/>
              </w:rPr>
            </w:pPr>
            <w:r>
              <w:rPr>
                <w:rFonts w:hint="default"/>
              </w:rPr>
              <w:t>熟悉光学加工、镀膜、装配等工艺流程，了解光学测试方法；</w:t>
            </w:r>
          </w:p>
          <w:p>
            <w:pPr>
              <w:pStyle w:val="15"/>
              <w:numPr>
                <w:ilvl w:val="0"/>
                <w:numId w:val="7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bidi w:val="0"/>
        <w:ind w:firstLine="0" w:firstLineChars="0"/>
        <w:jc w:val="center"/>
        <w:outlineLvl w:val="0"/>
        <w:rPr>
          <w:rFonts w:hint="eastAsia" w:eastAsia="仿宋_GB2312"/>
          <w:lang w:eastAsia="zh-CN"/>
        </w:rPr>
      </w:pPr>
      <w:bookmarkStart w:id="263" w:name="_Toc10930"/>
      <w:r>
        <w:rPr>
          <w:rFonts w:hint="default"/>
          <w:lang w:val="en-US" w:eastAsia="zh-CN"/>
        </w:rPr>
        <w:br w:type="page"/>
      </w:r>
      <w:bookmarkStart w:id="264" w:name="_Toc7292"/>
      <w:bookmarkStart w:id="265" w:name="_Toc26522"/>
      <w:r>
        <w:rPr>
          <w:rStyle w:val="20"/>
          <w:rFonts w:hint="eastAsia"/>
          <w:lang w:val="en-US" w:eastAsia="zh-CN"/>
        </w:rPr>
        <w:t>37</w:t>
      </w:r>
      <w:r>
        <w:rPr>
          <w:rStyle w:val="20"/>
          <w:rFonts w:hint="eastAsia"/>
        </w:rPr>
        <w:t>.</w:t>
      </w:r>
      <w:r>
        <w:rPr>
          <w:rStyle w:val="20"/>
          <w:rFonts w:hint="eastAsia"/>
          <w:lang w:eastAsia="zh-CN"/>
        </w:rPr>
        <w:t>光载信息结构专家</w:t>
      </w:r>
      <w:r>
        <w:rPr>
          <w:rStyle w:val="20"/>
          <w:rFonts w:hint="eastAsia"/>
        </w:rPr>
        <w:t>——</w:t>
      </w:r>
      <w:r>
        <w:rPr>
          <w:rStyle w:val="20"/>
          <w:rFonts w:hint="eastAsia"/>
          <w:lang w:eastAsia="zh-CN"/>
        </w:rPr>
        <w:t>四</w:t>
      </w:r>
      <w:r>
        <w:rPr>
          <w:rStyle w:val="20"/>
          <w:rFonts w:hint="eastAsia"/>
        </w:rPr>
        <w:t>星</w:t>
      </w:r>
      <w:bookmarkEnd w:id="263"/>
      <w:bookmarkEnd w:id="264"/>
      <w:bookmarkEnd w:id="265"/>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光载信息结构专家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73"/>
              </w:numPr>
              <w:bidi w:val="0"/>
              <w:ind w:left="425" w:hanging="425"/>
              <w:rPr>
                <w:rFonts w:hint="default"/>
              </w:rPr>
            </w:pPr>
            <w:r>
              <w:rPr>
                <w:rFonts w:hint="default"/>
              </w:rPr>
              <w:t>负责光载信息产品的机械结构设计，制定高精度、高可靠性的结构方案，满足小型化、高速信号完整性及热管理需求；</w:t>
            </w:r>
          </w:p>
          <w:p>
            <w:pPr>
              <w:pStyle w:val="15"/>
              <w:numPr>
                <w:ilvl w:val="0"/>
                <w:numId w:val="73"/>
              </w:numPr>
              <w:bidi w:val="0"/>
              <w:ind w:left="425" w:hanging="425"/>
              <w:rPr>
                <w:rFonts w:hint="default"/>
              </w:rPr>
            </w:pPr>
            <w:r>
              <w:rPr>
                <w:rFonts w:hint="default"/>
              </w:rPr>
              <w:t>主导结构仿真与优化，通过热-力-光多物理场耦合分析，解决热应力导致的光路偏移、振动引起的信号失真等关键问题，确保产品通过可靠性测试；</w:t>
            </w:r>
          </w:p>
          <w:p>
            <w:pPr>
              <w:pStyle w:val="15"/>
              <w:numPr>
                <w:ilvl w:val="0"/>
                <w:numId w:val="73"/>
              </w:numPr>
              <w:bidi w:val="0"/>
              <w:ind w:left="425" w:hanging="425"/>
              <w:rPr>
                <w:rFonts w:hint="default"/>
              </w:rPr>
            </w:pPr>
            <w:r>
              <w:rPr>
                <w:rFonts w:hint="default"/>
              </w:rPr>
              <w:t>开发结构参数化设计平台，集成SolidWorks/Creo与Python脚本，实现快速迭代与DFM（可制造性设计）优化，降低模具开发成本；</w:t>
            </w:r>
          </w:p>
          <w:p>
            <w:pPr>
              <w:pStyle w:val="15"/>
              <w:numPr>
                <w:ilvl w:val="0"/>
                <w:numId w:val="73"/>
              </w:numPr>
              <w:bidi w:val="0"/>
              <w:ind w:left="425" w:hanging="425"/>
              <w:rPr>
                <w:rFonts w:hint="default"/>
              </w:rPr>
            </w:pPr>
            <w:r>
              <w:rPr>
                <w:rFonts w:hint="default"/>
              </w:rPr>
              <w:t>协同热设计、电磁兼容（EMC）及制造团队，完成材料选型、密封工艺及表面处理验证，推动产品从设计到量产的无缝转化；</w:t>
            </w:r>
          </w:p>
          <w:p>
            <w:pPr>
              <w:pStyle w:val="15"/>
              <w:numPr>
                <w:ilvl w:val="0"/>
                <w:numId w:val="73"/>
              </w:numPr>
              <w:bidi w:val="0"/>
              <w:ind w:left="425" w:hanging="425"/>
              <w:rPr>
                <w:rFonts w:hint="default"/>
              </w:rPr>
            </w:pPr>
            <w:r>
              <w:rPr>
                <w:rFonts w:hint="default"/>
              </w:rPr>
              <w:t>跟踪行业前沿技术，预研下一代产品的结构轻量化与低损耗解决方案。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机械、仪器</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74"/>
              </w:numPr>
              <w:bidi w:val="0"/>
              <w:ind w:left="425" w:hanging="425"/>
              <w:rPr>
                <w:rFonts w:hint="default"/>
              </w:rPr>
            </w:pPr>
            <w:r>
              <w:rPr>
                <w:rFonts w:hint="default"/>
              </w:rPr>
              <w:t>精通精密结构设计原理，熟悉光模块封装标准及高速信号传输要求；</w:t>
            </w:r>
          </w:p>
          <w:p>
            <w:pPr>
              <w:pStyle w:val="15"/>
              <w:numPr>
                <w:ilvl w:val="0"/>
                <w:numId w:val="74"/>
              </w:numPr>
              <w:bidi w:val="0"/>
              <w:ind w:left="425" w:hanging="425"/>
              <w:rPr>
                <w:rFonts w:hint="default"/>
              </w:rPr>
            </w:pPr>
            <w:r>
              <w:rPr>
                <w:rFonts w:hint="default"/>
              </w:rPr>
              <w:t>精通SolidWorks/ProE等3D建模工具，熟悉HFSS、FloTHERM等仿真软件；</w:t>
            </w:r>
          </w:p>
          <w:p>
            <w:pPr>
              <w:pStyle w:val="15"/>
              <w:numPr>
                <w:ilvl w:val="0"/>
                <w:numId w:val="74"/>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266" w:name="_Toc7484"/>
      <w:bookmarkStart w:id="267" w:name="_Toc28142"/>
      <w:bookmarkStart w:id="268" w:name="_Toc5153"/>
      <w:r>
        <w:rPr>
          <w:rFonts w:hint="eastAsia"/>
          <w:lang w:val="en-US" w:eastAsia="zh-CN"/>
        </w:rPr>
        <w:t>38</w:t>
      </w:r>
      <w:r>
        <w:rPr>
          <w:rFonts w:hint="eastAsia"/>
        </w:rPr>
        <w:t>.</w:t>
      </w:r>
      <w:r>
        <w:rPr>
          <w:rFonts w:hint="eastAsia"/>
          <w:lang w:eastAsia="zh-CN"/>
        </w:rPr>
        <w:t>光载信息硬件专家</w:t>
      </w:r>
      <w:r>
        <w:rPr>
          <w:rFonts w:hint="eastAsia"/>
        </w:rPr>
        <w:t>——</w:t>
      </w:r>
      <w:r>
        <w:rPr>
          <w:rFonts w:hint="eastAsia"/>
          <w:lang w:eastAsia="zh-CN"/>
        </w:rPr>
        <w:t>四</w:t>
      </w:r>
      <w:r>
        <w:rPr>
          <w:rFonts w:hint="eastAsia"/>
        </w:rPr>
        <w:t>星</w:t>
      </w:r>
      <w:bookmarkEnd w:id="266"/>
      <w:bookmarkEnd w:id="267"/>
      <w:bookmarkEnd w:id="268"/>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光载信息硬件专家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75"/>
              </w:numPr>
              <w:bidi w:val="0"/>
              <w:ind w:left="425" w:hanging="425"/>
              <w:rPr>
                <w:rFonts w:hint="default"/>
              </w:rPr>
            </w:pPr>
            <w:r>
              <w:rPr>
                <w:rFonts w:hint="default"/>
              </w:rPr>
              <w:t>主导光载信息</w:t>
            </w:r>
            <w:r>
              <w:rPr>
                <w:rFonts w:hint="eastAsia"/>
                <w:lang w:eastAsia="zh-CN"/>
              </w:rPr>
              <w:t>相关产品</w:t>
            </w:r>
            <w:r>
              <w:rPr>
                <w:rFonts w:hint="default"/>
              </w:rPr>
              <w:t>的硬件架构设计，涵盖光/电/热协同控制、高速信号完整性优化及低功耗方案制定；</w:t>
            </w:r>
          </w:p>
          <w:p>
            <w:pPr>
              <w:pStyle w:val="15"/>
              <w:numPr>
                <w:ilvl w:val="0"/>
                <w:numId w:val="75"/>
              </w:numPr>
              <w:bidi w:val="0"/>
              <w:ind w:left="425" w:hanging="425"/>
              <w:rPr>
                <w:rFonts w:hint="default"/>
              </w:rPr>
            </w:pPr>
            <w:r>
              <w:rPr>
                <w:rFonts w:hint="default"/>
              </w:rPr>
              <w:t>负责</w:t>
            </w:r>
            <w:r>
              <w:rPr>
                <w:rFonts w:hint="eastAsia"/>
                <w:lang w:eastAsia="zh-CN"/>
              </w:rPr>
              <w:t>相关</w:t>
            </w:r>
            <w:r>
              <w:rPr>
                <w:rFonts w:hint="default"/>
              </w:rPr>
              <w:t>硬件产品的关键电路设计，解决高速串行接口的信号完整性、电源完整性及EMI问题；</w:t>
            </w:r>
          </w:p>
          <w:p>
            <w:pPr>
              <w:pStyle w:val="15"/>
              <w:numPr>
                <w:ilvl w:val="0"/>
                <w:numId w:val="75"/>
              </w:numPr>
              <w:bidi w:val="0"/>
              <w:ind w:left="425" w:hanging="425"/>
              <w:rPr>
                <w:rFonts w:hint="default"/>
              </w:rPr>
            </w:pPr>
            <w:r>
              <w:rPr>
                <w:rFonts w:hint="default"/>
              </w:rPr>
              <w:t>制定硬件开发规范与测试验证标准，协同光学、结构、工艺团队完成从原理样机到量产的全流程开发；</w:t>
            </w:r>
          </w:p>
          <w:p>
            <w:pPr>
              <w:pStyle w:val="15"/>
              <w:numPr>
                <w:ilvl w:val="0"/>
                <w:numId w:val="75"/>
              </w:numPr>
              <w:bidi w:val="0"/>
              <w:ind w:left="425" w:hanging="425"/>
              <w:rPr>
                <w:rFonts w:hint="default"/>
              </w:rPr>
            </w:pPr>
            <w:r>
              <w:rPr>
                <w:rFonts w:hint="default"/>
              </w:rPr>
              <w:t>跟踪前沿技术，预研下一代光载信息硬件的集成化、智能化解决方案；</w:t>
            </w:r>
          </w:p>
          <w:p>
            <w:pPr>
              <w:pStyle w:val="15"/>
              <w:numPr>
                <w:ilvl w:val="0"/>
                <w:numId w:val="75"/>
              </w:numPr>
              <w:bidi w:val="0"/>
              <w:ind w:left="425" w:hanging="425"/>
              <w:rPr>
                <w:rFonts w:hint="default"/>
              </w:rPr>
            </w:pPr>
            <w:r>
              <w:rPr>
                <w:rFonts w:hint="default"/>
              </w:rPr>
              <w:t>主导硬件故障分析、性能调优及客户定制化需求落地，编写技术文档并推动专利布局。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76"/>
              </w:numPr>
              <w:bidi w:val="0"/>
              <w:ind w:left="425" w:hanging="425"/>
              <w:rPr>
                <w:rFonts w:hint="default"/>
              </w:rPr>
            </w:pPr>
            <w:r>
              <w:rPr>
                <w:rFonts w:hint="default"/>
              </w:rPr>
              <w:t>精通Cadence/ADS等EDA工具，熟悉高速PCB设计、信号仿真及热仿真分析；</w:t>
            </w:r>
          </w:p>
          <w:p>
            <w:pPr>
              <w:pStyle w:val="15"/>
              <w:numPr>
                <w:ilvl w:val="0"/>
                <w:numId w:val="76"/>
              </w:numPr>
              <w:bidi w:val="0"/>
              <w:ind w:left="425" w:hanging="425"/>
              <w:rPr>
                <w:rFonts w:hint="default"/>
              </w:rPr>
            </w:pPr>
            <w:r>
              <w:rPr>
                <w:rFonts w:hint="default"/>
              </w:rPr>
              <w:t>具备光模块硬件开发经验，了解SFF-8436、CMIS等行业标准协议；</w:t>
            </w:r>
          </w:p>
          <w:p>
            <w:pPr>
              <w:pStyle w:val="15"/>
              <w:numPr>
                <w:ilvl w:val="0"/>
                <w:numId w:val="76"/>
              </w:numPr>
              <w:bidi w:val="0"/>
              <w:ind w:left="425" w:hanging="425"/>
              <w:rPr>
                <w:rFonts w:hint="default"/>
              </w:rPr>
            </w:pPr>
            <w:r>
              <w:rPr>
                <w:rFonts w:hint="default"/>
              </w:rPr>
              <w:t>具备主导EMC/EMI、ESD、EFT等电磁兼容设计与整改，确保产品满足工业级严苛环境下的可靠性与安全性标准的能力；</w:t>
            </w:r>
          </w:p>
          <w:p>
            <w:pPr>
              <w:pStyle w:val="15"/>
              <w:numPr>
                <w:ilvl w:val="0"/>
                <w:numId w:val="7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ind w:firstLine="0" w:firstLineChars="0"/>
        <w:jc w:val="center"/>
        <w:outlineLvl w:val="0"/>
        <w:rPr>
          <w:rFonts w:hint="eastAsia"/>
        </w:rPr>
      </w:pPr>
      <w:bookmarkStart w:id="269" w:name="_Toc4372"/>
      <w:r>
        <w:rPr>
          <w:rFonts w:hint="default"/>
          <w:lang w:val="en-US" w:eastAsia="zh-CN"/>
        </w:rPr>
        <w:br w:type="page"/>
      </w:r>
      <w:bookmarkStart w:id="270" w:name="_Toc777"/>
      <w:bookmarkStart w:id="271" w:name="_Toc8051"/>
      <w:r>
        <w:rPr>
          <w:rStyle w:val="20"/>
          <w:rFonts w:hint="eastAsia"/>
          <w:lang w:val="en-US" w:eastAsia="zh-CN"/>
        </w:rPr>
        <w:t>39</w:t>
      </w:r>
      <w:r>
        <w:rPr>
          <w:rStyle w:val="20"/>
          <w:rFonts w:hint="eastAsia"/>
        </w:rPr>
        <w:t>.</w:t>
      </w:r>
      <w:r>
        <w:rPr>
          <w:rStyle w:val="20"/>
          <w:rFonts w:hint="eastAsia"/>
          <w:lang w:eastAsia="zh-CN"/>
        </w:rPr>
        <w:t>光载信息仿真专家</w:t>
      </w:r>
      <w:r>
        <w:rPr>
          <w:rStyle w:val="20"/>
          <w:rFonts w:hint="eastAsia"/>
        </w:rPr>
        <w:t>——四星</w:t>
      </w:r>
      <w:bookmarkEnd w:id="269"/>
      <w:bookmarkEnd w:id="270"/>
      <w:bookmarkEnd w:id="27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pStyle w:val="15"/>
              <w:bidi w:val="0"/>
              <w:jc w:val="center"/>
            </w:pPr>
            <w:r>
              <w:rPr>
                <w:rFonts w:hint="eastAsia"/>
                <w:lang w:eastAsia="zh-CN"/>
              </w:rPr>
              <w:t>光载信息仿真专家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pStyle w:val="15"/>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77"/>
              </w:numPr>
              <w:bidi w:val="0"/>
              <w:ind w:left="425" w:hanging="425"/>
              <w:rPr>
                <w:rFonts w:hint="default"/>
              </w:rPr>
            </w:pPr>
            <w:r>
              <w:rPr>
                <w:rFonts w:hint="default"/>
              </w:rPr>
              <w:t>主导光载信息系统的全链路仿真平台搭建，涵盖光-电-热多物理场耦合建模，精准预测系统性能与可靠性</w:t>
            </w:r>
            <w:r>
              <w:rPr>
                <w:rFonts w:hint="eastAsia"/>
                <w:lang w:eastAsia="zh-CN"/>
              </w:rPr>
              <w:t>；</w:t>
            </w:r>
          </w:p>
          <w:p>
            <w:pPr>
              <w:pStyle w:val="15"/>
              <w:numPr>
                <w:ilvl w:val="0"/>
                <w:numId w:val="77"/>
              </w:numPr>
              <w:bidi w:val="0"/>
              <w:ind w:left="425" w:hanging="425"/>
              <w:rPr>
                <w:rFonts w:hint="default"/>
              </w:rPr>
            </w:pPr>
            <w:r>
              <w:rPr>
                <w:rFonts w:hint="default"/>
              </w:rPr>
              <w:t>开发高速光信号传输、非线性效应补偿、光子器件噪声分析等核心仿真模块，优化相干光通信、硅光集成等关键技术的参数设计，缩短研发周期</w:t>
            </w:r>
            <w:r>
              <w:rPr>
                <w:rFonts w:hint="eastAsia"/>
                <w:lang w:eastAsia="zh-CN"/>
              </w:rPr>
              <w:t>；</w:t>
            </w:r>
          </w:p>
          <w:p>
            <w:pPr>
              <w:pStyle w:val="15"/>
              <w:numPr>
                <w:ilvl w:val="0"/>
                <w:numId w:val="77"/>
              </w:numPr>
              <w:bidi w:val="0"/>
              <w:ind w:left="425" w:hanging="425"/>
              <w:rPr>
                <w:rFonts w:hint="default"/>
              </w:rPr>
            </w:pPr>
            <w:r>
              <w:rPr>
                <w:rFonts w:hint="default"/>
              </w:rPr>
              <w:t>构建数字化孪生系统，结合机器学习算法实现仿真数据驱动的快速迭代优化，支撑光芯片流片前性能验证及光网络规划预演</w:t>
            </w:r>
            <w:r>
              <w:rPr>
                <w:rFonts w:hint="eastAsia"/>
                <w:lang w:eastAsia="zh-CN"/>
              </w:rPr>
              <w:t>；</w:t>
            </w:r>
          </w:p>
          <w:p>
            <w:pPr>
              <w:pStyle w:val="15"/>
              <w:numPr>
                <w:ilvl w:val="0"/>
                <w:numId w:val="77"/>
              </w:numPr>
              <w:bidi w:val="0"/>
              <w:ind w:left="425" w:hanging="425"/>
              <w:rPr>
                <w:rFonts w:hint="default"/>
              </w:rPr>
            </w:pPr>
            <w:r>
              <w:rPr>
                <w:rFonts w:hint="default"/>
              </w:rPr>
              <w:t>制定仿真测试规范与自动化流程，协同硬件团队完成仿真模型与实测数据的对标分析，主导仿真工具链的二次开发</w:t>
            </w:r>
            <w:r>
              <w:rPr>
                <w:rFonts w:hint="eastAsia"/>
                <w:lang w:eastAsia="zh-CN"/>
              </w:rPr>
              <w:t>；</w:t>
            </w:r>
          </w:p>
          <w:p>
            <w:pPr>
              <w:pStyle w:val="15"/>
              <w:numPr>
                <w:ilvl w:val="0"/>
                <w:numId w:val="77"/>
              </w:numPr>
              <w:bidi w:val="0"/>
              <w:ind w:left="425" w:hanging="425"/>
            </w:pPr>
            <w:r>
              <w:rPr>
                <w:rFonts w:hint="default"/>
              </w:rPr>
              <w:t>跟踪国际仿真工具与计算方法前沿，主导仿真平台技术升级，提升复杂光系统的建模精度。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5</w:t>
            </w:r>
            <w:r>
              <w:rPr>
                <w:rFonts w:asci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bidi w:val="0"/>
            </w:pPr>
            <w:r>
              <w:t>硕士研究生</w:t>
            </w:r>
            <w:r>
              <w:rPr>
                <w:rFonts w:hint="default"/>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bidi w:val="0"/>
            </w:pPr>
            <w:r>
              <w:rPr>
                <w:rFonts w:hint="eastAsia"/>
                <w:lang w:eastAsia="zh-CN"/>
              </w:rPr>
              <w:t>光学工程、电子科学与技术、信息与通信工程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bidi w:val="0"/>
            </w:pPr>
            <w: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bidi w:val="0"/>
            </w:pPr>
            <w: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504" w:type="dxa"/>
            <w:gridSpan w:val="3"/>
            <w:noWrap w:val="0"/>
            <w:vAlign w:val="top"/>
          </w:tcPr>
          <w:p>
            <w:pPr>
              <w:pStyle w:val="15"/>
              <w:numPr>
                <w:ilvl w:val="0"/>
                <w:numId w:val="78"/>
              </w:numPr>
              <w:bidi w:val="0"/>
              <w:rPr>
                <w:rFonts w:hint="default"/>
              </w:rPr>
            </w:pPr>
            <w:r>
              <w:rPr>
                <w:rFonts w:hint="default"/>
              </w:rPr>
              <w:t>熟练掌握多物理场仿真工具，具备跨尺度、多物理耦合仿真实际项目经验；</w:t>
            </w:r>
          </w:p>
          <w:p>
            <w:pPr>
              <w:pStyle w:val="15"/>
              <w:numPr>
                <w:ilvl w:val="0"/>
                <w:numId w:val="78"/>
              </w:numPr>
              <w:bidi w:val="0"/>
              <w:rPr>
                <w:rFonts w:ascii="仿宋_GB2312"/>
              </w:rPr>
            </w:pPr>
            <w:r>
              <w:rPr>
                <w:rFonts w:hint="default"/>
              </w:rPr>
              <w:t>具备扎实的数值计算与算法设计能力，熟悉有限元、FDTD、傅里叶变换、优化算法等常用数值方法；</w:t>
            </w:r>
          </w:p>
          <w:p>
            <w:pPr>
              <w:pStyle w:val="15"/>
              <w:numPr>
                <w:ilvl w:val="0"/>
                <w:numId w:val="7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3"/>
        <w:outlineLvl w:val="0"/>
        <w:rPr>
          <w:rFonts w:hint="eastAsia"/>
        </w:rPr>
      </w:pPr>
      <w:bookmarkStart w:id="272" w:name="_Toc27308"/>
      <w:bookmarkStart w:id="273" w:name="_Toc17823"/>
      <w:bookmarkStart w:id="274" w:name="_Toc10736"/>
      <w:r>
        <w:rPr>
          <w:rFonts w:hint="eastAsia"/>
          <w:lang w:val="en-US" w:eastAsia="zh-CN"/>
        </w:rPr>
        <w:t>40</w:t>
      </w:r>
      <w:r>
        <w:rPr>
          <w:rFonts w:hint="eastAsia"/>
        </w:rPr>
        <w:t>.</w:t>
      </w:r>
      <w:r>
        <w:rPr>
          <w:rFonts w:hint="eastAsia"/>
          <w:lang w:eastAsia="zh-CN"/>
        </w:rPr>
        <w:t>射频仿真专家</w:t>
      </w:r>
      <w:r>
        <w:rPr>
          <w:rFonts w:hint="eastAsia"/>
        </w:rPr>
        <w:t>——四星</w:t>
      </w:r>
      <w:bookmarkEnd w:id="272"/>
      <w:bookmarkEnd w:id="273"/>
      <w:bookmarkEnd w:id="274"/>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58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noWrap w:val="0"/>
            <w:vAlign w:val="top"/>
          </w:tcPr>
          <w:p>
            <w:pPr>
              <w:pStyle w:val="17"/>
              <w:rPr>
                <w:rFonts w:hint="eastAsia"/>
                <w:shd w:val="clear" w:color="auto" w:fill="auto"/>
              </w:rPr>
            </w:pPr>
            <w:r>
              <w:rPr>
                <w:rFonts w:hint="eastAsia"/>
                <w:shd w:val="clear" w:color="auto" w:fill="auto"/>
              </w:rPr>
              <w:t>岗位名称</w:t>
            </w:r>
          </w:p>
        </w:tc>
        <w:tc>
          <w:tcPr>
            <w:tcW w:w="5682" w:type="dxa"/>
            <w:noWrap w:val="0"/>
            <w:vAlign w:val="center"/>
          </w:tcPr>
          <w:p>
            <w:pPr>
              <w:bidi w:val="0"/>
              <w:jc w:val="center"/>
            </w:pPr>
            <w:r>
              <w:rPr>
                <w:rFonts w:hint="eastAsia"/>
                <w:lang w:eastAsia="zh-CN"/>
              </w:rPr>
              <w:t>射频仿真专家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noWrap w:val="0"/>
            <w:vAlign w:val="top"/>
          </w:tcPr>
          <w:p>
            <w:pPr>
              <w:pStyle w:val="17"/>
              <w:rPr>
                <w:rFonts w:hint="eastAsia"/>
                <w:shd w:val="clear" w:color="auto" w:fill="auto"/>
              </w:rPr>
            </w:pPr>
            <w:r>
              <w:rPr>
                <w:rFonts w:hint="eastAsia"/>
                <w:shd w:val="clear" w:color="auto" w:fill="auto"/>
              </w:rPr>
              <w:t>高端紧缺程度</w:t>
            </w:r>
          </w:p>
        </w:tc>
        <w:tc>
          <w:tcPr>
            <w:tcW w:w="5682" w:type="dxa"/>
            <w:noWrap w:val="0"/>
            <w:vAlign w:val="center"/>
          </w:tcPr>
          <w:p>
            <w:pPr>
              <w:bidi w:val="0"/>
              <w:jc w:val="cente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noWrap w:val="0"/>
            <w:vAlign w:val="top"/>
          </w:tcPr>
          <w:p>
            <w:pPr>
              <w:pStyle w:val="1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8504" w:type="dxa"/>
            <w:gridSpan w:val="3"/>
            <w:noWrap w:val="0"/>
            <w:vAlign w:val="top"/>
          </w:tcPr>
          <w:p>
            <w:pPr>
              <w:pStyle w:val="15"/>
              <w:numPr>
                <w:ilvl w:val="0"/>
                <w:numId w:val="79"/>
              </w:numPr>
              <w:bidi w:val="0"/>
              <w:ind w:left="425" w:leftChars="0" w:hanging="425" w:firstLineChars="0"/>
            </w:pPr>
            <w:r>
              <w:t>根据</w:t>
            </w:r>
            <w:r>
              <w:rPr>
                <w:rFonts w:hint="eastAsia"/>
                <w:lang w:val="en-US" w:eastAsia="zh-CN"/>
              </w:rPr>
              <w:t>光芯片、</w:t>
            </w:r>
            <w:r>
              <w:t>光器件</w:t>
            </w:r>
            <w:r>
              <w:rPr>
                <w:rFonts w:hint="eastAsia"/>
                <w:lang w:eastAsia="zh-CN"/>
              </w:rPr>
              <w:t>、</w:t>
            </w:r>
            <w:r>
              <w:t>光模块项目需求，负责产品信号完整性仿真分析，提供板级互连解决方案；</w:t>
            </w:r>
          </w:p>
          <w:p>
            <w:pPr>
              <w:pStyle w:val="15"/>
              <w:numPr>
                <w:ilvl w:val="0"/>
                <w:numId w:val="79"/>
              </w:numPr>
              <w:bidi w:val="0"/>
              <w:ind w:left="425" w:leftChars="0" w:hanging="425" w:firstLineChars="0"/>
            </w:pPr>
            <w:r>
              <w:t>深入理解PCB制造工艺及高速板材特性，合理设计PCB叠层结构，优化仿真模型，并指导PCB厂家完成叠层设计、板材选型及阻抗控制；</w:t>
            </w:r>
          </w:p>
          <w:p>
            <w:pPr>
              <w:pStyle w:val="15"/>
              <w:numPr>
                <w:ilvl w:val="0"/>
                <w:numId w:val="79"/>
              </w:numPr>
              <w:bidi w:val="0"/>
              <w:ind w:left="425" w:leftChars="0" w:hanging="425" w:firstLineChars="0"/>
            </w:pPr>
            <w:r>
              <w:t>通过网络分析仪、频谱仪、示波器、信号发生器等工具验证仿真结果，并结合实测数据优化仿真方法，提升仿真精度；</w:t>
            </w:r>
          </w:p>
          <w:p>
            <w:pPr>
              <w:pStyle w:val="15"/>
              <w:numPr>
                <w:ilvl w:val="0"/>
                <w:numId w:val="79"/>
              </w:numPr>
              <w:bidi w:val="0"/>
              <w:ind w:left="425" w:leftChars="0" w:hanging="425" w:firstLineChars="0"/>
            </w:pPr>
            <w:r>
              <w:t>与硬件设计团队、PCB Layout工程师及测试团队紧密协作，确保设计方案的可实现性和性能指标达成。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top"/>
          </w:tcPr>
          <w:p>
            <w:pPr>
              <w:pStyle w:val="1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noWrap w:val="0"/>
            <w:vAlign w:val="top"/>
          </w:tcPr>
          <w:p>
            <w:pPr>
              <w:pStyle w:val="18"/>
              <w:rPr>
                <w:shd w:val="clear" w:color="auto" w:fill="auto"/>
              </w:rPr>
            </w:pPr>
            <w:r>
              <w:rPr>
                <w:rFonts w:ascii="仿宋_GB2312" w:hAnsi="仿宋_GB2312" w:eastAsia="仿宋_GB2312"/>
                <w:shd w:val="clear" w:color="auto" w:fill="auto"/>
              </w:rPr>
              <w:t>年薪标准</w:t>
            </w:r>
          </w:p>
        </w:tc>
        <w:tc>
          <w:tcPr>
            <w:tcW w:w="5682" w:type="dxa"/>
            <w:noWrap w:val="0"/>
            <w:vAlign w:val="center"/>
          </w:tcPr>
          <w:p>
            <w:pPr>
              <w:pStyle w:val="15"/>
            </w:pPr>
            <w:r>
              <w:rPr>
                <w:rFonts w:hint="eastAsia"/>
                <w:lang w:val="en-US" w:eastAsia="zh-CN"/>
              </w:rPr>
              <w:t>45</w:t>
            </w:r>
            <w:r>
              <w:rPr>
                <w:rFonts w:asci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学    历</w:t>
            </w:r>
          </w:p>
        </w:tc>
        <w:tc>
          <w:tcPr>
            <w:tcW w:w="5682" w:type="dxa"/>
            <w:noWrap w:val="0"/>
            <w:vAlign w:val="center"/>
          </w:tcPr>
          <w:p>
            <w:pPr>
              <w:pStyle w:val="15"/>
              <w:bidi w:val="0"/>
            </w:pPr>
            <w:r>
              <w:rPr>
                <w:rFonts w:hint="eastAsia"/>
                <w:lang w:val="en-US" w:eastAsia="zh-CN"/>
              </w:rPr>
              <w:t>本科</w:t>
            </w:r>
            <w:r>
              <w:rPr>
                <w:rFonts w:hint="default"/>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专    业</w:t>
            </w:r>
          </w:p>
        </w:tc>
        <w:tc>
          <w:tcPr>
            <w:tcW w:w="5682" w:type="dxa"/>
            <w:noWrap w:val="0"/>
            <w:vAlign w:val="center"/>
          </w:tcPr>
          <w:p>
            <w:pPr>
              <w:pStyle w:val="15"/>
              <w:bidi w:val="0"/>
            </w:pPr>
            <w:r>
              <w:rPr>
                <w:rFonts w:hint="eastAsia"/>
              </w:rPr>
              <w:t>电子科学与技术</w:t>
            </w:r>
            <w:r>
              <w:t>、</w:t>
            </w:r>
            <w:r>
              <w:rPr>
                <w:rFonts w:hint="eastAsia"/>
                <w:lang w:eastAsia="zh-CN"/>
              </w:rPr>
              <w:t>信息与通信工程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noWrap w:val="0"/>
            <w:vAlign w:val="center"/>
          </w:tcPr>
          <w:p>
            <w:pPr>
              <w:pStyle w:val="1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工作年限</w:t>
            </w:r>
          </w:p>
        </w:tc>
        <w:tc>
          <w:tcPr>
            <w:tcW w:w="5682" w:type="dxa"/>
            <w:noWrap w:val="0"/>
            <w:vAlign w:val="center"/>
          </w:tcPr>
          <w:p>
            <w:pPr>
              <w:pStyle w:val="15"/>
              <w:bidi w:val="0"/>
            </w:pPr>
            <w: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noWrap w:val="0"/>
            <w:vAlign w:val="center"/>
          </w:tcPr>
          <w:p>
            <w:pPr>
              <w:pStyle w:val="18"/>
              <w:rPr>
                <w:rFonts w:ascii="仿宋_GB2312" w:eastAsia="仿宋_GB2312"/>
                <w:shd w:val="clear" w:color="auto" w:fill="auto"/>
              </w:rPr>
            </w:pPr>
          </w:p>
        </w:tc>
        <w:tc>
          <w:tcPr>
            <w:tcW w:w="1401" w:type="dxa"/>
            <w:noWrap w:val="0"/>
            <w:vAlign w:val="center"/>
          </w:tcPr>
          <w:p>
            <w:pPr>
              <w:pStyle w:val="18"/>
              <w:rPr>
                <w:shd w:val="clear" w:color="auto" w:fill="auto"/>
              </w:rPr>
            </w:pPr>
            <w:r>
              <w:rPr>
                <w:rFonts w:ascii="仿宋_GB2312" w:hAnsi="仿宋_GB2312" w:eastAsia="仿宋_GB2312"/>
                <w:shd w:val="clear" w:color="auto" w:fill="auto"/>
              </w:rPr>
              <w:t>工作经历</w:t>
            </w:r>
          </w:p>
        </w:tc>
        <w:tc>
          <w:tcPr>
            <w:tcW w:w="5682" w:type="dxa"/>
            <w:noWrap w:val="0"/>
            <w:vAlign w:val="center"/>
          </w:tcPr>
          <w:p>
            <w:pPr>
              <w:pStyle w:val="15"/>
              <w:bidi w:val="0"/>
            </w:pPr>
            <w: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B5C7EA" w:themeFill="accent1" w:themeFillTint="66"/>
            <w:noWrap w:val="0"/>
            <w:vAlign w:val="top"/>
          </w:tcPr>
          <w:p>
            <w:pPr>
              <w:pStyle w:val="1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8504" w:type="dxa"/>
            <w:gridSpan w:val="3"/>
            <w:noWrap w:val="0"/>
            <w:vAlign w:val="top"/>
          </w:tcPr>
          <w:p>
            <w:pPr>
              <w:pStyle w:val="15"/>
              <w:numPr>
                <w:ilvl w:val="0"/>
                <w:numId w:val="80"/>
              </w:numPr>
              <w:bidi w:val="0"/>
              <w:ind w:left="425" w:hanging="425"/>
              <w:rPr>
                <w:rFonts w:hint="default"/>
              </w:rPr>
            </w:pPr>
            <w:r>
              <w:t>熟练使用SIPI相关的设计工具，能够对高速信号进行时域和频域仿真</w:t>
            </w:r>
            <w:r>
              <w:rPr>
                <w:rFonts w:hint="eastAsia"/>
                <w:lang w:eastAsia="zh-CN"/>
              </w:rPr>
              <w:t>；</w:t>
            </w:r>
          </w:p>
          <w:p>
            <w:pPr>
              <w:pStyle w:val="15"/>
              <w:numPr>
                <w:ilvl w:val="0"/>
                <w:numId w:val="80"/>
              </w:numPr>
              <w:bidi w:val="0"/>
              <w:ind w:left="425" w:hanging="425"/>
              <w:rPr>
                <w:rFonts w:hint="default"/>
              </w:rPr>
            </w:pPr>
            <w:r>
              <w:t>熟练使用网络分析仪、频谱分析仪、探针台及PLTS等测试设备，具备从仿真到实测的全流程验证能力</w:t>
            </w:r>
            <w:r>
              <w:rPr>
                <w:rFonts w:hint="eastAsia"/>
                <w:lang w:eastAsia="zh-CN"/>
              </w:rPr>
              <w:t>；</w:t>
            </w:r>
          </w:p>
          <w:p>
            <w:pPr>
              <w:pStyle w:val="15"/>
              <w:numPr>
                <w:ilvl w:val="0"/>
                <w:numId w:val="80"/>
              </w:numPr>
              <w:bidi w:val="0"/>
              <w:ind w:left="425" w:hanging="425"/>
              <w:rPr>
                <w:rFonts w:hint="default"/>
              </w:rPr>
            </w:pPr>
            <w:r>
              <w:t>熟悉高频连接器及PCB材料的性能特点，能够根据产品需求选择合适的测试设备及材料；</w:t>
            </w:r>
          </w:p>
          <w:p>
            <w:pPr>
              <w:pStyle w:val="15"/>
              <w:numPr>
                <w:ilvl w:val="0"/>
                <w:numId w:val="80"/>
              </w:numPr>
              <w:bidi w:val="0"/>
              <w:ind w:left="425" w:hanging="425"/>
              <w:rPr>
                <w:rFonts w:hint="default"/>
              </w:rPr>
            </w:pPr>
            <w:r>
              <w:rPr>
                <w:rFonts w:hint="eastAsia"/>
                <w:lang w:eastAsia="zh-CN"/>
              </w:rPr>
              <w:t>具备</w:t>
            </w:r>
            <w:r>
              <w:t>400G以上光模块及光器件RF仿真经验</w:t>
            </w:r>
            <w:r>
              <w:rPr>
                <w:rFonts w:hint="eastAsia"/>
                <w:lang w:eastAsia="zh-CN"/>
              </w:rPr>
              <w:t>；</w:t>
            </w:r>
          </w:p>
          <w:p>
            <w:pPr>
              <w:pStyle w:val="15"/>
              <w:numPr>
                <w:ilvl w:val="0"/>
                <w:numId w:val="80"/>
              </w:numPr>
              <w:bidi w:val="0"/>
              <w:ind w:left="425" w:hanging="425"/>
              <w:rPr>
                <w:rFonts w:ascii="仿宋_GB2312"/>
              </w:rPr>
            </w:pPr>
            <w:r>
              <w:t>毕业于QS/泰晤士/软科/U.S.News榜单院校前200名或学科前100名，或国内985/211院校，或“双一流”建设高校及建设学科。</w:t>
            </w:r>
          </w:p>
        </w:tc>
      </w:tr>
    </w:tbl>
    <w:p>
      <w:pPr>
        <w:rPr>
          <w:rFonts w:hint="eastAsia"/>
        </w:rPr>
      </w:pPr>
      <w:r>
        <w:rPr>
          <w:rFonts w:hint="eastAsia"/>
        </w:rPr>
        <w:br w:type="page"/>
      </w:r>
    </w:p>
    <w:p>
      <w:pPr>
        <w:pStyle w:val="3"/>
        <w:bidi w:val="0"/>
        <w:outlineLvl w:val="0"/>
        <w:rPr>
          <w:rFonts w:hint="eastAsia"/>
        </w:rPr>
      </w:pPr>
      <w:bookmarkStart w:id="275" w:name="_Toc2657"/>
      <w:bookmarkStart w:id="276" w:name="_Toc18845"/>
      <w:bookmarkStart w:id="277" w:name="_Toc13731"/>
      <w:r>
        <w:rPr>
          <w:rFonts w:hint="eastAsia"/>
          <w:lang w:val="en-US" w:eastAsia="zh-CN"/>
        </w:rPr>
        <w:t>41</w:t>
      </w:r>
      <w:r>
        <w:rPr>
          <w:rFonts w:hint="eastAsia"/>
        </w:rPr>
        <w:t>.</w:t>
      </w:r>
      <w:r>
        <w:rPr>
          <w:rFonts w:hint="eastAsia"/>
          <w:lang w:eastAsia="zh-CN"/>
        </w:rPr>
        <w:t>光载信息可靠性专家</w:t>
      </w:r>
      <w:r>
        <w:rPr>
          <w:rFonts w:hint="eastAsia"/>
        </w:rPr>
        <w:t>——</w:t>
      </w:r>
      <w:r>
        <w:rPr>
          <w:rFonts w:hint="eastAsia"/>
          <w:lang w:eastAsia="zh-CN"/>
        </w:rPr>
        <w:t>四</w:t>
      </w:r>
      <w:r>
        <w:rPr>
          <w:rFonts w:hint="eastAsia"/>
        </w:rPr>
        <w:t>星</w:t>
      </w:r>
      <w:bookmarkEnd w:id="275"/>
      <w:bookmarkEnd w:id="276"/>
      <w:bookmarkEnd w:id="277"/>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光载信息可靠性专家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81"/>
              </w:numPr>
              <w:bidi w:val="0"/>
              <w:rPr>
                <w:rFonts w:hint="default"/>
              </w:rPr>
            </w:pPr>
            <w:r>
              <w:rPr>
                <w:rFonts w:hint="default"/>
              </w:rPr>
              <w:t>负责光载信息产品的全生命周期可靠性管理，制定并实施从研发到量产的可靠性测试方案；</w:t>
            </w:r>
          </w:p>
          <w:p>
            <w:pPr>
              <w:pStyle w:val="15"/>
              <w:numPr>
                <w:ilvl w:val="0"/>
                <w:numId w:val="81"/>
              </w:numPr>
              <w:bidi w:val="0"/>
              <w:rPr>
                <w:rFonts w:hint="default"/>
              </w:rPr>
            </w:pPr>
            <w:r>
              <w:rPr>
                <w:rFonts w:hint="default"/>
              </w:rPr>
              <w:t>主导失效分析（FA）流程建设，运用SEM/EDS、X-Ray、光信号测试等手段定位光/电/热耦合失效根因，推动设计优化与工艺改进；</w:t>
            </w:r>
          </w:p>
          <w:p>
            <w:pPr>
              <w:pStyle w:val="15"/>
              <w:numPr>
                <w:ilvl w:val="0"/>
                <w:numId w:val="81"/>
              </w:numPr>
              <w:bidi w:val="0"/>
              <w:rPr>
                <w:rFonts w:hint="default"/>
              </w:rPr>
            </w:pPr>
            <w:r>
              <w:rPr>
                <w:rFonts w:hint="default"/>
              </w:rPr>
              <w:t>搭建可靠性仿真平台，通过Weibull++、ALTA等工具预测产品寿命，结合多物理场仿真优化结构与材料选型，降低早期失效风险；</w:t>
            </w:r>
          </w:p>
          <w:p>
            <w:pPr>
              <w:pStyle w:val="15"/>
              <w:numPr>
                <w:ilvl w:val="0"/>
                <w:numId w:val="81"/>
              </w:numPr>
              <w:bidi w:val="0"/>
              <w:rPr>
                <w:rFonts w:hint="default"/>
              </w:rPr>
            </w:pPr>
            <w:r>
              <w:rPr>
                <w:rFonts w:hint="default"/>
              </w:rPr>
              <w:t>制定并维护可靠性标准，主导国际认证，协同供应链完成关键物料可靠性验证；</w:t>
            </w:r>
          </w:p>
          <w:p>
            <w:pPr>
              <w:pStyle w:val="15"/>
              <w:numPr>
                <w:ilvl w:val="0"/>
                <w:numId w:val="81"/>
              </w:numPr>
              <w:bidi w:val="0"/>
            </w:pPr>
            <w:r>
              <w:rPr>
                <w:rFonts w:hint="default"/>
              </w:rPr>
              <w:t>跟踪行业前沿技术，预研下一代产品的可靠性设计规范与加速测试方法。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hint="eastAsia" w:ascii="仿宋_GB2312"/>
              </w:rPr>
              <w:t>、</w:t>
            </w:r>
            <w:r>
              <w:rPr>
                <w:rFonts w:hint="eastAsia"/>
                <w:lang w:eastAsia="zh-CN"/>
              </w:rPr>
              <w:t>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82"/>
              </w:numPr>
              <w:bidi w:val="0"/>
              <w:rPr>
                <w:rFonts w:hint="default"/>
              </w:rPr>
            </w:pPr>
            <w:r>
              <w:rPr>
                <w:rFonts w:hint="default"/>
              </w:rPr>
              <w:t>精通可靠性物理与统计方法，熟悉光模块失效模式；</w:t>
            </w:r>
          </w:p>
          <w:p>
            <w:pPr>
              <w:pStyle w:val="15"/>
              <w:numPr>
                <w:ilvl w:val="0"/>
                <w:numId w:val="82"/>
              </w:numPr>
              <w:bidi w:val="0"/>
              <w:rPr>
                <w:rFonts w:hint="default"/>
              </w:rPr>
            </w:pPr>
            <w:r>
              <w:rPr>
                <w:rFonts w:hint="default"/>
              </w:rPr>
              <w:t>具备DFMEA（设计失效模式分析）经验；</w:t>
            </w:r>
          </w:p>
          <w:p>
            <w:pPr>
              <w:pStyle w:val="15"/>
              <w:numPr>
                <w:ilvl w:val="0"/>
                <w:numId w:val="82"/>
              </w:numPr>
              <w:bidi w:val="0"/>
              <w:rPr>
                <w:rFonts w:ascii="仿宋_GB2312"/>
              </w:rPr>
            </w:pPr>
            <w:r>
              <w:rPr>
                <w:rFonts w:hint="default"/>
              </w:rPr>
              <w:t>熟悉</w:t>
            </w:r>
            <w:r>
              <w:rPr>
                <w:rFonts w:hint="eastAsia"/>
                <w:lang w:eastAsia="zh-CN"/>
              </w:rPr>
              <w:t>光载信息产品</w:t>
            </w:r>
            <w:r>
              <w:rPr>
                <w:rFonts w:hint="default"/>
              </w:rPr>
              <w:t>设计与工艺流程，具备跨部门协作与项目管理能力；</w:t>
            </w:r>
          </w:p>
          <w:p>
            <w:pPr>
              <w:pStyle w:val="15"/>
              <w:numPr>
                <w:ilvl w:val="0"/>
                <w:numId w:val="82"/>
              </w:numPr>
              <w:bidi w:val="0"/>
              <w:rPr>
                <w:rFonts w:ascii="仿宋_GB2312"/>
              </w:rPr>
            </w:pPr>
            <w:r>
              <w:rPr>
                <w:rFonts w:hint="eastAsia"/>
              </w:rPr>
              <w:t>毕业于QS/泰晤士/软科/U.S.News榜单院校前200名或学科前100名，或国内985/211院校，或“双一流”建设高校及建设学科。</w:t>
            </w:r>
          </w:p>
        </w:tc>
      </w:tr>
      <w:bookmarkEnd w:id="246"/>
      <w:bookmarkEnd w:id="260"/>
      <w:bookmarkEnd w:id="261"/>
      <w:bookmarkEnd w:id="262"/>
    </w:tbl>
    <w:p>
      <w:pPr>
        <w:pStyle w:val="3"/>
        <w:bidi w:val="0"/>
        <w:outlineLvl w:val="0"/>
        <w:rPr>
          <w:rFonts w:hint="eastAsia"/>
        </w:rPr>
      </w:pPr>
      <w:bookmarkStart w:id="278" w:name="_Toc9749"/>
      <w:bookmarkStart w:id="279" w:name="_Toc12873"/>
      <w:bookmarkStart w:id="280" w:name="_Toc3956"/>
      <w:bookmarkStart w:id="281" w:name="_Toc22833"/>
      <w:bookmarkStart w:id="282" w:name="_Toc4379"/>
      <w:bookmarkStart w:id="283" w:name="_Toc11823"/>
      <w:r>
        <w:rPr>
          <w:rFonts w:hint="eastAsia"/>
          <w:lang w:val="en-US" w:eastAsia="zh-CN"/>
        </w:rPr>
        <w:t>42</w:t>
      </w:r>
      <w:r>
        <w:rPr>
          <w:rFonts w:hint="eastAsia"/>
        </w:rPr>
        <w:t>.</w:t>
      </w:r>
      <w:r>
        <w:rPr>
          <w:rFonts w:hint="eastAsia"/>
          <w:lang w:eastAsia="zh-CN"/>
        </w:rPr>
        <w:t>光载信息</w:t>
      </w:r>
      <w:r>
        <w:rPr>
          <w:rFonts w:hint="eastAsia"/>
          <w:lang w:val="en-US" w:eastAsia="zh-CN"/>
        </w:rPr>
        <w:t>工程技术专家</w:t>
      </w:r>
      <w:r>
        <w:rPr>
          <w:rFonts w:hint="eastAsia"/>
        </w:rPr>
        <w:t>——</w:t>
      </w:r>
      <w:r>
        <w:rPr>
          <w:rFonts w:hint="eastAsia"/>
          <w:lang w:eastAsia="zh-CN"/>
        </w:rPr>
        <w:t>四</w:t>
      </w:r>
      <w:r>
        <w:rPr>
          <w:rFonts w:hint="eastAsia"/>
        </w:rPr>
        <w:t>星</w:t>
      </w:r>
      <w:bookmarkEnd w:id="278"/>
      <w:bookmarkEnd w:id="279"/>
      <w:bookmarkEnd w:id="280"/>
      <w:bookmarkEnd w:id="281"/>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w:t>
            </w:r>
            <w:r>
              <w:rPr>
                <w:rFonts w:hint="eastAsia"/>
                <w:lang w:val="en-US" w:eastAsia="zh-CN"/>
              </w:rPr>
              <w:t>工程技术专家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83"/>
              </w:numPr>
              <w:bidi w:val="0"/>
              <w:ind w:left="425" w:leftChars="0" w:hanging="425" w:firstLineChars="0"/>
              <w:rPr>
                <w:rFonts w:hint="eastAsia"/>
              </w:rPr>
            </w:pPr>
            <w:r>
              <w:rPr>
                <w:rFonts w:hint="eastAsia"/>
              </w:rPr>
              <w:t>制定光载信息产品的工程技术策略，规划产品工艺路线与制造标准；</w:t>
            </w:r>
          </w:p>
          <w:p>
            <w:pPr>
              <w:pStyle w:val="15"/>
              <w:numPr>
                <w:ilvl w:val="0"/>
                <w:numId w:val="83"/>
              </w:numPr>
              <w:bidi w:val="0"/>
              <w:ind w:left="425" w:leftChars="0" w:hanging="425" w:firstLineChars="0"/>
              <w:rPr>
                <w:rFonts w:hint="eastAsia"/>
              </w:rPr>
            </w:pPr>
            <w:r>
              <w:rPr>
                <w:rFonts w:hint="eastAsia"/>
              </w:rPr>
              <w:t>主导新产品工程化开发，协调研发、生产、质量团队解决技术难点；</w:t>
            </w:r>
          </w:p>
          <w:p>
            <w:pPr>
              <w:pStyle w:val="15"/>
              <w:numPr>
                <w:ilvl w:val="0"/>
                <w:numId w:val="83"/>
              </w:numPr>
              <w:bidi w:val="0"/>
              <w:ind w:left="425" w:leftChars="0" w:hanging="425" w:firstLineChars="0"/>
              <w:rPr>
                <w:rFonts w:hint="eastAsia"/>
              </w:rPr>
            </w:pPr>
            <w:r>
              <w:rPr>
                <w:rFonts w:hint="eastAsia"/>
              </w:rPr>
              <w:t>优化生产流程与工艺方案，推动自动化设备引入与智能制造升级，降低生产成本；</w:t>
            </w:r>
          </w:p>
          <w:p>
            <w:pPr>
              <w:pStyle w:val="15"/>
              <w:numPr>
                <w:ilvl w:val="0"/>
                <w:numId w:val="83"/>
              </w:numPr>
              <w:bidi w:val="0"/>
              <w:ind w:left="425" w:leftChars="0" w:hanging="425" w:firstLineChars="0"/>
              <w:rPr>
                <w:rFonts w:hint="eastAsia"/>
              </w:rPr>
            </w:pPr>
            <w:r>
              <w:rPr>
                <w:rFonts w:hint="eastAsia"/>
              </w:rPr>
              <w:t>建立产品工程技术规范与质量管控体系，确保产品符合行业标准；</w:t>
            </w:r>
          </w:p>
          <w:p>
            <w:pPr>
              <w:pStyle w:val="15"/>
              <w:numPr>
                <w:ilvl w:val="0"/>
                <w:numId w:val="83"/>
              </w:numPr>
              <w:bidi w:val="0"/>
              <w:ind w:left="425" w:leftChars="0" w:hanging="425" w:firstLineChars="0"/>
              <w:rPr>
                <w:rFonts w:hint="eastAsia"/>
              </w:rPr>
            </w:pPr>
            <w:r>
              <w:rPr>
                <w:rFonts w:hint="eastAsia"/>
              </w:rPr>
              <w:t>跟踪行业工程技术趋势，组织技术预研与专利布局，提升企业技术竞争力；</w:t>
            </w:r>
          </w:p>
          <w:p>
            <w:pPr>
              <w:pStyle w:val="15"/>
              <w:numPr>
                <w:ilvl w:val="0"/>
                <w:numId w:val="83"/>
              </w:numPr>
              <w:bidi w:val="0"/>
              <w:ind w:left="425" w:leftChars="0" w:hanging="425" w:firstLineChars="0"/>
            </w:pPr>
            <w:r>
              <w:rPr>
                <w:rFonts w:hint="eastAsia"/>
              </w:rPr>
              <w:t>管理工程技术团队，制定人才培养计划与技术培训方案。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hint="eastAsia" w:ascii="仿宋_GB2312"/>
              </w:rPr>
              <w:t>、</w:t>
            </w:r>
            <w:r>
              <w:rPr>
                <w:rFonts w:hint="eastAsia"/>
                <w:lang w:eastAsia="zh-CN"/>
              </w:rPr>
              <w:t>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84"/>
              </w:numPr>
              <w:bidi w:val="0"/>
              <w:rPr>
                <w:rFonts w:hint="eastAsia"/>
              </w:rPr>
            </w:pPr>
            <w:r>
              <w:rPr>
                <w:rFonts w:hint="eastAsia"/>
              </w:rPr>
              <w:t>熟悉PCB设计、SMT工艺、可靠性测试等流程；​</w:t>
            </w:r>
          </w:p>
          <w:p>
            <w:pPr>
              <w:pStyle w:val="15"/>
              <w:numPr>
                <w:ilvl w:val="0"/>
                <w:numId w:val="84"/>
              </w:numPr>
              <w:bidi w:val="0"/>
              <w:rPr>
                <w:rFonts w:hint="eastAsia"/>
              </w:rPr>
            </w:pPr>
            <w:r>
              <w:rPr>
                <w:rFonts w:hint="eastAsia"/>
              </w:rPr>
              <w:t>具备DFM（可制造性设计）、DFA（可装配性设计）经验，能主导产品从研发到量产的工程化转换；​</w:t>
            </w:r>
          </w:p>
          <w:p>
            <w:pPr>
              <w:pStyle w:val="15"/>
              <w:numPr>
                <w:ilvl w:val="0"/>
                <w:numId w:val="84"/>
              </w:numPr>
              <w:bidi w:val="0"/>
            </w:pPr>
            <w:r>
              <w:rPr>
                <w:rFonts w:hint="eastAsia"/>
              </w:rPr>
              <w:t>拥有精益生产认证，具备工厂自动化项目管理经验；</w:t>
            </w:r>
          </w:p>
          <w:p>
            <w:pPr>
              <w:pStyle w:val="15"/>
              <w:numPr>
                <w:ilvl w:val="0"/>
                <w:numId w:val="84"/>
              </w:numPr>
              <w:bidi w:val="0"/>
              <w:rPr>
                <w:rFonts w:ascii="仿宋_GB2312"/>
              </w:rPr>
            </w:pPr>
            <w:r>
              <w:rPr>
                <w:rFonts w:hint="eastAsia"/>
              </w:rPr>
              <w:t>毕业于QS/泰晤士/软科/U.S.News榜单院校前200名或学科前100名，或国内985/211院校，或“双一流”建设高校及建设学科。</w:t>
            </w:r>
          </w:p>
        </w:tc>
      </w:tr>
      <w:bookmarkEnd w:id="72"/>
      <w:bookmarkEnd w:id="282"/>
      <w:bookmarkEnd w:id="283"/>
    </w:tbl>
    <w:p>
      <w:pPr>
        <w:pStyle w:val="3"/>
        <w:bidi w:val="0"/>
        <w:outlineLvl w:val="0"/>
        <w:rPr>
          <w:rFonts w:hint="eastAsia"/>
        </w:rPr>
      </w:pPr>
      <w:bookmarkStart w:id="284" w:name="_Toc22199"/>
      <w:bookmarkStart w:id="285" w:name="_Toc14698"/>
      <w:bookmarkStart w:id="286" w:name="_Toc13381"/>
      <w:bookmarkStart w:id="287" w:name="_Toc12661"/>
      <w:r>
        <w:rPr>
          <w:rFonts w:hint="eastAsia"/>
          <w:lang w:val="en-US" w:eastAsia="zh-CN"/>
        </w:rPr>
        <w:t>43</w:t>
      </w:r>
      <w:r>
        <w:rPr>
          <w:rFonts w:hint="eastAsia"/>
        </w:rPr>
        <w:t>.</w:t>
      </w:r>
      <w:r>
        <w:rPr>
          <w:rFonts w:hint="eastAsia"/>
          <w:lang w:eastAsia="zh-CN"/>
        </w:rPr>
        <w:t>微纳光学工艺专家</w:t>
      </w:r>
      <w:r>
        <w:rPr>
          <w:rFonts w:hint="eastAsia"/>
        </w:rPr>
        <w:t>——</w:t>
      </w:r>
      <w:r>
        <w:rPr>
          <w:rFonts w:hint="eastAsia"/>
          <w:lang w:eastAsia="zh-CN"/>
        </w:rPr>
        <w:t>四</w:t>
      </w:r>
      <w:r>
        <w:rPr>
          <w:rFonts w:hint="eastAsia"/>
        </w:rPr>
        <w:t>星</w:t>
      </w:r>
      <w:bookmarkEnd w:id="284"/>
      <w:bookmarkEnd w:id="285"/>
      <w:bookmarkEnd w:id="28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微纳光学工艺专家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85"/>
              </w:numPr>
              <w:bidi w:val="0"/>
              <w:ind w:left="425" w:hanging="425"/>
              <w:rPr>
                <w:rFonts w:hint="default"/>
              </w:rPr>
            </w:pPr>
            <w:r>
              <w:rPr>
                <w:rFonts w:hint="default"/>
              </w:rPr>
              <w:t>负责微纳光学器件的工艺开发与优化；</w:t>
            </w:r>
          </w:p>
          <w:p>
            <w:pPr>
              <w:pStyle w:val="15"/>
              <w:numPr>
                <w:ilvl w:val="0"/>
                <w:numId w:val="85"/>
              </w:numPr>
              <w:bidi w:val="0"/>
              <w:ind w:left="425" w:hanging="425"/>
              <w:rPr>
                <w:rFonts w:hint="default"/>
              </w:rPr>
            </w:pPr>
            <w:r>
              <w:rPr>
                <w:rFonts w:hint="default"/>
              </w:rPr>
              <w:t>主导光刻、蚀刻、薄膜沉积等关键工艺的参数调试与良率提升；</w:t>
            </w:r>
          </w:p>
          <w:p>
            <w:pPr>
              <w:pStyle w:val="15"/>
              <w:numPr>
                <w:ilvl w:val="0"/>
                <w:numId w:val="85"/>
              </w:numPr>
              <w:bidi w:val="0"/>
              <w:ind w:left="425" w:hanging="425"/>
              <w:rPr>
                <w:rFonts w:hint="default"/>
              </w:rPr>
            </w:pPr>
            <w:r>
              <w:rPr>
                <w:rFonts w:hint="default"/>
              </w:rPr>
              <w:t>协同解决工艺集成中的技术瓶颈，推动产品从实验室到量产的转化；</w:t>
            </w:r>
          </w:p>
          <w:p>
            <w:pPr>
              <w:pStyle w:val="15"/>
              <w:numPr>
                <w:ilvl w:val="0"/>
                <w:numId w:val="85"/>
              </w:numPr>
              <w:bidi w:val="0"/>
              <w:ind w:left="425" w:hanging="425"/>
              <w:rPr>
                <w:rFonts w:hint="default"/>
              </w:rPr>
            </w:pPr>
            <w:r>
              <w:rPr>
                <w:rFonts w:hint="default"/>
              </w:rPr>
              <w:t>制定SOP并培训生产团队；</w:t>
            </w:r>
          </w:p>
          <w:p>
            <w:pPr>
              <w:pStyle w:val="15"/>
              <w:numPr>
                <w:ilvl w:val="0"/>
                <w:numId w:val="85"/>
              </w:numPr>
              <w:bidi w:val="0"/>
              <w:ind w:left="425" w:hanging="425"/>
            </w:pPr>
            <w:r>
              <w:rPr>
                <w:rFonts w:hint="default"/>
              </w:rPr>
              <w:t>跟踪行业前沿技术，开展跨部门技术合作与专利布局。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光学工程</w:t>
            </w:r>
            <w:r>
              <w:rPr>
                <w:rFonts w:hint="eastAsia" w:ascii="仿宋_GB2312"/>
              </w:rPr>
              <w:t>、</w:t>
            </w:r>
            <w:r>
              <w:rPr>
                <w:rFonts w:hint="eastAsia"/>
                <w:lang w:eastAsia="zh-CN"/>
              </w:rPr>
              <w:t>材料科学与工程、电子科学与技术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86"/>
              </w:numPr>
              <w:bidi w:val="0"/>
              <w:ind w:left="425" w:hanging="425"/>
              <w:rPr>
                <w:rFonts w:hint="default"/>
              </w:rPr>
            </w:pPr>
            <w:r>
              <w:rPr>
                <w:rFonts w:hint="default"/>
              </w:rPr>
              <w:t>精通半导体工艺或精密光学制造流程，熟悉L-EDIT、FDTD等仿真工具；</w:t>
            </w:r>
          </w:p>
          <w:p>
            <w:pPr>
              <w:pStyle w:val="15"/>
              <w:numPr>
                <w:ilvl w:val="0"/>
                <w:numId w:val="86"/>
              </w:numPr>
              <w:bidi w:val="0"/>
              <w:ind w:left="425" w:hanging="425"/>
              <w:rPr>
                <w:rFonts w:ascii="仿宋_GB2312"/>
              </w:rPr>
            </w:pPr>
            <w:r>
              <w:rPr>
                <w:rFonts w:hint="default"/>
              </w:rPr>
              <w:t>具备独立设计实验、分析数据及解决复杂工艺问题的能力；</w:t>
            </w:r>
          </w:p>
          <w:p>
            <w:pPr>
              <w:pStyle w:val="15"/>
              <w:numPr>
                <w:ilvl w:val="0"/>
                <w:numId w:val="86"/>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288" w:name="_Toc24683"/>
      <w:bookmarkStart w:id="289" w:name="_Toc11197"/>
      <w:bookmarkStart w:id="290" w:name="_Toc18459"/>
      <w:r>
        <w:rPr>
          <w:rFonts w:hint="eastAsia"/>
          <w:lang w:val="en-US" w:eastAsia="zh-CN"/>
        </w:rPr>
        <w:t>44</w:t>
      </w:r>
      <w:r>
        <w:rPr>
          <w:rFonts w:hint="eastAsia"/>
        </w:rPr>
        <w:t>.</w:t>
      </w:r>
      <w:r>
        <w:rPr>
          <w:rFonts w:hint="eastAsia"/>
          <w:lang w:eastAsia="zh-CN"/>
        </w:rPr>
        <w:t>光</w:t>
      </w:r>
      <w:r>
        <w:rPr>
          <w:rFonts w:hint="eastAsia"/>
          <w:lang w:val="en-US" w:eastAsia="zh-CN"/>
        </w:rPr>
        <w:t>器件</w:t>
      </w:r>
      <w:r>
        <w:rPr>
          <w:rFonts w:hint="eastAsia"/>
          <w:lang w:eastAsia="zh-CN"/>
        </w:rPr>
        <w:t>工艺专家</w:t>
      </w:r>
      <w:r>
        <w:rPr>
          <w:rFonts w:hint="eastAsia"/>
        </w:rPr>
        <w:t>——</w:t>
      </w:r>
      <w:r>
        <w:rPr>
          <w:rFonts w:hint="eastAsia"/>
          <w:lang w:eastAsia="zh-CN"/>
        </w:rPr>
        <w:t>四</w:t>
      </w:r>
      <w:r>
        <w:rPr>
          <w:rFonts w:hint="eastAsia"/>
        </w:rPr>
        <w:t>星</w:t>
      </w:r>
      <w:bookmarkEnd w:id="288"/>
      <w:bookmarkEnd w:id="289"/>
      <w:bookmarkEnd w:id="290"/>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w:t>
            </w:r>
            <w:r>
              <w:rPr>
                <w:rFonts w:hint="eastAsia"/>
                <w:lang w:val="en-US" w:eastAsia="zh-CN"/>
              </w:rPr>
              <w:t>器件</w:t>
            </w:r>
            <w:r>
              <w:rPr>
                <w:rFonts w:hint="eastAsia"/>
                <w:lang w:eastAsia="zh-CN"/>
              </w:rPr>
              <w:t>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87"/>
              </w:numPr>
              <w:bidi w:val="0"/>
              <w:ind w:left="425" w:hanging="425"/>
              <w:rPr>
                <w:rFonts w:hint="default"/>
              </w:rPr>
            </w:pPr>
            <w:r>
              <w:rPr>
                <w:rFonts w:hint="default"/>
              </w:rPr>
              <w:t>主导光器件的全流程工艺开发，涵盖芯片设计、外延生长、光刻/刻蚀、镀膜、封装等关键环节，优化工艺参数以提升器件性能</w:t>
            </w:r>
            <w:r>
              <w:rPr>
                <w:rFonts w:hint="eastAsia"/>
                <w:lang w:eastAsia="zh-CN"/>
              </w:rPr>
              <w:t>；</w:t>
            </w:r>
          </w:p>
          <w:p>
            <w:pPr>
              <w:pStyle w:val="15"/>
              <w:numPr>
                <w:ilvl w:val="0"/>
                <w:numId w:val="87"/>
              </w:numPr>
              <w:bidi w:val="0"/>
              <w:ind w:left="425" w:hanging="425"/>
              <w:rPr>
                <w:rFonts w:hint="default"/>
              </w:rPr>
            </w:pPr>
            <w:r>
              <w:rPr>
                <w:rFonts w:hint="default"/>
              </w:rPr>
              <w:t>解决工艺量产中的核心问题，推动工艺从实验室到规模化生产的平稳转移</w:t>
            </w:r>
            <w:r>
              <w:rPr>
                <w:rFonts w:hint="eastAsia"/>
                <w:lang w:eastAsia="zh-CN"/>
              </w:rPr>
              <w:t>；</w:t>
            </w:r>
          </w:p>
          <w:p>
            <w:pPr>
              <w:pStyle w:val="15"/>
              <w:numPr>
                <w:ilvl w:val="0"/>
                <w:numId w:val="87"/>
              </w:numPr>
              <w:bidi w:val="0"/>
              <w:ind w:left="425" w:hanging="425"/>
              <w:rPr>
                <w:rFonts w:hint="default"/>
              </w:rPr>
            </w:pPr>
            <w:r>
              <w:rPr>
                <w:rFonts w:hint="default"/>
              </w:rPr>
              <w:t>搭建工艺验证平台，协同设计团队完成DOE实验设计，通过SPC统计过程控制、FMEA失效分析等工具持续改进工艺稳定性，缩短产品迭代周期</w:t>
            </w:r>
            <w:r>
              <w:rPr>
                <w:rFonts w:hint="eastAsia"/>
                <w:lang w:eastAsia="zh-CN"/>
              </w:rPr>
              <w:t>；</w:t>
            </w:r>
          </w:p>
          <w:p>
            <w:pPr>
              <w:pStyle w:val="15"/>
              <w:numPr>
                <w:ilvl w:val="0"/>
                <w:numId w:val="87"/>
              </w:numPr>
              <w:bidi w:val="0"/>
              <w:ind w:left="425" w:hanging="425"/>
              <w:rPr>
                <w:rFonts w:hint="default"/>
              </w:rPr>
            </w:pPr>
            <w:r>
              <w:rPr>
                <w:rFonts w:hint="default"/>
              </w:rPr>
              <w:t>制定工艺标准与作业规范（SOP），主导产线设备选型、调试及自动化升级，培养工艺工程师团队，确保产线符合质量体系要求</w:t>
            </w:r>
            <w:r>
              <w:rPr>
                <w:rFonts w:hint="eastAsia"/>
                <w:lang w:eastAsia="zh-CN"/>
              </w:rPr>
              <w:t>；</w:t>
            </w:r>
          </w:p>
          <w:p>
            <w:pPr>
              <w:pStyle w:val="15"/>
              <w:numPr>
                <w:ilvl w:val="0"/>
                <w:numId w:val="87"/>
              </w:numPr>
              <w:bidi w:val="0"/>
              <w:ind w:left="425" w:hanging="425"/>
            </w:pPr>
            <w:r>
              <w:rPr>
                <w:rFonts w:hint="default"/>
              </w:rPr>
              <w:t>跟踪国际先进工艺，推动新技术在光通信、激光雷达等领域的产业化落地。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物理学、材料、电子信息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88"/>
              </w:numPr>
              <w:bidi w:val="0"/>
              <w:ind w:left="425" w:hanging="425"/>
              <w:rPr>
                <w:rFonts w:hint="default"/>
              </w:rPr>
            </w:pPr>
            <w:r>
              <w:rPr>
                <w:rFonts w:hint="default"/>
              </w:rPr>
              <w:t>精通半导体制造工艺及光器件测试方法</w:t>
            </w:r>
            <w:r>
              <w:rPr>
                <w:rFonts w:hint="eastAsia"/>
                <w:lang w:eastAsia="zh-CN"/>
              </w:rPr>
              <w:t>；</w:t>
            </w:r>
          </w:p>
          <w:p>
            <w:pPr>
              <w:pStyle w:val="15"/>
              <w:numPr>
                <w:ilvl w:val="0"/>
                <w:numId w:val="88"/>
              </w:numPr>
              <w:bidi w:val="0"/>
              <w:ind w:left="425" w:hanging="425"/>
              <w:rPr>
                <w:rFonts w:ascii="仿宋_GB2312"/>
              </w:rPr>
            </w:pPr>
            <w:r>
              <w:rPr>
                <w:rFonts w:hint="default"/>
              </w:rPr>
              <w:t>具备跨部门协作与产线问题解决能力，能适应洁净室工作环境及高强度技术优化节奏</w:t>
            </w:r>
            <w:r>
              <w:rPr>
                <w:rFonts w:hint="eastAsia"/>
                <w:lang w:eastAsia="zh-CN"/>
              </w:rPr>
              <w:t>；</w:t>
            </w:r>
          </w:p>
          <w:p>
            <w:pPr>
              <w:pStyle w:val="15"/>
              <w:numPr>
                <w:ilvl w:val="0"/>
                <w:numId w:val="88"/>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291" w:name="_Toc208"/>
      <w:bookmarkStart w:id="292" w:name="_Toc15371"/>
      <w:bookmarkStart w:id="293" w:name="_Toc5591"/>
      <w:r>
        <w:rPr>
          <w:rFonts w:hint="eastAsia"/>
          <w:lang w:val="en-US" w:eastAsia="zh-CN"/>
        </w:rPr>
        <w:t>45</w:t>
      </w:r>
      <w:r>
        <w:rPr>
          <w:rFonts w:hint="eastAsia"/>
        </w:rPr>
        <w:t>.</w:t>
      </w:r>
      <w:r>
        <w:rPr>
          <w:rFonts w:hint="eastAsia"/>
          <w:lang w:eastAsia="zh-CN"/>
        </w:rPr>
        <w:t>光载信息生产运营专家</w:t>
      </w:r>
      <w:r>
        <w:rPr>
          <w:rFonts w:hint="eastAsia"/>
        </w:rPr>
        <w:t>——</w:t>
      </w:r>
      <w:r>
        <w:rPr>
          <w:rFonts w:hint="eastAsia"/>
          <w:lang w:eastAsia="zh-CN"/>
        </w:rPr>
        <w:t>四</w:t>
      </w:r>
      <w:r>
        <w:rPr>
          <w:rFonts w:hint="eastAsia"/>
        </w:rPr>
        <w:t>星</w:t>
      </w:r>
      <w:bookmarkEnd w:id="291"/>
      <w:bookmarkEnd w:id="292"/>
      <w:bookmarkEnd w:id="29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光载信息生产运营专家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89"/>
              </w:numPr>
              <w:bidi w:val="0"/>
              <w:ind w:left="425" w:hanging="425"/>
              <w:rPr>
                <w:rFonts w:hint="default"/>
              </w:rPr>
            </w:pPr>
            <w:r>
              <w:rPr>
                <w:rFonts w:hint="default"/>
              </w:rPr>
              <w:t>全面负责光载信息产品的生产运营管理，制定并优化生产计划、物料管控及交付策略，保障产能与质量双达标；</w:t>
            </w:r>
          </w:p>
          <w:p>
            <w:pPr>
              <w:pStyle w:val="15"/>
              <w:numPr>
                <w:ilvl w:val="0"/>
                <w:numId w:val="89"/>
              </w:numPr>
              <w:bidi w:val="0"/>
              <w:ind w:left="425" w:hanging="425"/>
              <w:rPr>
                <w:rFonts w:hint="default"/>
              </w:rPr>
            </w:pPr>
            <w:r>
              <w:rPr>
                <w:rFonts w:hint="default"/>
              </w:rPr>
              <w:t>主导生产流程优化与自动化升级，解决</w:t>
            </w:r>
            <w:r>
              <w:rPr>
                <w:rFonts w:hint="eastAsia"/>
                <w:lang w:val="en-US" w:eastAsia="zh-CN"/>
              </w:rPr>
              <w:t>流片、</w:t>
            </w:r>
            <w:r>
              <w:rPr>
                <w:rFonts w:hint="default"/>
              </w:rPr>
              <w:t>光耦合、芯片贴装、封装测试等关键工序的良率提升难题，推动生产成本降低；</w:t>
            </w:r>
          </w:p>
          <w:p>
            <w:pPr>
              <w:pStyle w:val="15"/>
              <w:numPr>
                <w:ilvl w:val="0"/>
                <w:numId w:val="89"/>
              </w:numPr>
              <w:bidi w:val="0"/>
              <w:ind w:left="425" w:hanging="425"/>
              <w:rPr>
                <w:rFonts w:hint="default"/>
              </w:rPr>
            </w:pPr>
            <w:r>
              <w:rPr>
                <w:rFonts w:hint="default"/>
              </w:rPr>
              <w:t>建立质量管理体系，协同研发、工艺团队完成新品导入及量产转化，</w:t>
            </w:r>
            <w:r>
              <w:rPr>
                <w:rFonts w:hint="eastAsia"/>
                <w:lang w:eastAsia="zh-CN"/>
              </w:rPr>
              <w:t>提升</w:t>
            </w:r>
            <w:r>
              <w:rPr>
                <w:rFonts w:hint="default"/>
              </w:rPr>
              <w:t>产品一次性通过率；</w:t>
            </w:r>
          </w:p>
          <w:p>
            <w:pPr>
              <w:pStyle w:val="15"/>
              <w:numPr>
                <w:ilvl w:val="0"/>
                <w:numId w:val="89"/>
              </w:numPr>
              <w:bidi w:val="0"/>
              <w:ind w:left="425" w:hanging="425"/>
              <w:rPr>
                <w:rFonts w:hint="default"/>
              </w:rPr>
            </w:pPr>
            <w:r>
              <w:rPr>
                <w:rFonts w:hint="default"/>
              </w:rPr>
              <w:t>搭建供应链协同平台，优化供应商分级管理与库存周转策略，缩短交付周期；</w:t>
            </w:r>
          </w:p>
          <w:p>
            <w:pPr>
              <w:pStyle w:val="15"/>
              <w:numPr>
                <w:ilvl w:val="0"/>
                <w:numId w:val="89"/>
              </w:numPr>
              <w:bidi w:val="0"/>
              <w:ind w:left="425" w:hanging="425"/>
              <w:rPr>
                <w:rFonts w:hint="default"/>
              </w:rPr>
            </w:pPr>
            <w:r>
              <w:rPr>
                <w:rFonts w:hint="default"/>
              </w:rPr>
              <w:t>推动数字化生产系统落地，通过数据分析预测产能瓶颈，为光载信息产品规模化生产提供决策支持。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工业工程、物流管理与工程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90"/>
              </w:numPr>
              <w:bidi w:val="0"/>
              <w:ind w:left="425" w:hanging="425"/>
              <w:rPr>
                <w:rFonts w:hint="default"/>
              </w:rPr>
            </w:pPr>
            <w:r>
              <w:rPr>
                <w:rFonts w:hint="default"/>
              </w:rPr>
              <w:t>精通精益生产、六西格玛方法论，熟悉光模块封装测试工艺及可靠性标准；</w:t>
            </w:r>
          </w:p>
          <w:p>
            <w:pPr>
              <w:pStyle w:val="15"/>
              <w:numPr>
                <w:ilvl w:val="0"/>
                <w:numId w:val="90"/>
              </w:numPr>
              <w:bidi w:val="0"/>
              <w:ind w:left="425" w:hanging="425"/>
              <w:rPr>
                <w:rFonts w:ascii="仿宋_GB2312"/>
              </w:rPr>
            </w:pPr>
            <w:r>
              <w:rPr>
                <w:rFonts w:hint="eastAsia"/>
                <w:lang w:eastAsia="zh-CN"/>
              </w:rPr>
              <w:t>具</w:t>
            </w:r>
            <w:r>
              <w:rPr>
                <w:rFonts w:hint="default"/>
              </w:rPr>
              <w:t>有800G/1.6T光模块量产经验</w:t>
            </w:r>
            <w:r>
              <w:rPr>
                <w:rFonts w:hint="eastAsia"/>
                <w:lang w:eastAsia="zh-CN"/>
              </w:rPr>
              <w:t>；</w:t>
            </w:r>
          </w:p>
          <w:p>
            <w:pPr>
              <w:pStyle w:val="15"/>
              <w:numPr>
                <w:ilvl w:val="0"/>
                <w:numId w:val="90"/>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294" w:name="_Toc14695"/>
      <w:bookmarkStart w:id="295" w:name="_Toc29669"/>
      <w:bookmarkStart w:id="296" w:name="_Toc923"/>
      <w:r>
        <w:rPr>
          <w:rFonts w:hint="eastAsia"/>
          <w:lang w:val="en-US" w:eastAsia="zh-CN"/>
        </w:rPr>
        <w:t>46</w:t>
      </w:r>
      <w:r>
        <w:rPr>
          <w:rFonts w:hint="eastAsia"/>
        </w:rPr>
        <w:t>.</w:t>
      </w:r>
      <w:r>
        <w:rPr>
          <w:rFonts w:hint="eastAsia"/>
          <w:lang w:eastAsia="zh-CN"/>
        </w:rPr>
        <w:t>光载信息品质专家</w:t>
      </w:r>
      <w:r>
        <w:rPr>
          <w:rFonts w:hint="eastAsia"/>
        </w:rPr>
        <w:t>——</w:t>
      </w:r>
      <w:r>
        <w:rPr>
          <w:rFonts w:hint="eastAsia"/>
          <w:lang w:eastAsia="zh-CN"/>
        </w:rPr>
        <w:t>四</w:t>
      </w:r>
      <w:r>
        <w:rPr>
          <w:rFonts w:hint="eastAsia"/>
        </w:rPr>
        <w:t>星</w:t>
      </w:r>
      <w:bookmarkEnd w:id="294"/>
      <w:bookmarkEnd w:id="295"/>
      <w:bookmarkEnd w:id="296"/>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光载信息品质专家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91"/>
              </w:numPr>
              <w:bidi w:val="0"/>
              <w:ind w:left="425" w:hanging="425"/>
              <w:rPr>
                <w:rFonts w:hint="default"/>
              </w:rPr>
            </w:pPr>
            <w:r>
              <w:rPr>
                <w:rFonts w:hint="default"/>
              </w:rPr>
              <w:t>主导光载信息产品的全生命周期质量管理，制定从研发到量产的品质管控标准与检验规范，确保产品符合国际标准；</w:t>
            </w:r>
          </w:p>
          <w:p>
            <w:pPr>
              <w:pStyle w:val="15"/>
              <w:numPr>
                <w:ilvl w:val="0"/>
                <w:numId w:val="91"/>
              </w:numPr>
              <w:bidi w:val="0"/>
              <w:ind w:left="425" w:hanging="425"/>
              <w:rPr>
                <w:rFonts w:hint="default"/>
              </w:rPr>
            </w:pPr>
            <w:r>
              <w:rPr>
                <w:rFonts w:hint="default"/>
              </w:rPr>
              <w:t>搭建可靠性测试体系，设计光耦合损耗、高速信号完整性、环境适应性等专项测试方案，</w:t>
            </w:r>
            <w:r>
              <w:rPr>
                <w:rFonts w:hint="eastAsia"/>
                <w:lang w:eastAsia="zh-CN"/>
              </w:rPr>
              <w:t>降低</w:t>
            </w:r>
            <w:r>
              <w:rPr>
                <w:rFonts w:hint="default"/>
              </w:rPr>
              <w:t>产品失效率；</w:t>
            </w:r>
          </w:p>
          <w:p>
            <w:pPr>
              <w:pStyle w:val="15"/>
              <w:numPr>
                <w:ilvl w:val="0"/>
                <w:numId w:val="91"/>
              </w:numPr>
              <w:bidi w:val="0"/>
              <w:ind w:left="425" w:hanging="425"/>
              <w:rPr>
                <w:rFonts w:hint="default"/>
              </w:rPr>
            </w:pPr>
            <w:r>
              <w:rPr>
                <w:rFonts w:hint="default"/>
              </w:rPr>
              <w:t>运用FMEA、SPC等工具分析生产良率波动，定位关键质量风险点，协同工艺团队制定改进措施并闭环跟踪；</w:t>
            </w:r>
          </w:p>
          <w:p>
            <w:pPr>
              <w:pStyle w:val="15"/>
              <w:numPr>
                <w:ilvl w:val="0"/>
                <w:numId w:val="91"/>
              </w:numPr>
              <w:bidi w:val="0"/>
              <w:ind w:left="425" w:hanging="425"/>
              <w:rPr>
                <w:rFonts w:hint="default"/>
              </w:rPr>
            </w:pPr>
            <w:r>
              <w:rPr>
                <w:rFonts w:hint="default"/>
              </w:rPr>
              <w:t>主导客户质量异常处理，通过8D报告、5Why分析等方法快速响应投诉，提升客户满意度；</w:t>
            </w:r>
          </w:p>
          <w:p>
            <w:pPr>
              <w:pStyle w:val="15"/>
              <w:numPr>
                <w:ilvl w:val="0"/>
                <w:numId w:val="91"/>
              </w:numPr>
              <w:bidi w:val="0"/>
              <w:ind w:left="425" w:hanging="425"/>
              <w:rPr>
                <w:rFonts w:hint="default"/>
              </w:rPr>
            </w:pPr>
            <w:r>
              <w:rPr>
                <w:rFonts w:hint="default"/>
              </w:rPr>
              <w:t>推动数字化质量管理系统落地，整合测试数据与生产信息，实现质量追溯与预测性维护。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hint="eastAsia" w:ascii="仿宋_GB2312"/>
              </w:rPr>
              <w:t>、</w:t>
            </w:r>
            <w:r>
              <w:rPr>
                <w:rFonts w:hint="eastAsia"/>
                <w:lang w:eastAsia="zh-CN"/>
              </w:rPr>
              <w:t>机械</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92"/>
              </w:numPr>
              <w:bidi w:val="0"/>
              <w:ind w:left="425" w:hanging="425"/>
              <w:rPr>
                <w:rFonts w:hint="default"/>
              </w:rPr>
            </w:pPr>
            <w:r>
              <w:rPr>
                <w:rFonts w:hint="default"/>
              </w:rPr>
              <w:t>精通精益生产、六西格玛方法论，熟悉光模块封装测试工艺及可靠性标准；</w:t>
            </w:r>
          </w:p>
          <w:p>
            <w:pPr>
              <w:pStyle w:val="15"/>
              <w:numPr>
                <w:ilvl w:val="0"/>
                <w:numId w:val="92"/>
              </w:numPr>
              <w:bidi w:val="0"/>
              <w:ind w:left="425" w:hanging="425"/>
              <w:rPr>
                <w:rFonts w:ascii="仿宋_GB2312"/>
              </w:rPr>
            </w:pPr>
            <w:r>
              <w:rPr>
                <w:rFonts w:hint="eastAsia"/>
                <w:lang w:eastAsia="zh-CN"/>
              </w:rPr>
              <w:t>具</w:t>
            </w:r>
            <w:r>
              <w:rPr>
                <w:rFonts w:hint="default"/>
              </w:rPr>
              <w:t>有800G/1.6T光模块量产经验</w:t>
            </w:r>
            <w:r>
              <w:rPr>
                <w:rFonts w:hint="eastAsia"/>
                <w:lang w:eastAsia="zh-CN"/>
              </w:rPr>
              <w:t>；</w:t>
            </w:r>
          </w:p>
          <w:p>
            <w:pPr>
              <w:pStyle w:val="15"/>
              <w:numPr>
                <w:ilvl w:val="0"/>
                <w:numId w:val="92"/>
              </w:numPr>
              <w:bidi w:val="0"/>
              <w:ind w:left="425" w:hanging="425"/>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rPr>
      </w:pPr>
      <w:bookmarkStart w:id="297" w:name="_Toc7509"/>
      <w:bookmarkStart w:id="298" w:name="_Toc8297"/>
      <w:bookmarkStart w:id="299" w:name="_Toc24910"/>
      <w:r>
        <w:rPr>
          <w:rFonts w:hint="eastAsia"/>
          <w:lang w:val="en-US" w:eastAsia="zh-CN"/>
        </w:rPr>
        <w:t>47</w:t>
      </w:r>
      <w:r>
        <w:rPr>
          <w:rFonts w:hint="eastAsia"/>
        </w:rPr>
        <w:t>.</w:t>
      </w:r>
      <w:r>
        <w:rPr>
          <w:rFonts w:hint="eastAsia"/>
          <w:lang w:eastAsia="zh-CN"/>
        </w:rPr>
        <w:t>光载信息</w:t>
      </w:r>
      <w:r>
        <w:rPr>
          <w:rFonts w:hint="eastAsia"/>
          <w:lang w:val="en-US" w:eastAsia="zh-CN"/>
        </w:rPr>
        <w:t>营销</w:t>
      </w:r>
      <w:r>
        <w:rPr>
          <w:rFonts w:hint="eastAsia"/>
          <w:lang w:eastAsia="zh-CN"/>
        </w:rPr>
        <w:t>专家</w:t>
      </w:r>
      <w:r>
        <w:rPr>
          <w:rFonts w:hint="eastAsia"/>
        </w:rPr>
        <w:t>——</w:t>
      </w:r>
      <w:r>
        <w:rPr>
          <w:rFonts w:hint="eastAsia"/>
          <w:lang w:eastAsia="zh-CN"/>
        </w:rPr>
        <w:t>四</w:t>
      </w:r>
      <w:r>
        <w:rPr>
          <w:rFonts w:hint="eastAsia"/>
        </w:rPr>
        <w:t>星</w:t>
      </w:r>
      <w:bookmarkEnd w:id="287"/>
      <w:bookmarkEnd w:id="297"/>
      <w:bookmarkEnd w:id="298"/>
      <w:bookmarkEnd w:id="299"/>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w:t>
            </w:r>
            <w:r>
              <w:rPr>
                <w:rFonts w:hint="eastAsia"/>
                <w:lang w:val="en-US" w:eastAsia="zh-CN"/>
              </w:rPr>
              <w:t>营销</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93"/>
              </w:numPr>
              <w:bidi w:val="0"/>
            </w:pPr>
            <w:r>
              <w:rPr>
                <w:rFonts w:hint="default"/>
              </w:rPr>
              <w:t>负责光载信息技术产品在目标行业的市场拓展，制定并执行区域/行业销售策略，完成年度销售目标</w:t>
            </w:r>
            <w:r>
              <w:rPr>
                <w:rFonts w:hint="eastAsia"/>
                <w:lang w:eastAsia="zh-CN"/>
              </w:rPr>
              <w:t>；</w:t>
            </w:r>
          </w:p>
          <w:p>
            <w:pPr>
              <w:pStyle w:val="15"/>
              <w:numPr>
                <w:ilvl w:val="0"/>
                <w:numId w:val="93"/>
              </w:numPr>
              <w:bidi w:val="0"/>
              <w:rPr>
                <w:rFonts w:hint="default"/>
              </w:rPr>
            </w:pPr>
            <w:r>
              <w:rPr>
                <w:rFonts w:hint="default"/>
              </w:rPr>
              <w:t>深度挖掘客户痛点，整合公司技术资源，提供定制化解决方案，提升客户满意度</w:t>
            </w:r>
            <w:r>
              <w:rPr>
                <w:rFonts w:hint="eastAsia"/>
                <w:lang w:eastAsia="zh-CN"/>
              </w:rPr>
              <w:t>；</w:t>
            </w:r>
          </w:p>
          <w:p>
            <w:pPr>
              <w:pStyle w:val="15"/>
              <w:numPr>
                <w:ilvl w:val="0"/>
                <w:numId w:val="93"/>
              </w:numPr>
              <w:bidi w:val="0"/>
              <w:rPr>
                <w:rFonts w:hint="default"/>
              </w:rPr>
            </w:pPr>
            <w:r>
              <w:rPr>
                <w:rFonts w:hint="default"/>
              </w:rPr>
              <w:t>主导大客户商务谈判，协调研发、供应链团队确保合同按时交付，维护长期合作关系</w:t>
            </w:r>
            <w:r>
              <w:rPr>
                <w:rFonts w:hint="eastAsia"/>
                <w:lang w:eastAsia="zh-CN"/>
              </w:rPr>
              <w:t>；</w:t>
            </w:r>
          </w:p>
          <w:p>
            <w:pPr>
              <w:pStyle w:val="15"/>
              <w:numPr>
                <w:ilvl w:val="0"/>
                <w:numId w:val="93"/>
              </w:numPr>
              <w:bidi w:val="0"/>
              <w:rPr>
                <w:rFonts w:hint="default"/>
              </w:rPr>
            </w:pPr>
            <w:r>
              <w:rPr>
                <w:rFonts w:hint="default"/>
              </w:rPr>
              <w:t>跟踪</w:t>
            </w:r>
            <w:r>
              <w:rPr>
                <w:rFonts w:hint="eastAsia"/>
                <w:lang w:eastAsia="zh-CN"/>
              </w:rPr>
              <w:t>光载信息</w:t>
            </w:r>
            <w:r>
              <w:rPr>
                <w:rFonts w:hint="default"/>
              </w:rPr>
              <w:t>行业趋势，分析竞争对手动态，输出市场分析报告</w:t>
            </w:r>
            <w:r>
              <w:rPr>
                <w:rFonts w:hint="eastAsia"/>
                <w:lang w:eastAsia="zh-CN"/>
              </w:rPr>
              <w:t>；</w:t>
            </w:r>
          </w:p>
          <w:p>
            <w:pPr>
              <w:pStyle w:val="15"/>
              <w:numPr>
                <w:ilvl w:val="0"/>
                <w:numId w:val="93"/>
              </w:numPr>
              <w:bidi w:val="0"/>
            </w:pPr>
            <w:r>
              <w:rPr>
                <w:rFonts w:hint="default"/>
              </w:rPr>
              <w:t>策划技术沙龙、行业展会，提升公司光载信息技术品牌影响力，构建行业生态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ascii="仿宋_GB2312"/>
              </w:rPr>
              <w:t>市场营销、</w:t>
            </w: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94"/>
              </w:numPr>
              <w:bidi w:val="0"/>
              <w:rPr>
                <w:rFonts w:hint="default"/>
              </w:rPr>
            </w:pPr>
            <w:r>
              <w:rPr>
                <w:rFonts w:hint="default"/>
              </w:rPr>
              <w:t>具备数据中心、运营商等大客户资源</w:t>
            </w:r>
            <w:r>
              <w:rPr>
                <w:rFonts w:hint="eastAsia"/>
                <w:lang w:eastAsia="zh-CN"/>
              </w:rPr>
              <w:t>；</w:t>
            </w:r>
          </w:p>
          <w:p>
            <w:pPr>
              <w:pStyle w:val="15"/>
              <w:numPr>
                <w:ilvl w:val="0"/>
                <w:numId w:val="94"/>
              </w:numPr>
              <w:bidi w:val="0"/>
              <w:rPr>
                <w:rFonts w:hint="default"/>
              </w:rPr>
            </w:pPr>
            <w:r>
              <w:rPr>
                <w:rFonts w:hint="default"/>
              </w:rPr>
              <w:t>精通大客户销售、商务谈判技巧，具备项目运作、客户关系管理经验</w:t>
            </w:r>
            <w:r>
              <w:rPr>
                <w:rFonts w:hint="eastAsia"/>
                <w:lang w:eastAsia="zh-CN"/>
              </w:rPr>
              <w:t>；</w:t>
            </w:r>
          </w:p>
          <w:p>
            <w:pPr>
              <w:pStyle w:val="15"/>
              <w:numPr>
                <w:ilvl w:val="0"/>
                <w:numId w:val="94"/>
              </w:numPr>
              <w:bidi w:val="0"/>
              <w:rPr>
                <w:rFonts w:ascii="仿宋_GB2312"/>
              </w:rPr>
            </w:pPr>
            <w:r>
              <w:rPr>
                <w:rFonts w:hint="eastAsia"/>
              </w:rPr>
              <w:t>毕业于QS/泰晤士/软科/U.S.News榜单院校前200名或学科前100名，或国内985/211院校，或“双一流”建设高校及建设学科。</w:t>
            </w:r>
          </w:p>
        </w:tc>
      </w:tr>
    </w:tbl>
    <w:p>
      <w:pPr>
        <w:pStyle w:val="3"/>
        <w:bidi w:val="0"/>
        <w:outlineLvl w:val="0"/>
        <w:rPr>
          <w:rFonts w:hint="eastAsia" w:eastAsia="仿宋_GB2312"/>
          <w:lang w:eastAsia="zh-CN"/>
        </w:rPr>
      </w:pPr>
      <w:bookmarkStart w:id="300" w:name="_Toc22424"/>
      <w:bookmarkStart w:id="301" w:name="_Toc13192"/>
      <w:bookmarkStart w:id="302" w:name="_Toc12106"/>
      <w:bookmarkStart w:id="303" w:name="_Toc13413"/>
      <w:r>
        <w:rPr>
          <w:rFonts w:hint="eastAsia"/>
          <w:lang w:val="en-US" w:eastAsia="zh-CN"/>
        </w:rPr>
        <w:t>48</w:t>
      </w:r>
      <w:r>
        <w:rPr>
          <w:rFonts w:hint="eastAsia"/>
        </w:rPr>
        <w:t>.</w:t>
      </w:r>
      <w:r>
        <w:rPr>
          <w:rFonts w:hint="eastAsia"/>
          <w:lang w:eastAsia="zh-CN"/>
        </w:rPr>
        <w:t>光载信息解决方案专家</w:t>
      </w:r>
      <w:r>
        <w:rPr>
          <w:rFonts w:hint="eastAsia"/>
        </w:rPr>
        <w:t>——</w:t>
      </w:r>
      <w:r>
        <w:rPr>
          <w:rFonts w:hint="eastAsia"/>
          <w:lang w:eastAsia="zh-CN"/>
        </w:rPr>
        <w:t>四</w:t>
      </w:r>
      <w:r>
        <w:rPr>
          <w:rFonts w:hint="eastAsia"/>
        </w:rPr>
        <w:t>星</w:t>
      </w:r>
      <w:bookmarkEnd w:id="300"/>
      <w:bookmarkEnd w:id="301"/>
      <w:bookmarkEnd w:id="302"/>
      <w:bookmarkEnd w:id="303"/>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4"/>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4"/>
            </w:pPr>
            <w:r>
              <w:t>岗位名称</w:t>
            </w:r>
          </w:p>
        </w:tc>
        <w:tc>
          <w:tcPr>
            <w:tcW w:w="5817" w:type="dxa"/>
            <w:noWrap w:val="0"/>
            <w:vAlign w:val="center"/>
          </w:tcPr>
          <w:p>
            <w:pPr>
              <w:pStyle w:val="15"/>
              <w:jc w:val="center"/>
            </w:pPr>
            <w:r>
              <w:rPr>
                <w:rFonts w:hint="eastAsia"/>
                <w:lang w:eastAsia="zh-CN"/>
              </w:rPr>
              <w:t>光载信息解决方案专家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4"/>
            </w:pPr>
            <w:r>
              <w:t>高端紧缺程度</w:t>
            </w:r>
          </w:p>
        </w:tc>
        <w:tc>
          <w:tcPr>
            <w:tcW w:w="5817" w:type="dxa"/>
            <w:noWrap w:val="0"/>
            <w:vAlign w:val="center"/>
          </w:tcPr>
          <w:p>
            <w:pPr>
              <w:pStyle w:val="15"/>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4"/>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5"/>
              <w:numPr>
                <w:ilvl w:val="0"/>
                <w:numId w:val="95"/>
              </w:numPr>
              <w:bidi w:val="0"/>
              <w:rPr>
                <w:rFonts w:hint="default"/>
              </w:rPr>
            </w:pPr>
            <w:r>
              <w:rPr>
                <w:rFonts w:hint="default"/>
              </w:rPr>
              <w:t>主导光子集成系统解决方案设计，整合光学器件、电子电路及算法，输出端到端技术方案</w:t>
            </w:r>
            <w:r>
              <w:rPr>
                <w:rFonts w:hint="eastAsia"/>
                <w:lang w:eastAsia="zh-CN"/>
              </w:rPr>
              <w:t>；</w:t>
            </w:r>
          </w:p>
          <w:p>
            <w:pPr>
              <w:pStyle w:val="15"/>
              <w:numPr>
                <w:ilvl w:val="0"/>
                <w:numId w:val="95"/>
              </w:numPr>
              <w:bidi w:val="0"/>
              <w:rPr>
                <w:rFonts w:hint="default"/>
              </w:rPr>
            </w:pPr>
            <w:r>
              <w:rPr>
                <w:rFonts w:hint="default"/>
              </w:rPr>
              <w:t>深入理解数据中心、5G/6G、自动驾驶等行业客户需求，将技术指标转化为可量产的光电混合系统方案</w:t>
            </w:r>
            <w:r>
              <w:rPr>
                <w:rFonts w:hint="eastAsia"/>
                <w:lang w:eastAsia="zh-CN"/>
              </w:rPr>
              <w:t>；</w:t>
            </w:r>
          </w:p>
          <w:p>
            <w:pPr>
              <w:pStyle w:val="15"/>
              <w:numPr>
                <w:ilvl w:val="0"/>
                <w:numId w:val="95"/>
              </w:numPr>
              <w:bidi w:val="0"/>
              <w:rPr>
                <w:rFonts w:hint="default"/>
              </w:rPr>
            </w:pPr>
            <w:r>
              <w:rPr>
                <w:rFonts w:hint="default"/>
              </w:rPr>
              <w:t>统筹研发、供应链、测试团队完成方案开发，主导光-电-热协同设计，确保项目交付周期、成本</w:t>
            </w:r>
            <w:r>
              <w:rPr>
                <w:rFonts w:hint="eastAsia"/>
                <w:lang w:eastAsia="zh-CN"/>
              </w:rPr>
              <w:t>；</w:t>
            </w:r>
          </w:p>
          <w:p>
            <w:pPr>
              <w:pStyle w:val="15"/>
              <w:numPr>
                <w:ilvl w:val="0"/>
                <w:numId w:val="95"/>
              </w:numPr>
              <w:bidi w:val="0"/>
              <w:rPr>
                <w:rFonts w:hint="default"/>
              </w:rPr>
            </w:pPr>
            <w:r>
              <w:rPr>
                <w:rFonts w:hint="default"/>
              </w:rPr>
              <w:t>搭建自动化测试平台，完成功能验证、可靠性测试，主导失效分析与迭代优化</w:t>
            </w:r>
            <w:r>
              <w:rPr>
                <w:rFonts w:hint="eastAsia"/>
                <w:lang w:eastAsia="zh-CN"/>
              </w:rPr>
              <w:t>；</w:t>
            </w:r>
          </w:p>
          <w:p>
            <w:pPr>
              <w:pStyle w:val="15"/>
              <w:numPr>
                <w:ilvl w:val="0"/>
                <w:numId w:val="95"/>
              </w:numPr>
              <w:bidi w:val="0"/>
            </w:pPr>
            <w:r>
              <w:rPr>
                <w:rFonts w:hint="default"/>
              </w:rPr>
              <w:t>策划行业白皮书、技术沙龙，推动光载信息解决方案在智慧城市、工业物联网等场景的标准化应用，提升公司技术品牌影响力。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4"/>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6"/>
              <w:rPr>
                <w:rFonts w:ascii="仿宋_GB2312"/>
              </w:rPr>
            </w:pPr>
            <w:r>
              <w:rPr>
                <w:rFonts w:ascii="仿宋_GB2312" w:hAnsi="仿宋_GB2312"/>
              </w:rPr>
              <w:t>岗位薪酬</w:t>
            </w:r>
          </w:p>
        </w:tc>
        <w:tc>
          <w:tcPr>
            <w:tcW w:w="1619" w:type="dxa"/>
            <w:noWrap w:val="0"/>
            <w:vAlign w:val="center"/>
          </w:tcPr>
          <w:p>
            <w:pPr>
              <w:pStyle w:val="16"/>
              <w:rPr>
                <w:rFonts w:ascii="仿宋_GB2312"/>
              </w:rPr>
            </w:pPr>
            <w:r>
              <w:rPr>
                <w:rFonts w:ascii="仿宋_GB2312" w:hAnsi="仿宋_GB2312"/>
              </w:rPr>
              <w:t>年薪标准</w:t>
            </w:r>
          </w:p>
        </w:tc>
        <w:tc>
          <w:tcPr>
            <w:tcW w:w="5817" w:type="dxa"/>
            <w:noWrap w:val="0"/>
            <w:vAlign w:val="center"/>
          </w:tcPr>
          <w:p>
            <w:pPr>
              <w:pStyle w:val="15"/>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6"/>
              <w:rPr>
                <w:rFonts w:ascii="仿宋_GB2312"/>
              </w:rPr>
            </w:pPr>
            <w:r>
              <w:rPr>
                <w:rFonts w:ascii="仿宋_GB2312" w:hAnsi="仿宋_GB2312"/>
              </w:rPr>
              <w:t>学习经历</w:t>
            </w:r>
          </w:p>
        </w:tc>
        <w:tc>
          <w:tcPr>
            <w:tcW w:w="1619" w:type="dxa"/>
            <w:noWrap w:val="0"/>
            <w:vAlign w:val="center"/>
          </w:tcPr>
          <w:p>
            <w:pPr>
              <w:pStyle w:val="16"/>
            </w:pPr>
            <w:r>
              <w:rPr>
                <w:rFonts w:ascii="仿宋_GB2312" w:hAnsi="仿宋_GB2312"/>
              </w:rPr>
              <w:t>学    历</w:t>
            </w:r>
          </w:p>
        </w:tc>
        <w:tc>
          <w:tcPr>
            <w:tcW w:w="5817" w:type="dxa"/>
            <w:noWrap w:val="0"/>
            <w:vAlign w:val="center"/>
          </w:tcPr>
          <w:p>
            <w:pPr>
              <w:pStyle w:val="15"/>
            </w:pPr>
            <w:r>
              <w:rPr>
                <w:rFonts w:ascii="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专    业</w:t>
            </w:r>
          </w:p>
        </w:tc>
        <w:tc>
          <w:tcPr>
            <w:tcW w:w="5817" w:type="dxa"/>
            <w:noWrap w:val="0"/>
            <w:vAlign w:val="center"/>
          </w:tcPr>
          <w:p>
            <w:pPr>
              <w:pStyle w:val="15"/>
            </w:pPr>
            <w:r>
              <w:rPr>
                <w:rFonts w:hint="eastAsia"/>
                <w:lang w:eastAsia="zh-CN"/>
              </w:rPr>
              <w:t>电子信息</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6"/>
              <w:rPr>
                <w:rFonts w:ascii="仿宋_GB2312"/>
              </w:rPr>
            </w:pPr>
            <w:r>
              <w:rPr>
                <w:rFonts w:ascii="仿宋_GB2312" w:hAnsi="仿宋_GB2312"/>
              </w:rPr>
              <w:t>工作履历</w:t>
            </w:r>
          </w:p>
        </w:tc>
        <w:tc>
          <w:tcPr>
            <w:tcW w:w="1619" w:type="dxa"/>
            <w:noWrap w:val="0"/>
            <w:vAlign w:val="center"/>
          </w:tcPr>
          <w:p>
            <w:pPr>
              <w:pStyle w:val="16"/>
            </w:pPr>
            <w:r>
              <w:rPr>
                <w:rFonts w:ascii="仿宋_GB2312" w:hAnsi="仿宋_GB2312"/>
              </w:rPr>
              <w:t>工作年限</w:t>
            </w:r>
          </w:p>
        </w:tc>
        <w:tc>
          <w:tcPr>
            <w:tcW w:w="5817" w:type="dxa"/>
            <w:noWrap w:val="0"/>
            <w:vAlign w:val="center"/>
          </w:tcPr>
          <w:p>
            <w:pPr>
              <w:pStyle w:val="15"/>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6"/>
              <w:rPr>
                <w:rFonts w:ascii="仿宋_GB2312"/>
              </w:rPr>
            </w:pPr>
          </w:p>
        </w:tc>
        <w:tc>
          <w:tcPr>
            <w:tcW w:w="1619" w:type="dxa"/>
            <w:noWrap w:val="0"/>
            <w:vAlign w:val="center"/>
          </w:tcPr>
          <w:p>
            <w:pPr>
              <w:pStyle w:val="16"/>
            </w:pPr>
            <w:r>
              <w:rPr>
                <w:rFonts w:ascii="仿宋_GB2312" w:hAnsi="仿宋_GB2312"/>
              </w:rPr>
              <w:t>工作经历</w:t>
            </w:r>
          </w:p>
        </w:tc>
        <w:tc>
          <w:tcPr>
            <w:tcW w:w="5817" w:type="dxa"/>
            <w:noWrap w:val="0"/>
            <w:vAlign w:val="center"/>
          </w:tcPr>
          <w:p>
            <w:pPr>
              <w:pStyle w:val="15"/>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4"/>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5"/>
              <w:numPr>
                <w:ilvl w:val="0"/>
                <w:numId w:val="96"/>
              </w:numPr>
              <w:bidi w:val="0"/>
            </w:pPr>
            <w:r>
              <w:rPr>
                <w:rFonts w:hint="default"/>
              </w:rPr>
              <w:t>熟悉OIF、IEEE光模块标准</w:t>
            </w:r>
            <w:r>
              <w:rPr>
                <w:rFonts w:hint="eastAsia"/>
                <w:lang w:eastAsia="zh-CN"/>
              </w:rPr>
              <w:t>；</w:t>
            </w:r>
          </w:p>
          <w:p>
            <w:pPr>
              <w:pStyle w:val="15"/>
              <w:numPr>
                <w:ilvl w:val="0"/>
                <w:numId w:val="96"/>
              </w:numPr>
              <w:bidi w:val="0"/>
              <w:rPr>
                <w:rFonts w:hint="default"/>
              </w:rPr>
            </w:pPr>
            <w:r>
              <w:rPr>
                <w:rFonts w:hint="default"/>
              </w:rPr>
              <w:t>精通光电混合系统设计、高速信号完整性，具备光子计算、通感一体等前沿方案架构设计经验</w:t>
            </w:r>
            <w:r>
              <w:rPr>
                <w:rFonts w:hint="eastAsia"/>
                <w:lang w:eastAsia="zh-CN"/>
              </w:rPr>
              <w:t>；</w:t>
            </w:r>
          </w:p>
          <w:p>
            <w:pPr>
              <w:pStyle w:val="15"/>
              <w:numPr>
                <w:ilvl w:val="0"/>
                <w:numId w:val="96"/>
              </w:numPr>
              <w:bidi w:val="0"/>
              <w:rPr>
                <w:rFonts w:hint="default"/>
              </w:rPr>
            </w:pPr>
            <w:r>
              <w:rPr>
                <w:rFonts w:hint="default"/>
              </w:rPr>
              <w:t>具备ToB客户解决方案经验，能通过需求分析、POC测试快速闭环技术方案</w:t>
            </w:r>
            <w:r>
              <w:rPr>
                <w:rFonts w:hint="eastAsia"/>
                <w:lang w:eastAsia="zh-CN"/>
              </w:rPr>
              <w:t>；</w:t>
            </w:r>
          </w:p>
          <w:p>
            <w:pPr>
              <w:pStyle w:val="15"/>
              <w:numPr>
                <w:ilvl w:val="0"/>
                <w:numId w:val="96"/>
              </w:numPr>
              <w:bidi w:val="0"/>
              <w:rPr>
                <w:rFonts w:ascii="仿宋_GB2312"/>
              </w:rPr>
            </w:pPr>
            <w:r>
              <w:rPr>
                <w:rFonts w:hint="eastAsia"/>
              </w:rPr>
              <w:t>毕业于QS/泰晤士/软科/U.S.News榜单院校前200名或学科前100名，或国内985/211院校，或“双一流”建设高校及建设学科。</w:t>
            </w:r>
          </w:p>
        </w:tc>
      </w:tr>
    </w:tbl>
    <w:p>
      <w:pPr>
        <w:ind w:left="0" w:leftChars="0" w:firstLine="0" w:firstLineChars="0"/>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rPr>
        <w:rFonts w:ascii="仿宋_GB2312" w:hAnsi="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rPr>
        <w:rFonts w:ascii="仿宋_GB2312" w:hAnsi="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rPr>
        <w:rFonts w:ascii="仿宋_GB2312" w:hAnsi="仿宋_GB231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8ADB4"/>
    <w:multiLevelType w:val="singleLevel"/>
    <w:tmpl w:val="8148ADB4"/>
    <w:lvl w:ilvl="0" w:tentative="0">
      <w:start w:val="1"/>
      <w:numFmt w:val="decimal"/>
      <w:lvlText w:val="%1."/>
      <w:lvlJc w:val="left"/>
      <w:pPr>
        <w:ind w:left="425" w:hanging="425"/>
      </w:pPr>
      <w:rPr>
        <w:rFonts w:hint="default"/>
      </w:rPr>
    </w:lvl>
  </w:abstractNum>
  <w:abstractNum w:abstractNumId="1">
    <w:nsid w:val="823414FC"/>
    <w:multiLevelType w:val="singleLevel"/>
    <w:tmpl w:val="823414FC"/>
    <w:lvl w:ilvl="0" w:tentative="0">
      <w:start w:val="1"/>
      <w:numFmt w:val="decimal"/>
      <w:lvlText w:val="%1."/>
      <w:lvlJc w:val="left"/>
      <w:pPr>
        <w:ind w:left="425" w:hanging="425"/>
      </w:pPr>
      <w:rPr>
        <w:rFonts w:hint="default"/>
      </w:rPr>
    </w:lvl>
  </w:abstractNum>
  <w:abstractNum w:abstractNumId="2">
    <w:nsid w:val="8372C516"/>
    <w:multiLevelType w:val="singleLevel"/>
    <w:tmpl w:val="8372C516"/>
    <w:lvl w:ilvl="0" w:tentative="0">
      <w:start w:val="1"/>
      <w:numFmt w:val="decimal"/>
      <w:lvlText w:val="%1."/>
      <w:lvlJc w:val="left"/>
      <w:pPr>
        <w:ind w:left="425" w:hanging="425"/>
      </w:pPr>
      <w:rPr>
        <w:rFonts w:hint="default"/>
      </w:rPr>
    </w:lvl>
  </w:abstractNum>
  <w:abstractNum w:abstractNumId="3">
    <w:nsid w:val="86DC1C91"/>
    <w:multiLevelType w:val="singleLevel"/>
    <w:tmpl w:val="86DC1C91"/>
    <w:lvl w:ilvl="0" w:tentative="0">
      <w:start w:val="1"/>
      <w:numFmt w:val="decimal"/>
      <w:lvlText w:val="%1."/>
      <w:lvlJc w:val="left"/>
      <w:pPr>
        <w:ind w:left="425" w:hanging="425"/>
      </w:pPr>
      <w:rPr>
        <w:rFonts w:hint="default"/>
      </w:rPr>
    </w:lvl>
  </w:abstractNum>
  <w:abstractNum w:abstractNumId="4">
    <w:nsid w:val="896DC42F"/>
    <w:multiLevelType w:val="singleLevel"/>
    <w:tmpl w:val="896DC42F"/>
    <w:lvl w:ilvl="0" w:tentative="0">
      <w:start w:val="1"/>
      <w:numFmt w:val="decimal"/>
      <w:lvlText w:val="%1."/>
      <w:lvlJc w:val="left"/>
      <w:pPr>
        <w:ind w:left="425" w:hanging="425"/>
      </w:pPr>
      <w:rPr>
        <w:rFonts w:hint="default"/>
      </w:rPr>
    </w:lvl>
  </w:abstractNum>
  <w:abstractNum w:abstractNumId="5">
    <w:nsid w:val="8A85751E"/>
    <w:multiLevelType w:val="singleLevel"/>
    <w:tmpl w:val="8A85751E"/>
    <w:lvl w:ilvl="0" w:tentative="0">
      <w:start w:val="1"/>
      <w:numFmt w:val="decimal"/>
      <w:lvlText w:val="%1."/>
      <w:lvlJc w:val="left"/>
      <w:pPr>
        <w:ind w:left="425" w:hanging="425"/>
      </w:pPr>
      <w:rPr>
        <w:rFonts w:hint="default"/>
      </w:rPr>
    </w:lvl>
  </w:abstractNum>
  <w:abstractNum w:abstractNumId="6">
    <w:nsid w:val="8E3B79C6"/>
    <w:multiLevelType w:val="singleLevel"/>
    <w:tmpl w:val="8E3B79C6"/>
    <w:lvl w:ilvl="0" w:tentative="0">
      <w:start w:val="1"/>
      <w:numFmt w:val="decimal"/>
      <w:lvlText w:val="%1."/>
      <w:lvlJc w:val="left"/>
      <w:pPr>
        <w:ind w:left="425" w:hanging="425"/>
      </w:pPr>
      <w:rPr>
        <w:rFonts w:hint="default"/>
      </w:rPr>
    </w:lvl>
  </w:abstractNum>
  <w:abstractNum w:abstractNumId="7">
    <w:nsid w:val="90DD9731"/>
    <w:multiLevelType w:val="singleLevel"/>
    <w:tmpl w:val="90DD9731"/>
    <w:lvl w:ilvl="0" w:tentative="0">
      <w:start w:val="1"/>
      <w:numFmt w:val="decimal"/>
      <w:lvlText w:val="%1."/>
      <w:lvlJc w:val="left"/>
      <w:pPr>
        <w:ind w:left="425" w:hanging="425"/>
      </w:pPr>
      <w:rPr>
        <w:rFonts w:hint="default"/>
      </w:rPr>
    </w:lvl>
  </w:abstractNum>
  <w:abstractNum w:abstractNumId="8">
    <w:nsid w:val="91724D71"/>
    <w:multiLevelType w:val="singleLevel"/>
    <w:tmpl w:val="91724D71"/>
    <w:lvl w:ilvl="0" w:tentative="0">
      <w:start w:val="1"/>
      <w:numFmt w:val="decimal"/>
      <w:lvlText w:val="%1."/>
      <w:lvlJc w:val="left"/>
      <w:pPr>
        <w:ind w:left="425" w:hanging="425"/>
      </w:pPr>
      <w:rPr>
        <w:rFonts w:hint="default"/>
      </w:rPr>
    </w:lvl>
  </w:abstractNum>
  <w:abstractNum w:abstractNumId="9">
    <w:nsid w:val="92EC3CB7"/>
    <w:multiLevelType w:val="singleLevel"/>
    <w:tmpl w:val="92EC3CB7"/>
    <w:lvl w:ilvl="0" w:tentative="0">
      <w:start w:val="1"/>
      <w:numFmt w:val="decimal"/>
      <w:lvlText w:val="%1."/>
      <w:lvlJc w:val="left"/>
      <w:pPr>
        <w:ind w:left="425" w:hanging="425"/>
      </w:pPr>
      <w:rPr>
        <w:rFonts w:hint="default"/>
      </w:rPr>
    </w:lvl>
  </w:abstractNum>
  <w:abstractNum w:abstractNumId="10">
    <w:nsid w:val="9867D6E4"/>
    <w:multiLevelType w:val="singleLevel"/>
    <w:tmpl w:val="9867D6E4"/>
    <w:lvl w:ilvl="0" w:tentative="0">
      <w:start w:val="1"/>
      <w:numFmt w:val="decimal"/>
      <w:lvlText w:val="%1."/>
      <w:lvlJc w:val="left"/>
      <w:pPr>
        <w:ind w:left="425" w:hanging="425"/>
      </w:pPr>
      <w:rPr>
        <w:rFonts w:hint="default"/>
      </w:rPr>
    </w:lvl>
  </w:abstractNum>
  <w:abstractNum w:abstractNumId="11">
    <w:nsid w:val="98756058"/>
    <w:multiLevelType w:val="singleLevel"/>
    <w:tmpl w:val="98756058"/>
    <w:lvl w:ilvl="0" w:tentative="0">
      <w:start w:val="1"/>
      <w:numFmt w:val="decimal"/>
      <w:lvlText w:val="%1."/>
      <w:lvlJc w:val="left"/>
      <w:pPr>
        <w:ind w:left="425" w:hanging="425"/>
      </w:pPr>
      <w:rPr>
        <w:rFonts w:hint="default"/>
      </w:rPr>
    </w:lvl>
  </w:abstractNum>
  <w:abstractNum w:abstractNumId="12">
    <w:nsid w:val="A27E8A52"/>
    <w:multiLevelType w:val="singleLevel"/>
    <w:tmpl w:val="A27E8A52"/>
    <w:lvl w:ilvl="0" w:tentative="0">
      <w:start w:val="1"/>
      <w:numFmt w:val="decimal"/>
      <w:lvlText w:val="%1."/>
      <w:lvlJc w:val="left"/>
      <w:pPr>
        <w:ind w:left="425" w:hanging="425"/>
      </w:pPr>
      <w:rPr>
        <w:rFonts w:hint="default"/>
      </w:rPr>
    </w:lvl>
  </w:abstractNum>
  <w:abstractNum w:abstractNumId="13">
    <w:nsid w:val="A4A1D446"/>
    <w:multiLevelType w:val="singleLevel"/>
    <w:tmpl w:val="A4A1D446"/>
    <w:lvl w:ilvl="0" w:tentative="0">
      <w:start w:val="1"/>
      <w:numFmt w:val="decimal"/>
      <w:lvlText w:val="%1."/>
      <w:lvlJc w:val="left"/>
      <w:pPr>
        <w:ind w:left="425" w:hanging="425"/>
      </w:pPr>
      <w:rPr>
        <w:rFonts w:hint="default"/>
      </w:rPr>
    </w:lvl>
  </w:abstractNum>
  <w:abstractNum w:abstractNumId="14">
    <w:nsid w:val="AB33A9A1"/>
    <w:multiLevelType w:val="singleLevel"/>
    <w:tmpl w:val="AB33A9A1"/>
    <w:lvl w:ilvl="0" w:tentative="0">
      <w:start w:val="1"/>
      <w:numFmt w:val="decimal"/>
      <w:lvlText w:val="%1."/>
      <w:lvlJc w:val="left"/>
      <w:pPr>
        <w:ind w:left="425" w:hanging="425"/>
      </w:pPr>
      <w:rPr>
        <w:rFonts w:hint="default"/>
      </w:rPr>
    </w:lvl>
  </w:abstractNum>
  <w:abstractNum w:abstractNumId="15">
    <w:nsid w:val="ABA455ED"/>
    <w:multiLevelType w:val="singleLevel"/>
    <w:tmpl w:val="ABA455ED"/>
    <w:lvl w:ilvl="0" w:tentative="0">
      <w:start w:val="1"/>
      <w:numFmt w:val="decimal"/>
      <w:lvlText w:val="%1."/>
      <w:lvlJc w:val="left"/>
      <w:pPr>
        <w:ind w:left="425" w:hanging="425"/>
      </w:pPr>
      <w:rPr>
        <w:rFonts w:hint="default"/>
      </w:rPr>
    </w:lvl>
  </w:abstractNum>
  <w:abstractNum w:abstractNumId="16">
    <w:nsid w:val="B2170775"/>
    <w:multiLevelType w:val="singleLevel"/>
    <w:tmpl w:val="B2170775"/>
    <w:lvl w:ilvl="0" w:tentative="0">
      <w:start w:val="1"/>
      <w:numFmt w:val="decimal"/>
      <w:lvlText w:val="%1."/>
      <w:lvlJc w:val="left"/>
      <w:pPr>
        <w:ind w:left="425" w:hanging="425"/>
      </w:pPr>
      <w:rPr>
        <w:rFonts w:hint="default"/>
      </w:rPr>
    </w:lvl>
  </w:abstractNum>
  <w:abstractNum w:abstractNumId="17">
    <w:nsid w:val="B66523A9"/>
    <w:multiLevelType w:val="singleLevel"/>
    <w:tmpl w:val="B66523A9"/>
    <w:lvl w:ilvl="0" w:tentative="0">
      <w:start w:val="1"/>
      <w:numFmt w:val="decimal"/>
      <w:lvlText w:val="%1."/>
      <w:lvlJc w:val="left"/>
      <w:pPr>
        <w:ind w:left="425" w:hanging="425"/>
      </w:pPr>
      <w:rPr>
        <w:rFonts w:hint="default"/>
      </w:rPr>
    </w:lvl>
  </w:abstractNum>
  <w:abstractNum w:abstractNumId="18">
    <w:nsid w:val="B9536874"/>
    <w:multiLevelType w:val="singleLevel"/>
    <w:tmpl w:val="B9536874"/>
    <w:lvl w:ilvl="0" w:tentative="0">
      <w:start w:val="1"/>
      <w:numFmt w:val="decimal"/>
      <w:lvlText w:val="%1."/>
      <w:lvlJc w:val="left"/>
      <w:pPr>
        <w:ind w:left="425" w:hanging="425"/>
      </w:pPr>
      <w:rPr>
        <w:rFonts w:hint="default"/>
      </w:rPr>
    </w:lvl>
  </w:abstractNum>
  <w:abstractNum w:abstractNumId="19">
    <w:nsid w:val="BA0EB5B0"/>
    <w:multiLevelType w:val="singleLevel"/>
    <w:tmpl w:val="BA0EB5B0"/>
    <w:lvl w:ilvl="0" w:tentative="0">
      <w:start w:val="1"/>
      <w:numFmt w:val="decimal"/>
      <w:lvlText w:val="%1."/>
      <w:lvlJc w:val="left"/>
      <w:pPr>
        <w:ind w:left="425" w:hanging="425"/>
      </w:pPr>
      <w:rPr>
        <w:rFonts w:hint="default"/>
      </w:rPr>
    </w:lvl>
  </w:abstractNum>
  <w:abstractNum w:abstractNumId="20">
    <w:nsid w:val="BCFF6806"/>
    <w:multiLevelType w:val="singleLevel"/>
    <w:tmpl w:val="BCFF6806"/>
    <w:lvl w:ilvl="0" w:tentative="0">
      <w:start w:val="1"/>
      <w:numFmt w:val="decimal"/>
      <w:lvlText w:val="%1."/>
      <w:lvlJc w:val="left"/>
      <w:pPr>
        <w:ind w:left="425" w:hanging="425"/>
      </w:pPr>
      <w:rPr>
        <w:rFonts w:hint="default"/>
      </w:rPr>
    </w:lvl>
  </w:abstractNum>
  <w:abstractNum w:abstractNumId="21">
    <w:nsid w:val="C7911FDC"/>
    <w:multiLevelType w:val="singleLevel"/>
    <w:tmpl w:val="C7911FDC"/>
    <w:lvl w:ilvl="0" w:tentative="0">
      <w:start w:val="1"/>
      <w:numFmt w:val="decimal"/>
      <w:lvlText w:val="%1."/>
      <w:lvlJc w:val="left"/>
      <w:pPr>
        <w:ind w:left="425" w:hanging="425"/>
      </w:pPr>
      <w:rPr>
        <w:rFonts w:hint="default"/>
      </w:rPr>
    </w:lvl>
  </w:abstractNum>
  <w:abstractNum w:abstractNumId="22">
    <w:nsid w:val="C7CD94D4"/>
    <w:multiLevelType w:val="singleLevel"/>
    <w:tmpl w:val="C7CD94D4"/>
    <w:lvl w:ilvl="0" w:tentative="0">
      <w:start w:val="1"/>
      <w:numFmt w:val="decimal"/>
      <w:lvlText w:val="%1."/>
      <w:lvlJc w:val="left"/>
      <w:pPr>
        <w:ind w:left="425" w:hanging="425"/>
      </w:pPr>
      <w:rPr>
        <w:rFonts w:hint="default"/>
      </w:rPr>
    </w:lvl>
  </w:abstractNum>
  <w:abstractNum w:abstractNumId="23">
    <w:nsid w:val="C8B11B18"/>
    <w:multiLevelType w:val="singleLevel"/>
    <w:tmpl w:val="C8B11B18"/>
    <w:lvl w:ilvl="0" w:tentative="0">
      <w:start w:val="1"/>
      <w:numFmt w:val="decimal"/>
      <w:lvlText w:val="%1."/>
      <w:lvlJc w:val="left"/>
      <w:pPr>
        <w:ind w:left="425" w:hanging="425"/>
      </w:pPr>
      <w:rPr>
        <w:rFonts w:hint="default"/>
      </w:rPr>
    </w:lvl>
  </w:abstractNum>
  <w:abstractNum w:abstractNumId="24">
    <w:nsid w:val="CA35EA93"/>
    <w:multiLevelType w:val="singleLevel"/>
    <w:tmpl w:val="CA35EA93"/>
    <w:lvl w:ilvl="0" w:tentative="0">
      <w:start w:val="1"/>
      <w:numFmt w:val="decimal"/>
      <w:lvlText w:val="%1."/>
      <w:lvlJc w:val="left"/>
      <w:pPr>
        <w:ind w:left="425" w:hanging="425"/>
      </w:pPr>
      <w:rPr>
        <w:rFonts w:hint="default"/>
      </w:rPr>
    </w:lvl>
  </w:abstractNum>
  <w:abstractNum w:abstractNumId="25">
    <w:nsid w:val="CEC142BA"/>
    <w:multiLevelType w:val="singleLevel"/>
    <w:tmpl w:val="CEC142BA"/>
    <w:lvl w:ilvl="0" w:tentative="0">
      <w:start w:val="1"/>
      <w:numFmt w:val="decimal"/>
      <w:lvlText w:val="%1."/>
      <w:lvlJc w:val="left"/>
      <w:pPr>
        <w:ind w:left="425" w:hanging="425"/>
      </w:pPr>
      <w:rPr>
        <w:rFonts w:hint="default"/>
      </w:rPr>
    </w:lvl>
  </w:abstractNum>
  <w:abstractNum w:abstractNumId="26">
    <w:nsid w:val="CEC83821"/>
    <w:multiLevelType w:val="singleLevel"/>
    <w:tmpl w:val="CEC83821"/>
    <w:lvl w:ilvl="0" w:tentative="0">
      <w:start w:val="1"/>
      <w:numFmt w:val="decimal"/>
      <w:lvlText w:val="%1."/>
      <w:lvlJc w:val="left"/>
      <w:pPr>
        <w:ind w:left="425" w:hanging="425"/>
      </w:pPr>
      <w:rPr>
        <w:rFonts w:hint="default"/>
      </w:rPr>
    </w:lvl>
  </w:abstractNum>
  <w:abstractNum w:abstractNumId="27">
    <w:nsid w:val="D146FD25"/>
    <w:multiLevelType w:val="singleLevel"/>
    <w:tmpl w:val="D146FD25"/>
    <w:lvl w:ilvl="0" w:tentative="0">
      <w:start w:val="1"/>
      <w:numFmt w:val="decimal"/>
      <w:lvlText w:val="%1."/>
      <w:lvlJc w:val="left"/>
      <w:pPr>
        <w:ind w:left="425" w:hanging="425"/>
      </w:pPr>
      <w:rPr>
        <w:rFonts w:hint="default"/>
      </w:rPr>
    </w:lvl>
  </w:abstractNum>
  <w:abstractNum w:abstractNumId="28">
    <w:nsid w:val="D35E18DC"/>
    <w:multiLevelType w:val="singleLevel"/>
    <w:tmpl w:val="D35E18DC"/>
    <w:lvl w:ilvl="0" w:tentative="0">
      <w:start w:val="1"/>
      <w:numFmt w:val="decimal"/>
      <w:lvlText w:val="%1."/>
      <w:lvlJc w:val="left"/>
      <w:pPr>
        <w:ind w:left="425" w:hanging="425"/>
      </w:pPr>
      <w:rPr>
        <w:rFonts w:hint="default"/>
      </w:rPr>
    </w:lvl>
  </w:abstractNum>
  <w:abstractNum w:abstractNumId="29">
    <w:nsid w:val="D50149FC"/>
    <w:multiLevelType w:val="singleLevel"/>
    <w:tmpl w:val="D50149FC"/>
    <w:lvl w:ilvl="0" w:tentative="0">
      <w:start w:val="1"/>
      <w:numFmt w:val="decimal"/>
      <w:lvlText w:val="%1."/>
      <w:lvlJc w:val="left"/>
      <w:pPr>
        <w:ind w:left="425" w:hanging="425"/>
      </w:pPr>
      <w:rPr>
        <w:rFonts w:hint="default"/>
      </w:rPr>
    </w:lvl>
  </w:abstractNum>
  <w:abstractNum w:abstractNumId="30">
    <w:nsid w:val="D510AF84"/>
    <w:multiLevelType w:val="singleLevel"/>
    <w:tmpl w:val="D510AF84"/>
    <w:lvl w:ilvl="0" w:tentative="0">
      <w:start w:val="1"/>
      <w:numFmt w:val="decimal"/>
      <w:lvlText w:val="%1."/>
      <w:lvlJc w:val="left"/>
      <w:pPr>
        <w:ind w:left="425" w:hanging="425"/>
      </w:pPr>
      <w:rPr>
        <w:rFonts w:hint="default"/>
      </w:rPr>
    </w:lvl>
  </w:abstractNum>
  <w:abstractNum w:abstractNumId="31">
    <w:nsid w:val="DB05CCAE"/>
    <w:multiLevelType w:val="singleLevel"/>
    <w:tmpl w:val="DB05CCAE"/>
    <w:lvl w:ilvl="0" w:tentative="0">
      <w:start w:val="1"/>
      <w:numFmt w:val="decimal"/>
      <w:lvlText w:val="%1."/>
      <w:lvlJc w:val="left"/>
      <w:pPr>
        <w:ind w:left="425" w:hanging="425"/>
      </w:pPr>
      <w:rPr>
        <w:rFonts w:hint="default"/>
      </w:rPr>
    </w:lvl>
  </w:abstractNum>
  <w:abstractNum w:abstractNumId="32">
    <w:nsid w:val="DE9EF20B"/>
    <w:multiLevelType w:val="singleLevel"/>
    <w:tmpl w:val="DE9EF20B"/>
    <w:lvl w:ilvl="0" w:tentative="0">
      <w:start w:val="1"/>
      <w:numFmt w:val="decimal"/>
      <w:lvlText w:val="%1."/>
      <w:lvlJc w:val="left"/>
      <w:pPr>
        <w:ind w:left="425" w:hanging="425"/>
      </w:pPr>
      <w:rPr>
        <w:rFonts w:hint="default"/>
      </w:rPr>
    </w:lvl>
  </w:abstractNum>
  <w:abstractNum w:abstractNumId="33">
    <w:nsid w:val="E551EBC0"/>
    <w:multiLevelType w:val="singleLevel"/>
    <w:tmpl w:val="E551EBC0"/>
    <w:lvl w:ilvl="0" w:tentative="0">
      <w:start w:val="1"/>
      <w:numFmt w:val="decimal"/>
      <w:lvlText w:val="%1."/>
      <w:lvlJc w:val="left"/>
      <w:pPr>
        <w:ind w:left="425" w:hanging="425"/>
      </w:pPr>
      <w:rPr>
        <w:rFonts w:hint="default"/>
      </w:rPr>
    </w:lvl>
  </w:abstractNum>
  <w:abstractNum w:abstractNumId="34">
    <w:nsid w:val="E760315F"/>
    <w:multiLevelType w:val="singleLevel"/>
    <w:tmpl w:val="E760315F"/>
    <w:lvl w:ilvl="0" w:tentative="0">
      <w:start w:val="1"/>
      <w:numFmt w:val="decimal"/>
      <w:lvlText w:val="%1."/>
      <w:lvlJc w:val="left"/>
      <w:pPr>
        <w:ind w:left="425" w:hanging="425"/>
      </w:pPr>
      <w:rPr>
        <w:rFonts w:hint="default"/>
      </w:rPr>
    </w:lvl>
  </w:abstractNum>
  <w:abstractNum w:abstractNumId="35">
    <w:nsid w:val="E7DFCCCF"/>
    <w:multiLevelType w:val="singleLevel"/>
    <w:tmpl w:val="E7DFCCCF"/>
    <w:lvl w:ilvl="0" w:tentative="0">
      <w:start w:val="1"/>
      <w:numFmt w:val="decimal"/>
      <w:lvlText w:val="%1."/>
      <w:lvlJc w:val="left"/>
      <w:pPr>
        <w:ind w:left="425" w:hanging="425"/>
      </w:pPr>
      <w:rPr>
        <w:rFonts w:hint="default"/>
      </w:rPr>
    </w:lvl>
  </w:abstractNum>
  <w:abstractNum w:abstractNumId="36">
    <w:nsid w:val="EC9EBBAF"/>
    <w:multiLevelType w:val="singleLevel"/>
    <w:tmpl w:val="EC9EBBAF"/>
    <w:lvl w:ilvl="0" w:tentative="0">
      <w:start w:val="1"/>
      <w:numFmt w:val="decimal"/>
      <w:lvlText w:val="%1."/>
      <w:lvlJc w:val="left"/>
      <w:pPr>
        <w:ind w:left="425" w:hanging="425"/>
      </w:pPr>
      <w:rPr>
        <w:rFonts w:hint="default"/>
      </w:rPr>
    </w:lvl>
  </w:abstractNum>
  <w:abstractNum w:abstractNumId="37">
    <w:nsid w:val="EF341C1C"/>
    <w:multiLevelType w:val="singleLevel"/>
    <w:tmpl w:val="EF341C1C"/>
    <w:lvl w:ilvl="0" w:tentative="0">
      <w:start w:val="1"/>
      <w:numFmt w:val="decimal"/>
      <w:lvlText w:val="%1."/>
      <w:lvlJc w:val="left"/>
      <w:pPr>
        <w:ind w:left="425" w:hanging="425"/>
      </w:pPr>
      <w:rPr>
        <w:rFonts w:hint="default"/>
      </w:rPr>
    </w:lvl>
  </w:abstractNum>
  <w:abstractNum w:abstractNumId="38">
    <w:nsid w:val="F4AD4EE8"/>
    <w:multiLevelType w:val="singleLevel"/>
    <w:tmpl w:val="F4AD4EE8"/>
    <w:lvl w:ilvl="0" w:tentative="0">
      <w:start w:val="1"/>
      <w:numFmt w:val="decimal"/>
      <w:lvlText w:val="%1."/>
      <w:lvlJc w:val="left"/>
      <w:pPr>
        <w:ind w:left="425" w:hanging="425"/>
      </w:pPr>
      <w:rPr>
        <w:rFonts w:hint="default"/>
      </w:rPr>
    </w:lvl>
  </w:abstractNum>
  <w:abstractNum w:abstractNumId="39">
    <w:nsid w:val="F50D6B0D"/>
    <w:multiLevelType w:val="singleLevel"/>
    <w:tmpl w:val="F50D6B0D"/>
    <w:lvl w:ilvl="0" w:tentative="0">
      <w:start w:val="1"/>
      <w:numFmt w:val="decimal"/>
      <w:lvlText w:val="%1."/>
      <w:lvlJc w:val="left"/>
      <w:pPr>
        <w:ind w:left="425" w:hanging="425"/>
      </w:pPr>
      <w:rPr>
        <w:rFonts w:hint="default"/>
      </w:rPr>
    </w:lvl>
  </w:abstractNum>
  <w:abstractNum w:abstractNumId="40">
    <w:nsid w:val="F7167B39"/>
    <w:multiLevelType w:val="singleLevel"/>
    <w:tmpl w:val="F7167B39"/>
    <w:lvl w:ilvl="0" w:tentative="0">
      <w:start w:val="1"/>
      <w:numFmt w:val="decimal"/>
      <w:lvlText w:val="%1."/>
      <w:lvlJc w:val="left"/>
      <w:pPr>
        <w:ind w:left="425" w:hanging="425"/>
      </w:pPr>
      <w:rPr>
        <w:rFonts w:hint="default"/>
      </w:rPr>
    </w:lvl>
  </w:abstractNum>
  <w:abstractNum w:abstractNumId="41">
    <w:nsid w:val="F71BF7A0"/>
    <w:multiLevelType w:val="singleLevel"/>
    <w:tmpl w:val="F71BF7A0"/>
    <w:lvl w:ilvl="0" w:tentative="0">
      <w:start w:val="1"/>
      <w:numFmt w:val="decimal"/>
      <w:lvlText w:val="%1."/>
      <w:lvlJc w:val="left"/>
      <w:pPr>
        <w:ind w:left="425" w:hanging="425"/>
      </w:pPr>
      <w:rPr>
        <w:rFonts w:hint="default"/>
      </w:rPr>
    </w:lvl>
  </w:abstractNum>
  <w:abstractNum w:abstractNumId="42">
    <w:nsid w:val="F77EF102"/>
    <w:multiLevelType w:val="singleLevel"/>
    <w:tmpl w:val="F77EF102"/>
    <w:lvl w:ilvl="0" w:tentative="0">
      <w:start w:val="1"/>
      <w:numFmt w:val="decimal"/>
      <w:lvlText w:val="%1."/>
      <w:lvlJc w:val="left"/>
      <w:pPr>
        <w:ind w:left="425" w:hanging="425"/>
      </w:pPr>
      <w:rPr>
        <w:rFonts w:hint="default"/>
      </w:rPr>
    </w:lvl>
  </w:abstractNum>
  <w:abstractNum w:abstractNumId="43">
    <w:nsid w:val="F800F897"/>
    <w:multiLevelType w:val="singleLevel"/>
    <w:tmpl w:val="F800F897"/>
    <w:lvl w:ilvl="0" w:tentative="0">
      <w:start w:val="1"/>
      <w:numFmt w:val="decimal"/>
      <w:lvlText w:val="%1."/>
      <w:lvlJc w:val="left"/>
      <w:pPr>
        <w:ind w:left="425" w:hanging="425"/>
      </w:pPr>
      <w:rPr>
        <w:rFonts w:hint="default"/>
      </w:rPr>
    </w:lvl>
  </w:abstractNum>
  <w:abstractNum w:abstractNumId="44">
    <w:nsid w:val="FC524BCF"/>
    <w:multiLevelType w:val="singleLevel"/>
    <w:tmpl w:val="FC524BCF"/>
    <w:lvl w:ilvl="0" w:tentative="0">
      <w:start w:val="1"/>
      <w:numFmt w:val="decimal"/>
      <w:lvlText w:val="%1."/>
      <w:lvlJc w:val="left"/>
      <w:pPr>
        <w:ind w:left="425" w:hanging="425"/>
      </w:pPr>
      <w:rPr>
        <w:rFonts w:hint="default"/>
      </w:rPr>
    </w:lvl>
  </w:abstractNum>
  <w:abstractNum w:abstractNumId="45">
    <w:nsid w:val="FF410484"/>
    <w:multiLevelType w:val="singleLevel"/>
    <w:tmpl w:val="FF410484"/>
    <w:lvl w:ilvl="0" w:tentative="0">
      <w:start w:val="1"/>
      <w:numFmt w:val="decimal"/>
      <w:lvlText w:val="%1."/>
      <w:lvlJc w:val="left"/>
      <w:pPr>
        <w:ind w:left="425" w:hanging="425"/>
      </w:pPr>
      <w:rPr>
        <w:rFonts w:hint="default"/>
      </w:rPr>
    </w:lvl>
  </w:abstractNum>
  <w:abstractNum w:abstractNumId="46">
    <w:nsid w:val="03AC5D20"/>
    <w:multiLevelType w:val="singleLevel"/>
    <w:tmpl w:val="03AC5D20"/>
    <w:lvl w:ilvl="0" w:tentative="0">
      <w:start w:val="1"/>
      <w:numFmt w:val="decimal"/>
      <w:lvlText w:val="%1."/>
      <w:lvlJc w:val="left"/>
      <w:pPr>
        <w:ind w:left="425" w:hanging="425"/>
      </w:pPr>
      <w:rPr>
        <w:rFonts w:hint="default"/>
      </w:rPr>
    </w:lvl>
  </w:abstractNum>
  <w:abstractNum w:abstractNumId="47">
    <w:nsid w:val="080AF45B"/>
    <w:multiLevelType w:val="singleLevel"/>
    <w:tmpl w:val="080AF45B"/>
    <w:lvl w:ilvl="0" w:tentative="0">
      <w:start w:val="1"/>
      <w:numFmt w:val="decimal"/>
      <w:lvlText w:val="%1."/>
      <w:lvlJc w:val="left"/>
      <w:pPr>
        <w:ind w:left="425" w:hanging="425"/>
      </w:pPr>
      <w:rPr>
        <w:rFonts w:hint="default"/>
      </w:rPr>
    </w:lvl>
  </w:abstractNum>
  <w:abstractNum w:abstractNumId="48">
    <w:nsid w:val="11B0D8BD"/>
    <w:multiLevelType w:val="singleLevel"/>
    <w:tmpl w:val="11B0D8BD"/>
    <w:lvl w:ilvl="0" w:tentative="0">
      <w:start w:val="1"/>
      <w:numFmt w:val="decimal"/>
      <w:lvlText w:val="%1."/>
      <w:lvlJc w:val="left"/>
      <w:pPr>
        <w:ind w:left="425" w:hanging="425"/>
      </w:pPr>
      <w:rPr>
        <w:rFonts w:hint="default"/>
      </w:rPr>
    </w:lvl>
  </w:abstractNum>
  <w:abstractNum w:abstractNumId="49">
    <w:nsid w:val="15EEC77A"/>
    <w:multiLevelType w:val="singleLevel"/>
    <w:tmpl w:val="15EEC77A"/>
    <w:lvl w:ilvl="0" w:tentative="0">
      <w:start w:val="1"/>
      <w:numFmt w:val="decimal"/>
      <w:lvlText w:val="%1."/>
      <w:lvlJc w:val="left"/>
      <w:pPr>
        <w:ind w:left="425" w:hanging="425"/>
      </w:pPr>
      <w:rPr>
        <w:rFonts w:hint="default"/>
      </w:rPr>
    </w:lvl>
  </w:abstractNum>
  <w:abstractNum w:abstractNumId="50">
    <w:nsid w:val="185ECE18"/>
    <w:multiLevelType w:val="singleLevel"/>
    <w:tmpl w:val="185ECE18"/>
    <w:lvl w:ilvl="0" w:tentative="0">
      <w:start w:val="1"/>
      <w:numFmt w:val="decimal"/>
      <w:lvlText w:val="%1."/>
      <w:lvlJc w:val="left"/>
      <w:pPr>
        <w:ind w:left="425" w:hanging="425"/>
      </w:pPr>
      <w:rPr>
        <w:rFonts w:hint="default"/>
      </w:rPr>
    </w:lvl>
  </w:abstractNum>
  <w:abstractNum w:abstractNumId="51">
    <w:nsid w:val="18700D64"/>
    <w:multiLevelType w:val="singleLevel"/>
    <w:tmpl w:val="18700D64"/>
    <w:lvl w:ilvl="0" w:tentative="0">
      <w:start w:val="1"/>
      <w:numFmt w:val="decimal"/>
      <w:lvlText w:val="%1."/>
      <w:lvlJc w:val="left"/>
      <w:pPr>
        <w:ind w:left="425" w:hanging="425"/>
      </w:pPr>
      <w:rPr>
        <w:rFonts w:hint="default"/>
      </w:rPr>
    </w:lvl>
  </w:abstractNum>
  <w:abstractNum w:abstractNumId="52">
    <w:nsid w:val="1A600013"/>
    <w:multiLevelType w:val="singleLevel"/>
    <w:tmpl w:val="1A600013"/>
    <w:lvl w:ilvl="0" w:tentative="0">
      <w:start w:val="1"/>
      <w:numFmt w:val="decimal"/>
      <w:lvlText w:val="%1."/>
      <w:lvlJc w:val="left"/>
      <w:pPr>
        <w:ind w:left="425" w:hanging="425"/>
      </w:pPr>
      <w:rPr>
        <w:rFonts w:hint="default"/>
      </w:rPr>
    </w:lvl>
  </w:abstractNum>
  <w:abstractNum w:abstractNumId="53">
    <w:nsid w:val="1EB1928A"/>
    <w:multiLevelType w:val="singleLevel"/>
    <w:tmpl w:val="1EB1928A"/>
    <w:lvl w:ilvl="0" w:tentative="0">
      <w:start w:val="1"/>
      <w:numFmt w:val="decimal"/>
      <w:lvlText w:val="%1."/>
      <w:lvlJc w:val="left"/>
      <w:pPr>
        <w:ind w:left="425" w:hanging="425"/>
      </w:pPr>
      <w:rPr>
        <w:rFonts w:hint="default"/>
      </w:rPr>
    </w:lvl>
  </w:abstractNum>
  <w:abstractNum w:abstractNumId="54">
    <w:nsid w:val="229A122A"/>
    <w:multiLevelType w:val="singleLevel"/>
    <w:tmpl w:val="229A122A"/>
    <w:lvl w:ilvl="0" w:tentative="0">
      <w:start w:val="1"/>
      <w:numFmt w:val="decimal"/>
      <w:lvlText w:val="%1."/>
      <w:lvlJc w:val="left"/>
      <w:pPr>
        <w:ind w:left="425" w:hanging="425"/>
      </w:pPr>
      <w:rPr>
        <w:rFonts w:hint="default"/>
      </w:rPr>
    </w:lvl>
  </w:abstractNum>
  <w:abstractNum w:abstractNumId="55">
    <w:nsid w:val="24D6D1A2"/>
    <w:multiLevelType w:val="singleLevel"/>
    <w:tmpl w:val="24D6D1A2"/>
    <w:lvl w:ilvl="0" w:tentative="0">
      <w:start w:val="1"/>
      <w:numFmt w:val="decimal"/>
      <w:lvlText w:val="%1."/>
      <w:lvlJc w:val="left"/>
      <w:pPr>
        <w:ind w:left="425" w:hanging="425"/>
      </w:pPr>
      <w:rPr>
        <w:rFonts w:hint="default"/>
      </w:rPr>
    </w:lvl>
  </w:abstractNum>
  <w:abstractNum w:abstractNumId="56">
    <w:nsid w:val="264B7A58"/>
    <w:multiLevelType w:val="singleLevel"/>
    <w:tmpl w:val="264B7A58"/>
    <w:lvl w:ilvl="0" w:tentative="0">
      <w:start w:val="1"/>
      <w:numFmt w:val="decimal"/>
      <w:lvlText w:val="%1."/>
      <w:lvlJc w:val="left"/>
      <w:pPr>
        <w:ind w:left="425" w:hanging="425"/>
      </w:pPr>
      <w:rPr>
        <w:rFonts w:hint="default"/>
      </w:rPr>
    </w:lvl>
  </w:abstractNum>
  <w:abstractNum w:abstractNumId="57">
    <w:nsid w:val="28FAC961"/>
    <w:multiLevelType w:val="singleLevel"/>
    <w:tmpl w:val="28FAC961"/>
    <w:lvl w:ilvl="0" w:tentative="0">
      <w:start w:val="1"/>
      <w:numFmt w:val="decimal"/>
      <w:lvlText w:val="%1."/>
      <w:lvlJc w:val="left"/>
      <w:pPr>
        <w:ind w:left="425" w:hanging="425"/>
      </w:pPr>
      <w:rPr>
        <w:rFonts w:hint="default"/>
      </w:rPr>
    </w:lvl>
  </w:abstractNum>
  <w:abstractNum w:abstractNumId="58">
    <w:nsid w:val="2C6763B3"/>
    <w:multiLevelType w:val="singleLevel"/>
    <w:tmpl w:val="2C6763B3"/>
    <w:lvl w:ilvl="0" w:tentative="0">
      <w:start w:val="1"/>
      <w:numFmt w:val="decimal"/>
      <w:lvlText w:val="%1."/>
      <w:lvlJc w:val="left"/>
      <w:pPr>
        <w:ind w:left="425" w:hanging="425"/>
      </w:pPr>
      <w:rPr>
        <w:rFonts w:hint="default"/>
      </w:rPr>
    </w:lvl>
  </w:abstractNum>
  <w:abstractNum w:abstractNumId="59">
    <w:nsid w:val="30EBFC1A"/>
    <w:multiLevelType w:val="singleLevel"/>
    <w:tmpl w:val="30EBFC1A"/>
    <w:lvl w:ilvl="0" w:tentative="0">
      <w:start w:val="1"/>
      <w:numFmt w:val="decimal"/>
      <w:lvlText w:val="%1."/>
      <w:lvlJc w:val="left"/>
      <w:pPr>
        <w:ind w:left="425" w:hanging="425"/>
      </w:pPr>
      <w:rPr>
        <w:rFonts w:hint="default"/>
      </w:rPr>
    </w:lvl>
  </w:abstractNum>
  <w:abstractNum w:abstractNumId="60">
    <w:nsid w:val="31A77244"/>
    <w:multiLevelType w:val="singleLevel"/>
    <w:tmpl w:val="31A77244"/>
    <w:lvl w:ilvl="0" w:tentative="0">
      <w:start w:val="1"/>
      <w:numFmt w:val="decimal"/>
      <w:lvlText w:val="%1."/>
      <w:lvlJc w:val="left"/>
      <w:pPr>
        <w:ind w:left="425" w:hanging="425"/>
      </w:pPr>
      <w:rPr>
        <w:rFonts w:hint="default"/>
      </w:rPr>
    </w:lvl>
  </w:abstractNum>
  <w:abstractNum w:abstractNumId="61">
    <w:nsid w:val="377C11DE"/>
    <w:multiLevelType w:val="singleLevel"/>
    <w:tmpl w:val="377C11DE"/>
    <w:lvl w:ilvl="0" w:tentative="0">
      <w:start w:val="1"/>
      <w:numFmt w:val="decimal"/>
      <w:lvlText w:val="%1."/>
      <w:lvlJc w:val="left"/>
      <w:pPr>
        <w:ind w:left="425" w:hanging="425"/>
      </w:pPr>
      <w:rPr>
        <w:rFonts w:hint="default"/>
      </w:rPr>
    </w:lvl>
  </w:abstractNum>
  <w:abstractNum w:abstractNumId="62">
    <w:nsid w:val="3807E65F"/>
    <w:multiLevelType w:val="singleLevel"/>
    <w:tmpl w:val="3807E65F"/>
    <w:lvl w:ilvl="0" w:tentative="0">
      <w:start w:val="1"/>
      <w:numFmt w:val="decimal"/>
      <w:lvlText w:val="%1."/>
      <w:lvlJc w:val="left"/>
      <w:pPr>
        <w:ind w:left="425" w:hanging="425"/>
      </w:pPr>
      <w:rPr>
        <w:rFonts w:hint="default"/>
      </w:rPr>
    </w:lvl>
  </w:abstractNum>
  <w:abstractNum w:abstractNumId="63">
    <w:nsid w:val="380B97D9"/>
    <w:multiLevelType w:val="singleLevel"/>
    <w:tmpl w:val="380B97D9"/>
    <w:lvl w:ilvl="0" w:tentative="0">
      <w:start w:val="1"/>
      <w:numFmt w:val="decimal"/>
      <w:lvlText w:val="%1."/>
      <w:lvlJc w:val="left"/>
      <w:pPr>
        <w:ind w:left="425" w:hanging="425"/>
      </w:pPr>
      <w:rPr>
        <w:rFonts w:hint="default"/>
      </w:rPr>
    </w:lvl>
  </w:abstractNum>
  <w:abstractNum w:abstractNumId="64">
    <w:nsid w:val="380D4B84"/>
    <w:multiLevelType w:val="singleLevel"/>
    <w:tmpl w:val="380D4B84"/>
    <w:lvl w:ilvl="0" w:tentative="0">
      <w:start w:val="1"/>
      <w:numFmt w:val="decimal"/>
      <w:lvlText w:val="%1."/>
      <w:lvlJc w:val="left"/>
      <w:pPr>
        <w:ind w:left="425" w:hanging="425"/>
      </w:pPr>
      <w:rPr>
        <w:rFonts w:hint="default"/>
      </w:rPr>
    </w:lvl>
  </w:abstractNum>
  <w:abstractNum w:abstractNumId="65">
    <w:nsid w:val="38669A8D"/>
    <w:multiLevelType w:val="singleLevel"/>
    <w:tmpl w:val="38669A8D"/>
    <w:lvl w:ilvl="0" w:tentative="0">
      <w:start w:val="1"/>
      <w:numFmt w:val="decimal"/>
      <w:lvlText w:val="%1."/>
      <w:lvlJc w:val="left"/>
      <w:pPr>
        <w:ind w:left="425" w:hanging="425"/>
      </w:pPr>
      <w:rPr>
        <w:rFonts w:hint="default"/>
      </w:rPr>
    </w:lvl>
  </w:abstractNum>
  <w:abstractNum w:abstractNumId="66">
    <w:nsid w:val="390CB3FF"/>
    <w:multiLevelType w:val="singleLevel"/>
    <w:tmpl w:val="390CB3FF"/>
    <w:lvl w:ilvl="0" w:tentative="0">
      <w:start w:val="1"/>
      <w:numFmt w:val="decimal"/>
      <w:lvlText w:val="%1."/>
      <w:lvlJc w:val="left"/>
      <w:pPr>
        <w:ind w:left="425" w:hanging="425"/>
      </w:pPr>
      <w:rPr>
        <w:rFonts w:hint="default"/>
      </w:rPr>
    </w:lvl>
  </w:abstractNum>
  <w:abstractNum w:abstractNumId="67">
    <w:nsid w:val="3ACFB5AC"/>
    <w:multiLevelType w:val="singleLevel"/>
    <w:tmpl w:val="3ACFB5AC"/>
    <w:lvl w:ilvl="0" w:tentative="0">
      <w:start w:val="1"/>
      <w:numFmt w:val="decimal"/>
      <w:lvlText w:val="%1."/>
      <w:lvlJc w:val="left"/>
      <w:pPr>
        <w:ind w:left="425" w:hanging="425"/>
      </w:pPr>
      <w:rPr>
        <w:rFonts w:hint="default"/>
      </w:rPr>
    </w:lvl>
  </w:abstractNum>
  <w:abstractNum w:abstractNumId="68">
    <w:nsid w:val="3C701783"/>
    <w:multiLevelType w:val="singleLevel"/>
    <w:tmpl w:val="3C701783"/>
    <w:lvl w:ilvl="0" w:tentative="0">
      <w:start w:val="1"/>
      <w:numFmt w:val="decimal"/>
      <w:lvlText w:val="%1."/>
      <w:lvlJc w:val="left"/>
      <w:pPr>
        <w:ind w:left="425" w:hanging="425"/>
      </w:pPr>
      <w:rPr>
        <w:rFonts w:hint="default"/>
      </w:rPr>
    </w:lvl>
  </w:abstractNum>
  <w:abstractNum w:abstractNumId="69">
    <w:nsid w:val="3CDC04F6"/>
    <w:multiLevelType w:val="singleLevel"/>
    <w:tmpl w:val="3CDC04F6"/>
    <w:lvl w:ilvl="0" w:tentative="0">
      <w:start w:val="1"/>
      <w:numFmt w:val="decimal"/>
      <w:lvlText w:val="%1."/>
      <w:lvlJc w:val="left"/>
      <w:pPr>
        <w:ind w:left="425" w:hanging="425"/>
      </w:pPr>
      <w:rPr>
        <w:rFonts w:hint="default"/>
      </w:rPr>
    </w:lvl>
  </w:abstractNum>
  <w:abstractNum w:abstractNumId="70">
    <w:nsid w:val="3FC4F640"/>
    <w:multiLevelType w:val="singleLevel"/>
    <w:tmpl w:val="3FC4F640"/>
    <w:lvl w:ilvl="0" w:tentative="0">
      <w:start w:val="1"/>
      <w:numFmt w:val="decimal"/>
      <w:lvlText w:val="%1."/>
      <w:lvlJc w:val="left"/>
      <w:pPr>
        <w:ind w:left="425" w:hanging="425"/>
      </w:pPr>
      <w:rPr>
        <w:rFonts w:hint="default"/>
      </w:rPr>
    </w:lvl>
  </w:abstractNum>
  <w:abstractNum w:abstractNumId="71">
    <w:nsid w:val="40398CA2"/>
    <w:multiLevelType w:val="singleLevel"/>
    <w:tmpl w:val="40398CA2"/>
    <w:lvl w:ilvl="0" w:tentative="0">
      <w:start w:val="1"/>
      <w:numFmt w:val="decimal"/>
      <w:lvlText w:val="%1."/>
      <w:lvlJc w:val="left"/>
      <w:pPr>
        <w:ind w:left="425" w:hanging="425"/>
      </w:pPr>
      <w:rPr>
        <w:rFonts w:hint="default"/>
      </w:rPr>
    </w:lvl>
  </w:abstractNum>
  <w:abstractNum w:abstractNumId="72">
    <w:nsid w:val="41E7EAE9"/>
    <w:multiLevelType w:val="singleLevel"/>
    <w:tmpl w:val="41E7EAE9"/>
    <w:lvl w:ilvl="0" w:tentative="0">
      <w:start w:val="1"/>
      <w:numFmt w:val="decimal"/>
      <w:lvlText w:val="%1."/>
      <w:lvlJc w:val="left"/>
      <w:pPr>
        <w:ind w:left="425" w:hanging="425"/>
      </w:pPr>
      <w:rPr>
        <w:rFonts w:hint="default"/>
      </w:rPr>
    </w:lvl>
  </w:abstractNum>
  <w:abstractNum w:abstractNumId="73">
    <w:nsid w:val="42F018D0"/>
    <w:multiLevelType w:val="singleLevel"/>
    <w:tmpl w:val="42F018D0"/>
    <w:lvl w:ilvl="0" w:tentative="0">
      <w:start w:val="1"/>
      <w:numFmt w:val="decimal"/>
      <w:lvlText w:val="%1."/>
      <w:lvlJc w:val="left"/>
      <w:pPr>
        <w:ind w:left="425" w:hanging="425"/>
      </w:pPr>
      <w:rPr>
        <w:rFonts w:hint="default"/>
      </w:rPr>
    </w:lvl>
  </w:abstractNum>
  <w:abstractNum w:abstractNumId="74">
    <w:nsid w:val="48148A03"/>
    <w:multiLevelType w:val="singleLevel"/>
    <w:tmpl w:val="48148A03"/>
    <w:lvl w:ilvl="0" w:tentative="0">
      <w:start w:val="1"/>
      <w:numFmt w:val="decimal"/>
      <w:lvlText w:val="%1."/>
      <w:lvlJc w:val="left"/>
      <w:pPr>
        <w:ind w:left="425" w:hanging="425"/>
      </w:pPr>
      <w:rPr>
        <w:rFonts w:hint="default"/>
      </w:rPr>
    </w:lvl>
  </w:abstractNum>
  <w:abstractNum w:abstractNumId="75">
    <w:nsid w:val="4C46A264"/>
    <w:multiLevelType w:val="singleLevel"/>
    <w:tmpl w:val="4C46A264"/>
    <w:lvl w:ilvl="0" w:tentative="0">
      <w:start w:val="1"/>
      <w:numFmt w:val="decimal"/>
      <w:lvlText w:val="%1."/>
      <w:lvlJc w:val="left"/>
      <w:pPr>
        <w:ind w:left="425" w:hanging="425"/>
      </w:pPr>
      <w:rPr>
        <w:rFonts w:hint="default"/>
      </w:rPr>
    </w:lvl>
  </w:abstractNum>
  <w:abstractNum w:abstractNumId="76">
    <w:nsid w:val="4EC34311"/>
    <w:multiLevelType w:val="singleLevel"/>
    <w:tmpl w:val="4EC34311"/>
    <w:lvl w:ilvl="0" w:tentative="0">
      <w:start w:val="1"/>
      <w:numFmt w:val="decimal"/>
      <w:lvlText w:val="%1."/>
      <w:lvlJc w:val="left"/>
      <w:pPr>
        <w:ind w:left="425" w:hanging="425"/>
      </w:pPr>
      <w:rPr>
        <w:rFonts w:hint="default"/>
      </w:rPr>
    </w:lvl>
  </w:abstractNum>
  <w:abstractNum w:abstractNumId="77">
    <w:nsid w:val="4F6F33F7"/>
    <w:multiLevelType w:val="singleLevel"/>
    <w:tmpl w:val="4F6F33F7"/>
    <w:lvl w:ilvl="0" w:tentative="0">
      <w:start w:val="1"/>
      <w:numFmt w:val="decimal"/>
      <w:lvlText w:val="%1."/>
      <w:lvlJc w:val="left"/>
      <w:pPr>
        <w:ind w:left="425" w:hanging="425"/>
      </w:pPr>
      <w:rPr>
        <w:rFonts w:hint="default"/>
      </w:rPr>
    </w:lvl>
  </w:abstractNum>
  <w:abstractNum w:abstractNumId="78">
    <w:nsid w:val="53A8DECA"/>
    <w:multiLevelType w:val="singleLevel"/>
    <w:tmpl w:val="53A8DECA"/>
    <w:lvl w:ilvl="0" w:tentative="0">
      <w:start w:val="1"/>
      <w:numFmt w:val="decimal"/>
      <w:lvlText w:val="%1."/>
      <w:lvlJc w:val="left"/>
      <w:pPr>
        <w:ind w:left="425" w:hanging="425"/>
      </w:pPr>
      <w:rPr>
        <w:rFonts w:hint="default"/>
      </w:rPr>
    </w:lvl>
  </w:abstractNum>
  <w:abstractNum w:abstractNumId="79">
    <w:nsid w:val="53AB31E2"/>
    <w:multiLevelType w:val="singleLevel"/>
    <w:tmpl w:val="53AB31E2"/>
    <w:lvl w:ilvl="0" w:tentative="0">
      <w:start w:val="1"/>
      <w:numFmt w:val="decimal"/>
      <w:lvlText w:val="%1."/>
      <w:lvlJc w:val="left"/>
      <w:pPr>
        <w:ind w:left="425" w:hanging="425"/>
      </w:pPr>
      <w:rPr>
        <w:rFonts w:hint="default"/>
      </w:rPr>
    </w:lvl>
  </w:abstractNum>
  <w:abstractNum w:abstractNumId="80">
    <w:nsid w:val="547B3FE1"/>
    <w:multiLevelType w:val="singleLevel"/>
    <w:tmpl w:val="547B3FE1"/>
    <w:lvl w:ilvl="0" w:tentative="0">
      <w:start w:val="1"/>
      <w:numFmt w:val="decimal"/>
      <w:lvlText w:val="%1."/>
      <w:lvlJc w:val="left"/>
      <w:pPr>
        <w:ind w:left="425" w:hanging="425"/>
      </w:pPr>
      <w:rPr>
        <w:rFonts w:hint="default"/>
      </w:rPr>
    </w:lvl>
  </w:abstractNum>
  <w:abstractNum w:abstractNumId="81">
    <w:nsid w:val="5843E3E7"/>
    <w:multiLevelType w:val="singleLevel"/>
    <w:tmpl w:val="5843E3E7"/>
    <w:lvl w:ilvl="0" w:tentative="0">
      <w:start w:val="1"/>
      <w:numFmt w:val="decimal"/>
      <w:lvlText w:val="%1."/>
      <w:lvlJc w:val="left"/>
      <w:pPr>
        <w:ind w:left="425" w:hanging="425"/>
      </w:pPr>
      <w:rPr>
        <w:rFonts w:hint="default"/>
      </w:rPr>
    </w:lvl>
  </w:abstractNum>
  <w:abstractNum w:abstractNumId="82">
    <w:nsid w:val="5D8B66D5"/>
    <w:multiLevelType w:val="singleLevel"/>
    <w:tmpl w:val="5D8B66D5"/>
    <w:lvl w:ilvl="0" w:tentative="0">
      <w:start w:val="1"/>
      <w:numFmt w:val="decimal"/>
      <w:lvlText w:val="%1."/>
      <w:lvlJc w:val="left"/>
      <w:pPr>
        <w:ind w:left="425" w:hanging="425"/>
      </w:pPr>
      <w:rPr>
        <w:rFonts w:hint="default"/>
      </w:rPr>
    </w:lvl>
  </w:abstractNum>
  <w:abstractNum w:abstractNumId="83">
    <w:nsid w:val="6377544F"/>
    <w:multiLevelType w:val="singleLevel"/>
    <w:tmpl w:val="6377544F"/>
    <w:lvl w:ilvl="0" w:tentative="0">
      <w:start w:val="1"/>
      <w:numFmt w:val="decimal"/>
      <w:lvlText w:val="%1."/>
      <w:lvlJc w:val="left"/>
      <w:pPr>
        <w:ind w:left="425" w:hanging="425"/>
      </w:pPr>
      <w:rPr>
        <w:rFonts w:hint="default"/>
      </w:rPr>
    </w:lvl>
  </w:abstractNum>
  <w:abstractNum w:abstractNumId="84">
    <w:nsid w:val="66B708D0"/>
    <w:multiLevelType w:val="singleLevel"/>
    <w:tmpl w:val="66B708D0"/>
    <w:lvl w:ilvl="0" w:tentative="0">
      <w:start w:val="1"/>
      <w:numFmt w:val="decimal"/>
      <w:lvlText w:val="%1."/>
      <w:lvlJc w:val="left"/>
      <w:pPr>
        <w:ind w:left="425" w:hanging="425"/>
      </w:pPr>
      <w:rPr>
        <w:rFonts w:hint="default"/>
      </w:rPr>
    </w:lvl>
  </w:abstractNum>
  <w:abstractNum w:abstractNumId="85">
    <w:nsid w:val="67E15EFE"/>
    <w:multiLevelType w:val="singleLevel"/>
    <w:tmpl w:val="67E15EFE"/>
    <w:lvl w:ilvl="0" w:tentative="0">
      <w:start w:val="1"/>
      <w:numFmt w:val="decimal"/>
      <w:lvlText w:val="%1."/>
      <w:lvlJc w:val="left"/>
      <w:pPr>
        <w:ind w:left="425" w:hanging="425"/>
      </w:pPr>
      <w:rPr>
        <w:rFonts w:hint="default"/>
      </w:rPr>
    </w:lvl>
  </w:abstractNum>
  <w:abstractNum w:abstractNumId="86">
    <w:nsid w:val="69F61221"/>
    <w:multiLevelType w:val="singleLevel"/>
    <w:tmpl w:val="69F61221"/>
    <w:lvl w:ilvl="0" w:tentative="0">
      <w:start w:val="1"/>
      <w:numFmt w:val="decimal"/>
      <w:lvlText w:val="%1."/>
      <w:lvlJc w:val="left"/>
      <w:pPr>
        <w:ind w:left="425" w:hanging="425"/>
      </w:pPr>
      <w:rPr>
        <w:rFonts w:hint="default"/>
      </w:rPr>
    </w:lvl>
  </w:abstractNum>
  <w:abstractNum w:abstractNumId="87">
    <w:nsid w:val="6D4F93AA"/>
    <w:multiLevelType w:val="singleLevel"/>
    <w:tmpl w:val="6D4F93AA"/>
    <w:lvl w:ilvl="0" w:tentative="0">
      <w:start w:val="1"/>
      <w:numFmt w:val="decimal"/>
      <w:lvlText w:val="%1."/>
      <w:lvlJc w:val="left"/>
      <w:pPr>
        <w:ind w:left="425" w:hanging="425"/>
      </w:pPr>
      <w:rPr>
        <w:rFonts w:hint="default"/>
      </w:rPr>
    </w:lvl>
  </w:abstractNum>
  <w:abstractNum w:abstractNumId="88">
    <w:nsid w:val="71C0D5FA"/>
    <w:multiLevelType w:val="singleLevel"/>
    <w:tmpl w:val="71C0D5FA"/>
    <w:lvl w:ilvl="0" w:tentative="0">
      <w:start w:val="1"/>
      <w:numFmt w:val="decimal"/>
      <w:lvlText w:val="%1."/>
      <w:lvlJc w:val="left"/>
      <w:pPr>
        <w:ind w:left="425" w:hanging="425"/>
      </w:pPr>
      <w:rPr>
        <w:rFonts w:hint="default"/>
      </w:rPr>
    </w:lvl>
  </w:abstractNum>
  <w:abstractNum w:abstractNumId="89">
    <w:nsid w:val="71C9D9BF"/>
    <w:multiLevelType w:val="singleLevel"/>
    <w:tmpl w:val="71C9D9BF"/>
    <w:lvl w:ilvl="0" w:tentative="0">
      <w:start w:val="1"/>
      <w:numFmt w:val="decimal"/>
      <w:lvlText w:val="%1."/>
      <w:lvlJc w:val="left"/>
      <w:pPr>
        <w:ind w:left="425" w:hanging="425"/>
      </w:pPr>
      <w:rPr>
        <w:rFonts w:hint="default"/>
      </w:rPr>
    </w:lvl>
  </w:abstractNum>
  <w:abstractNum w:abstractNumId="90">
    <w:nsid w:val="72CAA936"/>
    <w:multiLevelType w:val="singleLevel"/>
    <w:tmpl w:val="72CAA936"/>
    <w:lvl w:ilvl="0" w:tentative="0">
      <w:start w:val="1"/>
      <w:numFmt w:val="decimal"/>
      <w:lvlText w:val="%1."/>
      <w:lvlJc w:val="left"/>
      <w:pPr>
        <w:ind w:left="425" w:hanging="425"/>
      </w:pPr>
      <w:rPr>
        <w:rFonts w:hint="default"/>
      </w:rPr>
    </w:lvl>
  </w:abstractNum>
  <w:abstractNum w:abstractNumId="91">
    <w:nsid w:val="75E1632F"/>
    <w:multiLevelType w:val="singleLevel"/>
    <w:tmpl w:val="75E1632F"/>
    <w:lvl w:ilvl="0" w:tentative="0">
      <w:start w:val="1"/>
      <w:numFmt w:val="decimal"/>
      <w:lvlText w:val="%1."/>
      <w:lvlJc w:val="left"/>
      <w:pPr>
        <w:ind w:left="425" w:hanging="425"/>
      </w:pPr>
      <w:rPr>
        <w:rFonts w:hint="default"/>
      </w:rPr>
    </w:lvl>
  </w:abstractNum>
  <w:abstractNum w:abstractNumId="92">
    <w:nsid w:val="7610AE06"/>
    <w:multiLevelType w:val="singleLevel"/>
    <w:tmpl w:val="7610AE06"/>
    <w:lvl w:ilvl="0" w:tentative="0">
      <w:start w:val="1"/>
      <w:numFmt w:val="decimal"/>
      <w:lvlText w:val="%1."/>
      <w:lvlJc w:val="left"/>
      <w:pPr>
        <w:ind w:left="425" w:hanging="425"/>
      </w:pPr>
      <w:rPr>
        <w:rFonts w:hint="default"/>
      </w:rPr>
    </w:lvl>
  </w:abstractNum>
  <w:abstractNum w:abstractNumId="93">
    <w:nsid w:val="7720F2B3"/>
    <w:multiLevelType w:val="singleLevel"/>
    <w:tmpl w:val="7720F2B3"/>
    <w:lvl w:ilvl="0" w:tentative="0">
      <w:start w:val="1"/>
      <w:numFmt w:val="decimal"/>
      <w:lvlText w:val="%1."/>
      <w:lvlJc w:val="left"/>
      <w:pPr>
        <w:ind w:left="425" w:hanging="425"/>
      </w:pPr>
      <w:rPr>
        <w:rFonts w:hint="default"/>
      </w:rPr>
    </w:lvl>
  </w:abstractNum>
  <w:abstractNum w:abstractNumId="94">
    <w:nsid w:val="7745E5BC"/>
    <w:multiLevelType w:val="singleLevel"/>
    <w:tmpl w:val="7745E5BC"/>
    <w:lvl w:ilvl="0" w:tentative="0">
      <w:start w:val="1"/>
      <w:numFmt w:val="decimal"/>
      <w:lvlText w:val="%1."/>
      <w:lvlJc w:val="left"/>
      <w:pPr>
        <w:ind w:left="425" w:hanging="425"/>
      </w:pPr>
      <w:rPr>
        <w:rFonts w:hint="default"/>
      </w:rPr>
    </w:lvl>
  </w:abstractNum>
  <w:abstractNum w:abstractNumId="95">
    <w:nsid w:val="799C5A91"/>
    <w:multiLevelType w:val="singleLevel"/>
    <w:tmpl w:val="799C5A91"/>
    <w:lvl w:ilvl="0" w:tentative="0">
      <w:start w:val="1"/>
      <w:numFmt w:val="decimal"/>
      <w:lvlText w:val="%1."/>
      <w:lvlJc w:val="left"/>
      <w:pPr>
        <w:ind w:left="425" w:hanging="425"/>
      </w:pPr>
      <w:rPr>
        <w:rFonts w:hint="default"/>
      </w:rPr>
    </w:lvl>
  </w:abstractNum>
  <w:num w:numId="1">
    <w:abstractNumId w:val="21"/>
  </w:num>
  <w:num w:numId="2">
    <w:abstractNumId w:val="66"/>
  </w:num>
  <w:num w:numId="3">
    <w:abstractNumId w:val="28"/>
  </w:num>
  <w:num w:numId="4">
    <w:abstractNumId w:val="31"/>
  </w:num>
  <w:num w:numId="5">
    <w:abstractNumId w:val="18"/>
  </w:num>
  <w:num w:numId="6">
    <w:abstractNumId w:val="64"/>
  </w:num>
  <w:num w:numId="7">
    <w:abstractNumId w:val="50"/>
  </w:num>
  <w:num w:numId="8">
    <w:abstractNumId w:val="25"/>
  </w:num>
  <w:num w:numId="9">
    <w:abstractNumId w:val="95"/>
  </w:num>
  <w:num w:numId="10">
    <w:abstractNumId w:val="36"/>
  </w:num>
  <w:num w:numId="11">
    <w:abstractNumId w:val="4"/>
  </w:num>
  <w:num w:numId="12">
    <w:abstractNumId w:val="49"/>
  </w:num>
  <w:num w:numId="13">
    <w:abstractNumId w:val="89"/>
  </w:num>
  <w:num w:numId="14">
    <w:abstractNumId w:val="71"/>
  </w:num>
  <w:num w:numId="15">
    <w:abstractNumId w:val="75"/>
  </w:num>
  <w:num w:numId="16">
    <w:abstractNumId w:val="19"/>
  </w:num>
  <w:num w:numId="17">
    <w:abstractNumId w:val="79"/>
  </w:num>
  <w:num w:numId="18">
    <w:abstractNumId w:val="80"/>
  </w:num>
  <w:num w:numId="19">
    <w:abstractNumId w:val="39"/>
  </w:num>
  <w:num w:numId="20">
    <w:abstractNumId w:val="41"/>
  </w:num>
  <w:num w:numId="21">
    <w:abstractNumId w:val="27"/>
  </w:num>
  <w:num w:numId="22">
    <w:abstractNumId w:val="65"/>
  </w:num>
  <w:num w:numId="23">
    <w:abstractNumId w:val="47"/>
  </w:num>
  <w:num w:numId="24">
    <w:abstractNumId w:val="54"/>
  </w:num>
  <w:num w:numId="25">
    <w:abstractNumId w:val="90"/>
  </w:num>
  <w:num w:numId="26">
    <w:abstractNumId w:val="37"/>
  </w:num>
  <w:num w:numId="27">
    <w:abstractNumId w:val="53"/>
  </w:num>
  <w:num w:numId="28">
    <w:abstractNumId w:val="7"/>
  </w:num>
  <w:num w:numId="29">
    <w:abstractNumId w:val="86"/>
  </w:num>
  <w:num w:numId="30">
    <w:abstractNumId w:val="70"/>
  </w:num>
  <w:num w:numId="31">
    <w:abstractNumId w:val="17"/>
  </w:num>
  <w:num w:numId="32">
    <w:abstractNumId w:val="32"/>
  </w:num>
  <w:num w:numId="33">
    <w:abstractNumId w:val="10"/>
  </w:num>
  <w:num w:numId="34">
    <w:abstractNumId w:val="9"/>
  </w:num>
  <w:num w:numId="35">
    <w:abstractNumId w:val="40"/>
  </w:num>
  <w:num w:numId="36">
    <w:abstractNumId w:val="62"/>
  </w:num>
  <w:num w:numId="37">
    <w:abstractNumId w:val="2"/>
  </w:num>
  <w:num w:numId="38">
    <w:abstractNumId w:val="48"/>
  </w:num>
  <w:num w:numId="39">
    <w:abstractNumId w:val="91"/>
  </w:num>
  <w:num w:numId="40">
    <w:abstractNumId w:val="74"/>
  </w:num>
  <w:num w:numId="41">
    <w:abstractNumId w:val="42"/>
  </w:num>
  <w:num w:numId="42">
    <w:abstractNumId w:val="67"/>
  </w:num>
  <w:num w:numId="43">
    <w:abstractNumId w:val="24"/>
  </w:num>
  <w:num w:numId="44">
    <w:abstractNumId w:val="33"/>
  </w:num>
  <w:num w:numId="45">
    <w:abstractNumId w:val="6"/>
  </w:num>
  <w:num w:numId="46">
    <w:abstractNumId w:val="58"/>
  </w:num>
  <w:num w:numId="47">
    <w:abstractNumId w:val="43"/>
  </w:num>
  <w:num w:numId="48">
    <w:abstractNumId w:val="44"/>
  </w:num>
  <w:num w:numId="49">
    <w:abstractNumId w:val="3"/>
  </w:num>
  <w:num w:numId="50">
    <w:abstractNumId w:val="35"/>
  </w:num>
  <w:num w:numId="51">
    <w:abstractNumId w:val="45"/>
  </w:num>
  <w:num w:numId="52">
    <w:abstractNumId w:val="20"/>
  </w:num>
  <w:num w:numId="53">
    <w:abstractNumId w:val="15"/>
  </w:num>
  <w:num w:numId="54">
    <w:abstractNumId w:val="12"/>
  </w:num>
  <w:num w:numId="55">
    <w:abstractNumId w:val="51"/>
  </w:num>
  <w:num w:numId="56">
    <w:abstractNumId w:val="11"/>
  </w:num>
  <w:num w:numId="57">
    <w:abstractNumId w:val="22"/>
  </w:num>
  <w:num w:numId="58">
    <w:abstractNumId w:val="83"/>
  </w:num>
  <w:num w:numId="59">
    <w:abstractNumId w:val="0"/>
  </w:num>
  <w:num w:numId="60">
    <w:abstractNumId w:val="8"/>
  </w:num>
  <w:num w:numId="61">
    <w:abstractNumId w:val="61"/>
  </w:num>
  <w:num w:numId="62">
    <w:abstractNumId w:val="16"/>
  </w:num>
  <w:num w:numId="63">
    <w:abstractNumId w:val="76"/>
  </w:num>
  <w:num w:numId="64">
    <w:abstractNumId w:val="5"/>
  </w:num>
  <w:num w:numId="65">
    <w:abstractNumId w:val="85"/>
  </w:num>
  <w:num w:numId="66">
    <w:abstractNumId w:val="78"/>
  </w:num>
  <w:num w:numId="67">
    <w:abstractNumId w:val="56"/>
  </w:num>
  <w:num w:numId="68">
    <w:abstractNumId w:val="14"/>
  </w:num>
  <w:num w:numId="69">
    <w:abstractNumId w:val="57"/>
  </w:num>
  <w:num w:numId="70">
    <w:abstractNumId w:val="82"/>
  </w:num>
  <w:num w:numId="71">
    <w:abstractNumId w:val="59"/>
  </w:num>
  <w:num w:numId="72">
    <w:abstractNumId w:val="34"/>
  </w:num>
  <w:num w:numId="73">
    <w:abstractNumId w:val="81"/>
  </w:num>
  <w:num w:numId="74">
    <w:abstractNumId w:val="73"/>
  </w:num>
  <w:num w:numId="75">
    <w:abstractNumId w:val="87"/>
  </w:num>
  <w:num w:numId="76">
    <w:abstractNumId w:val="55"/>
  </w:num>
  <w:num w:numId="77">
    <w:abstractNumId w:val="77"/>
  </w:num>
  <w:num w:numId="78">
    <w:abstractNumId w:val="93"/>
  </w:num>
  <w:num w:numId="79">
    <w:abstractNumId w:val="69"/>
  </w:num>
  <w:num w:numId="80">
    <w:abstractNumId w:val="92"/>
  </w:num>
  <w:num w:numId="81">
    <w:abstractNumId w:val="68"/>
  </w:num>
  <w:num w:numId="82">
    <w:abstractNumId w:val="30"/>
  </w:num>
  <w:num w:numId="83">
    <w:abstractNumId w:val="52"/>
  </w:num>
  <w:num w:numId="84">
    <w:abstractNumId w:val="38"/>
  </w:num>
  <w:num w:numId="85">
    <w:abstractNumId w:val="46"/>
  </w:num>
  <w:num w:numId="86">
    <w:abstractNumId w:val="94"/>
  </w:num>
  <w:num w:numId="87">
    <w:abstractNumId w:val="23"/>
  </w:num>
  <w:num w:numId="88">
    <w:abstractNumId w:val="60"/>
  </w:num>
  <w:num w:numId="89">
    <w:abstractNumId w:val="63"/>
  </w:num>
  <w:num w:numId="90">
    <w:abstractNumId w:val="29"/>
  </w:num>
  <w:num w:numId="91">
    <w:abstractNumId w:val="13"/>
  </w:num>
  <w:num w:numId="92">
    <w:abstractNumId w:val="84"/>
  </w:num>
  <w:num w:numId="93">
    <w:abstractNumId w:val="88"/>
  </w:num>
  <w:num w:numId="94">
    <w:abstractNumId w:val="26"/>
  </w:num>
  <w:num w:numId="95">
    <w:abstractNumId w:val="1"/>
  </w:num>
  <w:num w:numId="9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DNmOGQ3MjJkYzFjMjQwYWU4MGEzMmNlZjI5MTkifQ=="/>
  </w:docVars>
  <w:rsids>
    <w:rsidRoot w:val="00172A27"/>
    <w:rsid w:val="023E1197"/>
    <w:rsid w:val="03A32C74"/>
    <w:rsid w:val="086A06CF"/>
    <w:rsid w:val="089E560B"/>
    <w:rsid w:val="0AF3363F"/>
    <w:rsid w:val="0E315F02"/>
    <w:rsid w:val="10591EE1"/>
    <w:rsid w:val="135D1813"/>
    <w:rsid w:val="13E15F0A"/>
    <w:rsid w:val="145002AE"/>
    <w:rsid w:val="14F7282D"/>
    <w:rsid w:val="156F0668"/>
    <w:rsid w:val="16101AC2"/>
    <w:rsid w:val="19495E71"/>
    <w:rsid w:val="19565BCF"/>
    <w:rsid w:val="1DBA0A98"/>
    <w:rsid w:val="20F92758"/>
    <w:rsid w:val="222F56BC"/>
    <w:rsid w:val="235A7315"/>
    <w:rsid w:val="24593831"/>
    <w:rsid w:val="2C1316B0"/>
    <w:rsid w:val="2D9E41D3"/>
    <w:rsid w:val="31D32008"/>
    <w:rsid w:val="31F06D92"/>
    <w:rsid w:val="33813B89"/>
    <w:rsid w:val="366D468A"/>
    <w:rsid w:val="3AF23EFE"/>
    <w:rsid w:val="3AF5260A"/>
    <w:rsid w:val="3B71383F"/>
    <w:rsid w:val="3BEB64F8"/>
    <w:rsid w:val="3FE32CD5"/>
    <w:rsid w:val="4542448E"/>
    <w:rsid w:val="48605C51"/>
    <w:rsid w:val="494324B4"/>
    <w:rsid w:val="4D9FB6CC"/>
    <w:rsid w:val="4EF00B64"/>
    <w:rsid w:val="4EF608AE"/>
    <w:rsid w:val="4F84279C"/>
    <w:rsid w:val="50495A26"/>
    <w:rsid w:val="50E86201"/>
    <w:rsid w:val="52C92A2D"/>
    <w:rsid w:val="57A70FCF"/>
    <w:rsid w:val="586D0C1F"/>
    <w:rsid w:val="688356D2"/>
    <w:rsid w:val="6BFFC3AF"/>
    <w:rsid w:val="6CE51CFB"/>
    <w:rsid w:val="6CF303FE"/>
    <w:rsid w:val="6D1466E7"/>
    <w:rsid w:val="6E1D38C5"/>
    <w:rsid w:val="6F3F7A20"/>
    <w:rsid w:val="6FF01A2E"/>
    <w:rsid w:val="71413232"/>
    <w:rsid w:val="73F658CE"/>
    <w:rsid w:val="74CD19E3"/>
    <w:rsid w:val="7BF70052"/>
    <w:rsid w:val="7E6B0C8A"/>
    <w:rsid w:val="7E820E9B"/>
    <w:rsid w:val="7EB6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4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9"/>
    <w:pPr>
      <w:keepNext/>
      <w:keepLines/>
      <w:spacing w:line="580" w:lineRule="exact"/>
      <w:ind w:firstLine="0" w:firstLineChars="0"/>
      <w:jc w:val="center"/>
      <w:outlineLvl w:val="0"/>
    </w:pPr>
    <w:rPr>
      <w:rFonts w:eastAsia="方正小标宋简体"/>
      <w:b/>
      <w:bCs/>
      <w:kern w:val="44"/>
      <w:sz w:val="44"/>
      <w:szCs w:val="44"/>
    </w:rPr>
  </w:style>
  <w:style w:type="paragraph" w:styleId="3">
    <w:name w:val="heading 2"/>
    <w:basedOn w:val="1"/>
    <w:next w:val="1"/>
    <w:link w:val="20"/>
    <w:qFormat/>
    <w:uiPriority w:val="9"/>
    <w:pPr>
      <w:keepNext/>
      <w:keepLines/>
      <w:spacing w:line="580" w:lineRule="exact"/>
      <w:ind w:firstLine="0" w:firstLineChars="0"/>
      <w:jc w:val="center"/>
      <w:outlineLvl w:val="1"/>
    </w:pPr>
    <w:rPr>
      <w:rFonts w:ascii="仿宋_GB2312" w:hAnsi="仿宋_GB2312" w:cs="仿宋_GB2312"/>
      <w:b/>
      <w:bCs/>
      <w:sz w:val="36"/>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39"/>
    <w:pPr>
      <w:tabs>
        <w:tab w:val="right" w:leader="dot" w:pos="8296"/>
      </w:tabs>
      <w:ind w:left="420" w:leftChars="200"/>
    </w:pPr>
    <w:rPr>
      <w:rFonts w:cs="仿宋_GB231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表格内小标题"/>
    <w:basedOn w:val="1"/>
    <w:qFormat/>
    <w:uiPriority w:val="0"/>
    <w:pPr>
      <w:keepNext/>
      <w:keepLines/>
      <w:spacing w:before="40" w:after="40" w:line="360" w:lineRule="exact"/>
      <w:ind w:firstLine="0" w:firstLineChars="0"/>
      <w:jc w:val="center"/>
    </w:pPr>
    <w:rPr>
      <w:rFonts w:hint="eastAsia" w:ascii="黑体" w:hAnsi="黑体" w:eastAsia="黑体" w:cs="黑体"/>
      <w:kern w:val="44"/>
      <w:sz w:val="28"/>
    </w:rPr>
  </w:style>
  <w:style w:type="paragraph" w:customStyle="1" w:styleId="15">
    <w:name w:val="表格内文字2"/>
    <w:basedOn w:val="1"/>
    <w:qFormat/>
    <w:uiPriority w:val="0"/>
    <w:pPr>
      <w:keepNext/>
      <w:keepLines/>
      <w:spacing w:before="40" w:after="40" w:line="360" w:lineRule="exact"/>
      <w:ind w:firstLine="0" w:firstLineChars="0"/>
    </w:pPr>
    <w:rPr>
      <w:rFonts w:hint="eastAsia"/>
      <w:kern w:val="44"/>
      <w:sz w:val="28"/>
    </w:rPr>
  </w:style>
  <w:style w:type="paragraph" w:customStyle="1" w:styleId="16">
    <w:name w:val="表内内加粗"/>
    <w:basedOn w:val="1"/>
    <w:qFormat/>
    <w:uiPriority w:val="0"/>
    <w:pPr>
      <w:keepNext/>
      <w:keepLines/>
      <w:spacing w:before="40" w:after="40" w:line="360" w:lineRule="exact"/>
      <w:ind w:firstLine="0" w:firstLineChars="0"/>
      <w:jc w:val="center"/>
    </w:pPr>
    <w:rPr>
      <w:rFonts w:hint="eastAsia"/>
      <w:b/>
      <w:kern w:val="44"/>
      <w:sz w:val="28"/>
    </w:rPr>
  </w:style>
  <w:style w:type="paragraph" w:customStyle="1" w:styleId="17">
    <w:name w:val="表格内标题1"/>
    <w:next w:val="1"/>
    <w:qFormat/>
    <w:uiPriority w:val="0"/>
    <w:pPr>
      <w:widowControl w:val="0"/>
      <w:autoSpaceDE w:val="0"/>
      <w:autoSpaceDN w:val="0"/>
      <w:spacing w:before="40" w:after="40" w:line="360" w:lineRule="exact"/>
      <w:jc w:val="center"/>
    </w:pPr>
    <w:rPr>
      <w:rFonts w:ascii="黑体" w:hAnsi="黑体" w:eastAsia="黑体" w:cs="黑体"/>
      <w:color w:val="000000"/>
      <w:kern w:val="2"/>
      <w:sz w:val="28"/>
      <w:szCs w:val="32"/>
      <w:shd w:val="clear" w:color="auto" w:fill="FFFFFF"/>
      <w:lang w:val="en-US" w:eastAsia="zh-CN" w:bidi="ar-SA"/>
    </w:rPr>
  </w:style>
  <w:style w:type="paragraph" w:customStyle="1" w:styleId="18">
    <w:name w:val="表格内标题2"/>
    <w:qFormat/>
    <w:uiPriority w:val="0"/>
    <w:pPr>
      <w:widowControl w:val="0"/>
      <w:autoSpaceDE w:val="0"/>
      <w:autoSpaceDN w:val="0"/>
      <w:spacing w:before="40" w:after="40" w:line="360" w:lineRule="exact"/>
      <w:jc w:val="center"/>
    </w:pPr>
    <w:rPr>
      <w:rFonts w:hint="eastAsia" w:ascii="仿宋" w:hAnsi="仿宋" w:eastAsia="仿宋" w:cs="仿宋"/>
      <w:b/>
      <w:bCs/>
      <w:color w:val="000000"/>
      <w:kern w:val="2"/>
      <w:sz w:val="28"/>
      <w:szCs w:val="32"/>
      <w:shd w:val="clear" w:color="auto" w:fill="FFFFFF"/>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character" w:customStyle="1" w:styleId="20">
    <w:name w:val="标题 2 Char"/>
    <w:link w:val="3"/>
    <w:qFormat/>
    <w:uiPriority w:val="9"/>
    <w:rPr>
      <w:rFonts w:ascii="仿宋_GB2312" w:hAnsi="仿宋_GB2312" w:cs="仿宋_GB2312"/>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29604</Words>
  <Characters>32215</Characters>
  <Lines>0</Lines>
  <Paragraphs>0</Paragraphs>
  <TotalTime>16</TotalTime>
  <ScaleCrop>false</ScaleCrop>
  <LinksUpToDate>false</LinksUpToDate>
  <CharactersWithSpaces>32886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rsj</cp:lastModifiedBy>
  <dcterms:modified xsi:type="dcterms:W3CDTF">2025-10-20T14:30:59Z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5F6678E9E8B940708BDDB7094905A045_13</vt:lpwstr>
  </property>
</Properties>
</file>