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 w:val="0"/>
          <w:bCs w:val="0"/>
          <w:color w:val="FF0000"/>
          <w:spacing w:val="-8"/>
          <w:w w:val="90"/>
          <w:sz w:val="40"/>
          <w:szCs w:val="40"/>
        </w:rPr>
      </w:pPr>
      <w:r>
        <w:rPr>
          <w:rFonts w:hint="eastAsia" w:ascii="方正准圆简体" w:eastAsia="方正准圆简体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-158750</wp:posOffset>
            </wp:positionV>
            <wp:extent cx="168910" cy="9908540"/>
            <wp:effectExtent l="0" t="0" r="2540" b="165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990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准圆简体" w:eastAsia="方正准圆简体"/>
          <w:w w:val="80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-160655</wp:posOffset>
            </wp:positionV>
            <wp:extent cx="794385" cy="723900"/>
            <wp:effectExtent l="0" t="0" r="571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322" cy="73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准圆简体" w:eastAsia="方正准圆简体"/>
          <w:w w:val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5868035</wp:posOffset>
                </wp:positionH>
                <wp:positionV relativeFrom="paragraph">
                  <wp:posOffset>364490</wp:posOffset>
                </wp:positionV>
                <wp:extent cx="1238250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 w:hAnsiTheme="minorEastAsia"/>
                                <w:sz w:val="19"/>
                                <w:szCs w:val="1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9"/>
                                <w:szCs w:val="19"/>
                                <w:lang w:eastAsia="zh-CN"/>
                              </w:rPr>
                              <w:t>社保</w:t>
                            </w:r>
                            <w:r>
                              <w:rPr>
                                <w:rFonts w:hint="eastAsia" w:ascii="仿宋_GB2312" w:eastAsia="仿宋_GB2312"/>
                                <w:sz w:val="19"/>
                                <w:szCs w:val="19"/>
                              </w:rPr>
                              <w:t>登记</w:t>
                            </w:r>
                            <w:r>
                              <w:rPr>
                                <w:rFonts w:hint="eastAsia" w:ascii="仿宋_GB2312" w:eastAsia="仿宋_GB2312" w:hAnsiTheme="minorEastAsia"/>
                                <w:sz w:val="19"/>
                                <w:szCs w:val="19"/>
                              </w:rPr>
                              <w:t>[2024]0</w:t>
                            </w:r>
                            <w:r>
                              <w:rPr>
                                <w:rFonts w:hint="eastAsia" w:ascii="仿宋_GB2312" w:eastAsia="仿宋_GB2312" w:hAnsiTheme="minorEastAsia"/>
                                <w:sz w:val="19"/>
                                <w:szCs w:val="19"/>
                                <w:lang w:val="en-US" w:eastAsia="zh-CN"/>
                              </w:rPr>
                              <w:t>3B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62.05pt;margin-top:28.7pt;height:110.55pt;width:97.5pt;z-index:251659264;mso-width-relative:page;mso-height-relative:margin;mso-height-percent:200;" filled="f" stroked="f" coordsize="21600,21600" o:gfxdata="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zsq1e2QAAAAsBAAAPAAAAAAAAAAEAIAAAACIAAABkcnMvZG93bnJldi54bWxQSwEC&#10;FAAUAAAACACHTuJAV2oO3ywCAAA6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仿宋_GB2312" w:eastAsia="仿宋_GB2312" w:hAnsiTheme="minorEastAsia"/>
                          <w:sz w:val="19"/>
                          <w:szCs w:val="19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19"/>
                          <w:szCs w:val="19"/>
                          <w:lang w:eastAsia="zh-CN"/>
                        </w:rPr>
                        <w:t>社保</w:t>
                      </w:r>
                      <w:r>
                        <w:rPr>
                          <w:rFonts w:hint="eastAsia" w:ascii="仿宋_GB2312" w:eastAsia="仿宋_GB2312"/>
                          <w:sz w:val="19"/>
                          <w:szCs w:val="19"/>
                        </w:rPr>
                        <w:t>登记</w:t>
                      </w:r>
                      <w:r>
                        <w:rPr>
                          <w:rFonts w:hint="eastAsia" w:ascii="仿宋_GB2312" w:eastAsia="仿宋_GB2312" w:hAnsiTheme="minorEastAsia"/>
                          <w:sz w:val="19"/>
                          <w:szCs w:val="19"/>
                        </w:rPr>
                        <w:t>[2024]0</w:t>
                      </w:r>
                      <w:r>
                        <w:rPr>
                          <w:rFonts w:hint="eastAsia" w:ascii="仿宋_GB2312" w:eastAsia="仿宋_GB2312" w:hAnsiTheme="minorEastAsia"/>
                          <w:sz w:val="19"/>
                          <w:szCs w:val="19"/>
                          <w:lang w:val="en-US" w:eastAsia="zh-CN"/>
                        </w:rPr>
                        <w:t>3B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准圆简体" w:eastAsia="方正准圆简体"/>
          <w:w w:val="80"/>
          <w:sz w:val="44"/>
          <w:szCs w:val="44"/>
        </w:rPr>
        <w:t xml:space="preserve">    </w:t>
      </w:r>
      <w:r>
        <w:rPr>
          <w:rFonts w:hint="eastAsia" w:ascii="方正准圆简体" w:eastAsia="方正准圆简体"/>
          <w:w w:val="80"/>
          <w:sz w:val="44"/>
          <w:szCs w:val="44"/>
          <w:lang w:val="en-US" w:eastAsia="zh-CN"/>
        </w:rPr>
        <w:t xml:space="preserve"> </w:t>
      </w:r>
      <w:r>
        <w:rPr>
          <w:rFonts w:hint="eastAsia" w:ascii="方正准圆简体" w:eastAsia="方正准圆简体"/>
          <w:b w:val="0"/>
          <w:bCs w:val="0"/>
          <w:w w:val="8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 w:val="0"/>
          <w:bCs w:val="0"/>
          <w:color w:val="FF0000"/>
          <w:spacing w:val="-8"/>
          <w:w w:val="90"/>
          <w:sz w:val="40"/>
          <w:szCs w:val="40"/>
        </w:rPr>
        <w:t>深圳市社会保险延缴登记</w:t>
      </w:r>
      <w:r>
        <w:rPr>
          <w:rFonts w:hint="eastAsia" w:ascii="方正小标宋简体" w:eastAsia="方正小标宋简体"/>
          <w:b w:val="0"/>
          <w:bCs w:val="0"/>
          <w:color w:val="FF0000"/>
          <w:spacing w:val="-8"/>
          <w:w w:val="90"/>
          <w:sz w:val="40"/>
          <w:szCs w:val="40"/>
          <w:lang w:val="en-US" w:eastAsia="zh-CN"/>
        </w:rPr>
        <w:t>/</w:t>
      </w:r>
      <w:r>
        <w:rPr>
          <w:rFonts w:hint="eastAsia" w:ascii="方正小标宋简体" w:eastAsia="方正小标宋简体"/>
          <w:b w:val="0"/>
          <w:bCs w:val="0"/>
          <w:color w:val="FF0000"/>
          <w:spacing w:val="-8"/>
          <w:w w:val="90"/>
          <w:sz w:val="40"/>
          <w:szCs w:val="40"/>
        </w:rPr>
        <w:t>信息变更申请表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eastAsia" w:ascii="方正小标宋简体" w:eastAsia="方正小标宋简体"/>
          <w:b/>
          <w:color w:val="FF0000"/>
          <w:spacing w:val="-8"/>
          <w:w w:val="90"/>
          <w:sz w:val="40"/>
          <w:szCs w:val="40"/>
        </w:rPr>
      </w:pPr>
      <w:r>
        <w:rPr>
          <w:rFonts w:hint="eastAsia" w:ascii="楷体_GB2312" w:hAnsi="楷体_GB2312" w:eastAsia="楷体_GB2312" w:cs="楷体_GB2312"/>
          <w:b w:val="0"/>
          <w:bCs/>
          <w:color w:val="FF0000"/>
          <w:spacing w:val="-8"/>
          <w:w w:val="90"/>
          <w:sz w:val="28"/>
          <w:szCs w:val="28"/>
        </w:rPr>
        <w:t>（外籍</w:t>
      </w:r>
      <w:r>
        <w:rPr>
          <w:rFonts w:hint="eastAsia" w:ascii="楷体_GB2312" w:hAnsi="楷体_GB2312" w:eastAsia="楷体_GB2312" w:cs="楷体_GB2312"/>
          <w:b w:val="0"/>
          <w:bCs/>
          <w:color w:val="FF0000"/>
          <w:spacing w:val="-8"/>
          <w:w w:val="90"/>
          <w:sz w:val="28"/>
          <w:szCs w:val="28"/>
          <w:lang w:val="en-US" w:eastAsia="zh-CN"/>
        </w:rPr>
        <w:t>人员</w:t>
      </w:r>
      <w:r>
        <w:rPr>
          <w:rFonts w:hint="eastAsia" w:ascii="楷体_GB2312" w:hAnsi="楷体_GB2312" w:eastAsia="楷体_GB2312" w:cs="楷体_GB2312"/>
          <w:b w:val="0"/>
          <w:bCs/>
          <w:color w:val="FF0000"/>
          <w:spacing w:val="-8"/>
          <w:w w:val="90"/>
          <w:sz w:val="28"/>
          <w:szCs w:val="28"/>
        </w:rPr>
        <w:t>）</w:t>
      </w:r>
    </w:p>
    <w:p>
      <w:pPr>
        <w:spacing w:before="93" w:beforeLines="30" w:line="240" w:lineRule="exact"/>
        <w:ind w:right="418" w:rightChars="199" w:firstLine="1012" w:firstLineChars="600"/>
        <w:outlineLvl w:val="0"/>
        <w:rPr>
          <w:rFonts w:ascii="仿宋_GB2312" w:hAnsi="仿宋" w:eastAsia="仿宋_GB2312"/>
          <w:b/>
          <w:color w:val="000000" w:themeColor="text1"/>
          <w:spacing w:val="-11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pacing w:val="-11"/>
          <w:sz w:val="19"/>
          <w:szCs w:val="19"/>
          <w14:textFill>
            <w14:solidFill>
              <w14:schemeClr w14:val="tx1"/>
            </w14:solidFill>
          </w14:textFill>
        </w:rPr>
        <w:t>温馨提示：填表须知及申请材料见本表背面，办理信息变更的只需在对应事项的空格内填写变更后的信息，不变更的事项无需填写</w:t>
      </w:r>
    </w:p>
    <w:tbl>
      <w:tblPr>
        <w:tblStyle w:val="6"/>
        <w:tblW w:w="10493" w:type="dxa"/>
        <w:tblInd w:w="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622"/>
        <w:gridCol w:w="92"/>
        <w:gridCol w:w="84"/>
        <w:gridCol w:w="1425"/>
        <w:gridCol w:w="120"/>
        <w:gridCol w:w="5"/>
        <w:gridCol w:w="1630"/>
        <w:gridCol w:w="346"/>
        <w:gridCol w:w="569"/>
        <w:gridCol w:w="660"/>
        <w:gridCol w:w="150"/>
        <w:gridCol w:w="1200"/>
        <w:gridCol w:w="972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15" w:type="dxa"/>
            <w:vMerge w:val="restart"/>
            <w:tcBorders>
              <w:top w:val="single" w:color="FF0000" w:sz="12" w:space="0"/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个人信息及业务申请部分</w:t>
            </w:r>
          </w:p>
        </w:tc>
        <w:tc>
          <w:tcPr>
            <w:tcW w:w="10078" w:type="dxa"/>
            <w:gridSpan w:val="14"/>
            <w:tcBorders>
              <w:top w:val="single" w:color="FF0000" w:sz="12" w:space="0"/>
              <w:left w:val="single" w:color="FF0000" w:sz="12" w:space="0"/>
              <w:bottom w:val="dashed" w:color="FF0000" w:sz="12" w:space="0"/>
              <w:right w:val="single" w:color="FF0000" w:sz="12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ind w:left="1320" w:hanging="1188" w:hangingChars="600"/>
              <w:jc w:val="left"/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申请办理：  □单位延缴登记（单位编号：         ）     □个人延缴登记        □趸缴登记      </w:t>
            </w:r>
          </w:p>
          <w:p>
            <w:pPr>
              <w:adjustRightInd w:val="0"/>
              <w:snapToGrid w:val="0"/>
              <w:spacing w:before="62" w:beforeLines="20"/>
              <w:ind w:firstLine="1188" w:firstLineChars="600"/>
              <w:jc w:val="left"/>
              <w:rPr>
                <w:rFonts w:hint="eastAsia" w:ascii="仿宋_GB2312" w:hAnsi="仿宋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□变更登记           □停交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078" w:type="dxa"/>
            <w:gridSpan w:val="14"/>
            <w:tcBorders>
              <w:top w:val="dashed" w:color="FF0000" w:sz="12" w:space="0"/>
              <w:left w:val="single" w:color="FF0000" w:sz="12" w:space="0"/>
              <w:bottom w:val="single" w:color="auto" w:sz="8" w:space="0"/>
              <w:right w:val="single" w:color="FF0000" w:sz="12" w:space="0"/>
            </w:tcBorders>
            <w:vAlign w:val="center"/>
          </w:tcPr>
          <w:p>
            <w:pPr>
              <w:pStyle w:val="12"/>
              <w:snapToGrid w:val="0"/>
              <w:ind w:firstLine="0" w:firstLineChars="0"/>
              <w:jc w:val="left"/>
              <w:rPr>
                <w:rFonts w:hint="eastAsia" w:ascii="仿宋_GB2312" w:hAnsi="黑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一、参保登记部分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pacing w:val="0"/>
                <w:w w:val="8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（首次参保登记的请完整填写本区域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pacing w:val="0"/>
                <w:w w:val="8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pacing w:val="0"/>
                <w:w w:val="8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申请变更登记的，仅需填写发生变更的事项）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22" w:type="dxa"/>
            <w:tcBorders>
              <w:top w:val="single" w:color="auto" w:sz="8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(1)姓   名</w:t>
            </w:r>
          </w:p>
        </w:tc>
        <w:tc>
          <w:tcPr>
            <w:tcW w:w="16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境内手机号码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(3)出生年月</w:t>
            </w:r>
          </w:p>
        </w:tc>
        <w:tc>
          <w:tcPr>
            <w:tcW w:w="21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(4)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证件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8456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tbl>
            <w:tblPr>
              <w:tblStyle w:val="6"/>
              <w:tblpPr w:leftFromText="180" w:rightFromText="180" w:vertAnchor="text" w:horzAnchor="margin" w:tblpY="-231"/>
              <w:tblOverlap w:val="never"/>
              <w:tblW w:w="745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6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(5)证件类型</w:t>
            </w: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□护照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□外国人永久居留证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(6)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)本市居住地址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      区           街道                             （小区、写字楼、门牌号等）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)邮编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)电子邮箱</w:t>
            </w:r>
          </w:p>
        </w:tc>
        <w:tc>
          <w:tcPr>
            <w:tcW w:w="5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)参保险种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□职工养老保险 □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职工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医疗保险（请选择档次）[□一档/□二档]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343" w:type="dxa"/>
            <w:gridSpan w:val="5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)申报基数（个人延趸缴须填写）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          元/月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)停交当月是否缴费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8875" w:type="dxa"/>
            <w:gridSpan w:val="13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)是否已办理金融社保卡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11"/>
                <w:w w:val="90"/>
                <w:sz w:val="19"/>
                <w:szCs w:val="19"/>
              </w:rPr>
              <w:t>（申领并激活金融社保卡后，金融社保卡银行账号将自动记录在社保档案信息中，且不可变更）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348" w:type="dxa"/>
            <w:gridSpan w:val="6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eastAsia="仿宋_GB2312" w:hAnsiTheme="minorEastAsia"/>
                <w:w w:val="90"/>
                <w:sz w:val="22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6"/>
                <w:w w:val="80"/>
                <w:sz w:val="22"/>
                <w14:textFill>
                  <w14:solidFill>
                    <w14:schemeClr w14:val="tx1"/>
                  </w14:solidFill>
                </w14:textFill>
              </w:rPr>
              <w:t>开户银行</w:t>
            </w: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spacing w:val="-6"/>
                <w:w w:val="8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（第15项选择“否”者须填写）</w:t>
            </w:r>
          </w:p>
        </w:tc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6"/>
                <w:w w:val="80"/>
                <w:sz w:val="22"/>
                <w14:textFill>
                  <w14:solidFill>
                    <w14:schemeClr w14:val="tx1"/>
                  </w14:solidFill>
                </w14:textFill>
              </w:rPr>
              <w:t>□中行/□工行/□建行/□农行/□招行/□交行/□中信银行/□平安银行/□农商银行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078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tbl>
            <w:tblPr>
              <w:tblStyle w:val="6"/>
              <w:tblpPr w:leftFromText="180" w:rightFromText="180" w:vertAnchor="text" w:horzAnchor="margin" w:tblpXSpec="right" w:tblpY="40"/>
              <w:tblOverlap w:val="never"/>
              <w:tblW w:w="513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1"/>
              <w:gridCol w:w="27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73" w:hRule="atLeast"/>
              </w:trPr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1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1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eastAsia="仿宋_GB2312" w:hAnsiTheme="minorEastAsia"/>
                <w:w w:val="90"/>
                <w:sz w:val="22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6"/>
                <w:w w:val="80"/>
                <w:sz w:val="22"/>
                <w14:textFill>
                  <w14:solidFill>
                    <w14:schemeClr w14:val="tx1"/>
                  </w14:solidFill>
                </w14:textFill>
              </w:rPr>
              <w:t>开户银行账号</w:t>
            </w: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spacing w:val="-6"/>
                <w:w w:val="8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（限本人本市，第15项选择“否”者须填写</w:t>
            </w: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w w:val="9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078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w w:val="90"/>
                <w:sz w:val="22"/>
              </w:rPr>
              <w:t>(16)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如本人存在广东省内其他地市养老保险缴费年限，申请清退</w:t>
            </w:r>
            <w:r>
              <w:rPr>
                <w:rFonts w:hint="eastAsia" w:ascii="仿宋_GB2312" w:eastAsia="仿宋_GB2312" w:hAnsiTheme="minorEastAsia"/>
                <w:b w:val="0"/>
                <w:bCs w:val="0"/>
                <w:color w:val="000000" w:themeColor="text1"/>
                <w:w w:val="9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：□</w:t>
            </w:r>
            <w:r>
              <w:rPr>
                <w:rFonts w:hint="eastAsia" w:ascii="仿宋_GB2312" w:eastAsia="仿宋_GB2312" w:hAnsiTheme="minorEastAsia"/>
                <w:b w:val="0"/>
                <w:bCs w:val="0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异地重复部分</w:t>
            </w:r>
            <w:r>
              <w:rPr>
                <w:rFonts w:hint="eastAsia" w:ascii="仿宋_GB2312" w:eastAsia="仿宋_GB2312" w:hAnsiTheme="minorEastAsia"/>
                <w:b w:val="0"/>
                <w:bCs w:val="0"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/ </w:t>
            </w:r>
            <w:r>
              <w:rPr>
                <w:rFonts w:hint="eastAsia" w:ascii="仿宋_GB2312" w:eastAsia="仿宋_GB2312" w:hAnsiTheme="minorEastAsia"/>
                <w:b w:val="0"/>
                <w:bCs w:val="0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/>
                <w:b w:val="0"/>
                <w:bCs w:val="0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深圳重复部分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078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(17)人员类型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（一）达到法定退休年龄前已在我市就业、最后参保地在我市的外籍高层次人才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□达到法定退休年龄时已持有有效外国人来华工作许可证（A类、B类）的外籍人员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□达到法定退休年龄时已经国家、广东省或我市政府部门认定的外籍高层次人才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98" w:hanging="198" w:hangingChars="100"/>
              <w:textAlignment w:val="auto"/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□达到法定退休年龄时仍在我市直通车企业、高新技术企业工作，且在我市直通车企业、高新技术企业累计缴纳基本养老保险费满3年，并受聘为中层以上（含）管理岗位或核心技术岗位的外籍人员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98" w:hanging="198" w:hangingChars="100"/>
              <w:textAlignment w:val="auto"/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达到法定退休年龄时仍在我市科研机构、高校、公立医院等事业单位工作，且在我市科研机构、高校、公立医院等事业单位累计缴纳基本养老保险费满3年，并受聘于高级专业技术岗位或中层以上（含）管理岗位的外籍人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□其他经我市政府确认的外籍高层次人才</w:t>
            </w:r>
          </w:p>
          <w:p>
            <w:pPr>
              <w:pStyle w:val="12"/>
              <w:adjustRightInd w:val="0"/>
              <w:snapToGrid w:val="0"/>
              <w:ind w:firstLine="0" w:firstLineChars="0"/>
              <w:rPr>
                <w:rFonts w:hint="eastAsia" w:ascii="仿宋_GB2312" w:eastAsia="仿宋_GB2312" w:hAnsiTheme="minorEastAsia"/>
                <w:w w:val="90"/>
                <w:sz w:val="22"/>
              </w:rPr>
            </w:pP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（二）获得中国永久居留权，且确定待遇地为我市的外籍参保人   </w:t>
            </w: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078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w w:val="9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二、就业登记部分</w:t>
            </w:r>
            <w:r>
              <w:rPr>
                <w:rFonts w:hint="eastAsia" w:ascii="仿宋_GB2312" w:hAnsi="黑体" w:eastAsia="仿宋_GB2312"/>
                <w:b/>
                <w:bCs w:val="0"/>
                <w:color w:val="000000" w:themeColor="text1"/>
                <w:spacing w:val="-6"/>
                <w:w w:val="8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（首次参保登记请完整填写本区域。申请变更登记的，仅需填写发生变更的事项）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)学历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198" w:firstLineChars="100"/>
              <w:jc w:val="left"/>
              <w:rPr>
                <w:rFonts w:hint="eastAsia" w:ascii="仿宋_GB2312" w:eastAsia="仿宋_GB2312" w:hAnsiTheme="minorEastAsia"/>
                <w:w w:val="90"/>
                <w:sz w:val="22"/>
              </w:rPr>
            </w:pPr>
            <w:r>
              <w:rPr>
                <w:rFonts w:hint="eastAsia" w:ascii="仿宋_GB2312" w:eastAsia="仿宋_GB2312" w:hAnsiTheme="minorEastAsia"/>
                <w:w w:val="90"/>
                <w:sz w:val="22"/>
              </w:rPr>
              <w:t>□小学       □初中       □普通中学（高中）   □技工学校    □职业高中</w:t>
            </w:r>
          </w:p>
          <w:p>
            <w:pPr>
              <w:pStyle w:val="12"/>
              <w:adjustRightInd w:val="0"/>
              <w:snapToGrid w:val="0"/>
              <w:ind w:firstLine="198" w:firstLineChars="100"/>
              <w:jc w:val="left"/>
              <w:rPr>
                <w:rFonts w:hint="eastAsia" w:ascii="仿宋_GB2312" w:eastAsia="仿宋_GB2312" w:hAnsiTheme="minorEastAsia"/>
                <w:w w:val="90"/>
                <w:sz w:val="22"/>
              </w:rPr>
            </w:pPr>
            <w:r>
              <w:rPr>
                <w:rFonts w:hint="eastAsia" w:ascii="仿宋_GB2312" w:eastAsia="仿宋_GB2312" w:hAnsiTheme="minorEastAsia"/>
                <w:w w:val="90"/>
                <w:sz w:val="22"/>
              </w:rPr>
              <w:t>□中等专科   □大学专科   □大学本科           □硕士研究生  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415" w:type="dxa"/>
            <w:vMerge w:val="continue"/>
            <w:tcBorders>
              <w:left w:val="single" w:color="FF0000" w:sz="12" w:space="0"/>
              <w:bottom w:val="single" w:color="FFFFFF" w:themeColor="background1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078" w:type="dxa"/>
            <w:gridSpan w:val="14"/>
            <w:tcBorders>
              <w:top w:val="dashed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pStyle w:val="12"/>
              <w:snapToGrid w:val="0"/>
              <w:spacing w:before="156" w:beforeLines="50"/>
              <w:ind w:firstLine="0" w:firstLineChars="0"/>
              <w:jc w:val="left"/>
              <w:rPr>
                <w:rFonts w:hint="eastAsia" w:ascii="仿宋_GB2312" w:hAnsi="黑体" w:eastAsia="仿宋_GB2312"/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三、变更登记部分</w:t>
            </w:r>
            <w:r>
              <w:rPr>
                <w:rFonts w:hint="eastAsia" w:ascii="仿宋_GB2312" w:hAnsi="黑体" w:eastAsia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（申请变更登记填写本区域）</w:t>
            </w:r>
          </w:p>
          <w:p>
            <w:pPr>
              <w:ind w:firstLine="440" w:firstLineChars="200"/>
              <w:rPr>
                <w:rFonts w:hint="eastAsia" w:ascii="仿宋_GB2312" w:hAnsi="黑体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申请以上栏目中第</w:t>
            </w:r>
            <w:r>
              <w:rPr>
                <w:rFonts w:hint="eastAsia" w:ascii="仿宋_GB2312" w:eastAsia="仿宋_GB2312"/>
                <w:color w:val="000000" w:themeColor="text1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项登记事项变更</w:t>
            </w:r>
            <w:r>
              <w:rPr>
                <w:rFonts w:hint="eastAsia" w:ascii="仿宋_GB2312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（请填写本表“一、参保登记部分”对应事项前的阿拉伯数字，</w:t>
            </w:r>
            <w:r>
              <w:rPr>
                <w:rFonts w:hint="eastAsia" w:ascii="仿宋_GB2312" w:hAnsi="黑体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并将</w:t>
            </w: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变更后</w:t>
            </w:r>
            <w:r>
              <w:rPr>
                <w:rFonts w:hint="eastAsia" w:ascii="仿宋_GB2312" w:hAnsi="黑体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的内容填写在以上栏目对应事项中的空格内。</w:t>
            </w:r>
            <w:r>
              <w:rPr>
                <w:rFonts w:hint="eastAsia" w:ascii="仿宋_GB2312" w:hAnsi="黑体" w:eastAsia="仿宋_GB2312"/>
                <w:b/>
                <w:bCs/>
                <w:color w:val="auto"/>
                <w:sz w:val="19"/>
                <w:szCs w:val="19"/>
              </w:rPr>
              <w:t>注意：不变更的事项请勿填写）</w:t>
            </w:r>
            <w:r>
              <w:rPr>
                <w:rFonts w:hint="eastAsia" w:ascii="仿宋_GB2312" w:hAnsi="黑体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40" w:firstLineChars="200"/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变更姓名、证件号码的，须在此处写明变更前姓名、证件号码：</w:t>
            </w:r>
          </w:p>
          <w:p>
            <w:pPr>
              <w:snapToGrid w:val="0"/>
              <w:spacing w:after="156" w:afterLines="50"/>
              <w:ind w:firstLine="440" w:firstLineChars="200"/>
              <w:rPr>
                <w:rFonts w:hint="eastAsia" w:ascii="仿宋_GB2312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变更前姓名：</w:t>
            </w:r>
            <w:r>
              <w:rPr>
                <w:rFonts w:hint="eastAsia" w:ascii="仿宋_GB2312" w:hAnsi="黑体" w:eastAsia="仿宋_GB2312"/>
                <w:color w:val="000000" w:themeColor="text1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hAnsi="黑体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；变更前证件号码：</w:t>
            </w:r>
            <w:r>
              <w:rPr>
                <w:rFonts w:hint="eastAsia" w:ascii="仿宋_GB2312" w:hAnsi="黑体" w:eastAsia="仿宋_GB2312"/>
                <w:color w:val="000000" w:themeColor="text1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exact"/>
        </w:trPr>
        <w:tc>
          <w:tcPr>
            <w:tcW w:w="415" w:type="dxa"/>
            <w:tcBorders>
              <w:top w:val="single" w:color="FFFFFF" w:themeColor="background1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声明及签章</w:t>
            </w:r>
          </w:p>
        </w:tc>
        <w:tc>
          <w:tcPr>
            <w:tcW w:w="10078" w:type="dxa"/>
            <w:gridSpan w:val="14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参保人/用人单位声明</w:t>
            </w:r>
          </w:p>
          <w:p>
            <w:pPr>
              <w:adjustRightInd w:val="0"/>
              <w:snapToGrid w:val="0"/>
              <w:spacing w:line="264" w:lineRule="auto"/>
              <w:ind w:firstLine="448" w:firstLineChars="200"/>
              <w:rPr>
                <w:rFonts w:ascii="仿宋_GB2312" w:hAnsi="仿宋" w:eastAsia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8"/>
                <w:sz w:val="24"/>
                <w:szCs w:val="24"/>
              </w:rPr>
              <w:t>本表填写内容正确无误，所提交的材料真实有效。如有虚假，本人/本单位愿承担相应责任。</w:t>
            </w:r>
          </w:p>
          <w:p>
            <w:pPr>
              <w:tabs>
                <w:tab w:val="left" w:pos="7660"/>
              </w:tabs>
              <w:adjustRightInd w:val="0"/>
              <w:snapToGrid w:val="0"/>
              <w:spacing w:line="264" w:lineRule="auto"/>
              <w:ind w:firstLine="448" w:firstLineChars="200"/>
              <w:rPr>
                <w:rFonts w:ascii="仿宋_GB2312" w:hAnsi="仿宋" w:eastAsia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8"/>
                <w:sz w:val="24"/>
                <w:szCs w:val="24"/>
              </w:rPr>
              <w:t>参保人签名（单位申报的，需加盖公章）：</w:t>
            </w:r>
          </w:p>
          <w:p>
            <w:pPr>
              <w:tabs>
                <w:tab w:val="left" w:pos="7660"/>
              </w:tabs>
              <w:adjustRightInd w:val="0"/>
              <w:snapToGrid w:val="0"/>
              <w:spacing w:line="264" w:lineRule="auto"/>
              <w:ind w:firstLine="448" w:firstLineChars="200"/>
              <w:rPr>
                <w:rFonts w:hint="eastAsia" w:ascii="仿宋_GB2312" w:hAnsi="仿宋" w:eastAsia="仿宋_GB2312"/>
                <w:color w:val="000000"/>
                <w:spacing w:val="-8"/>
                <w:sz w:val="24"/>
                <w:szCs w:val="24"/>
              </w:rPr>
            </w:pPr>
          </w:p>
          <w:p>
            <w:pPr>
              <w:tabs>
                <w:tab w:val="left" w:pos="7660"/>
              </w:tabs>
              <w:adjustRightInd w:val="0"/>
              <w:snapToGrid w:val="0"/>
              <w:spacing w:line="264" w:lineRule="auto"/>
              <w:ind w:firstLine="408" w:firstLineChars="200"/>
              <w:rPr>
                <w:rFonts w:ascii="仿宋_GB2312" w:hAnsi="仿宋" w:eastAsia="仿宋_GB2312"/>
                <w:color w:val="000000"/>
                <w:spacing w:val="-8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pacing w:val="-8"/>
                <w:sz w:val="22"/>
              </w:rPr>
              <w:tab/>
            </w:r>
          </w:p>
          <w:p>
            <w:pPr>
              <w:tabs>
                <w:tab w:val="left" w:pos="7660"/>
              </w:tabs>
              <w:adjustRightInd w:val="0"/>
              <w:snapToGrid w:val="0"/>
              <w:ind w:right="204" w:firstLine="408" w:firstLineChars="200"/>
              <w:jc w:val="righ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/>
                <w:spacing w:val="-8"/>
                <w:sz w:val="22"/>
              </w:rPr>
              <w:t>20</w:t>
            </w:r>
            <w:r>
              <w:rPr>
                <w:rFonts w:hint="eastAsia" w:ascii="仿宋_GB2312" w:hAnsi="仿宋" w:eastAsia="仿宋_GB2312"/>
                <w:color w:val="000000"/>
                <w:spacing w:val="-8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pacing w:val="-8"/>
                <w:sz w:val="22"/>
              </w:rPr>
              <w:t>年</w:t>
            </w:r>
            <w:r>
              <w:rPr>
                <w:rFonts w:hint="eastAsia" w:ascii="仿宋_GB2312" w:hAnsi="仿宋" w:eastAsia="仿宋_GB2312"/>
                <w:color w:val="000000"/>
                <w:spacing w:val="-8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pacing w:val="-8"/>
                <w:sz w:val="22"/>
              </w:rPr>
              <w:t>月</w:t>
            </w:r>
            <w:r>
              <w:rPr>
                <w:rFonts w:hint="eastAsia" w:ascii="仿宋_GB2312" w:hAnsi="仿宋" w:eastAsia="仿宋_GB2312"/>
                <w:color w:val="000000"/>
                <w:spacing w:val="-8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pacing w:val="-8"/>
                <w:sz w:val="22"/>
              </w:rPr>
              <w:t>日</w:t>
            </w:r>
          </w:p>
        </w:tc>
      </w:tr>
    </w:tbl>
    <w:p>
      <w:pPr>
        <w:sectPr>
          <w:pgSz w:w="11906" w:h="16838"/>
          <w:pgMar w:top="964" w:right="284" w:bottom="567" w:left="284" w:header="284" w:footer="284" w:gutter="0"/>
          <w:cols w:space="0" w:num="1"/>
          <w:docGrid w:type="lines" w:linePitch="312" w:charSpace="0"/>
        </w:sectPr>
      </w:pPr>
    </w:p>
    <w:p>
      <w:pPr>
        <w:spacing w:line="336" w:lineRule="auto"/>
        <w:rPr>
          <w:rFonts w:hint="eastAsia" w:ascii="仿宋_GB2312" w:hAnsi="黑体" w:eastAsia="仿宋_GB2312"/>
          <w:b/>
          <w:bCs/>
          <w:szCs w:val="21"/>
        </w:rPr>
      </w:pPr>
      <w:r>
        <w:rPr>
          <w:rFonts w:hint="eastAsia" w:ascii="仿宋_GB2312" w:hAnsi="黑体" w:eastAsia="仿宋_GB2312"/>
          <w:b/>
          <w:bCs/>
          <w:szCs w:val="21"/>
        </w:rPr>
        <w:t>如需下载本表格或了解该项业务的进一步信息，请访问社保局</w:t>
      </w:r>
      <w:r>
        <w:rPr>
          <w:rFonts w:hint="eastAsia" w:ascii="仿宋_GB2312" w:hAnsi="黑体" w:eastAsia="仿宋_GB2312"/>
          <w:b/>
          <w:bCs/>
          <w:szCs w:val="21"/>
          <w:lang w:eastAsia="zh-CN"/>
        </w:rPr>
        <w:t>官方网站</w:t>
      </w:r>
      <w:r>
        <w:rPr>
          <w:rFonts w:hint="eastAsia" w:ascii="仿宋_GB2312" w:hAnsi="黑体" w:eastAsia="仿宋_GB2312"/>
          <w:b/>
          <w:bCs/>
          <w:szCs w:val="21"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"http://hrss.sz.gov.cn/szsi/" </w:instrText>
      </w:r>
      <w:r>
        <w:rPr>
          <w:b/>
          <w:bCs/>
        </w:rPr>
        <w:fldChar w:fldCharType="separate"/>
      </w:r>
      <w:r>
        <w:rPr>
          <w:rStyle w:val="8"/>
          <w:rFonts w:hint="eastAsia" w:ascii="仿宋_GB2312" w:hAnsi="黑体" w:eastAsia="仿宋_GB2312"/>
          <w:b/>
          <w:bCs/>
          <w:color w:val="FF0000"/>
          <w:szCs w:val="21"/>
          <w:u w:val="none"/>
        </w:rPr>
        <w:t>http://hrss.sz.gov.cn/szsi/</w:t>
      </w:r>
      <w:r>
        <w:rPr>
          <w:rStyle w:val="8"/>
          <w:rFonts w:hint="eastAsia" w:ascii="仿宋_GB2312" w:hAnsi="黑体" w:eastAsia="仿宋_GB2312"/>
          <w:b/>
          <w:bCs/>
          <w:color w:val="FF0000"/>
          <w:szCs w:val="21"/>
          <w:u w:val="none"/>
        </w:rPr>
        <w:fldChar w:fldCharType="end"/>
      </w:r>
    </w:p>
    <w:p>
      <w:pPr>
        <w:spacing w:line="336" w:lineRule="auto"/>
        <w:rPr>
          <w:rFonts w:hint="eastAsia" w:ascii="黑体" w:hAnsi="黑体" w:eastAsia="黑体"/>
          <w:b w:val="0"/>
          <w:bCs/>
          <w:sz w:val="21"/>
          <w:szCs w:val="21"/>
          <w:lang w:eastAsia="zh-CN"/>
        </w:rPr>
      </w:pPr>
      <w:r>
        <w:rPr>
          <w:rFonts w:hint="eastAsia" w:ascii="黑体" w:hAnsi="黑体" w:eastAsia="黑体"/>
          <w:b w:val="0"/>
          <w:bCs/>
          <w:sz w:val="21"/>
          <w:szCs w:val="21"/>
          <w:lang w:eastAsia="zh-CN"/>
        </w:rPr>
        <w:t>一、填表须知</w:t>
      </w:r>
    </w:p>
    <w:p>
      <w:pPr>
        <w:snapToGrid w:val="0"/>
        <w:spacing w:line="320" w:lineRule="exact"/>
        <w:outlineLvl w:val="0"/>
        <w:rPr>
          <w:rFonts w:hint="eastAsia" w:ascii="楷体_GB2312" w:hAnsi="黑体" w:eastAsia="楷体_GB2312"/>
          <w:bCs/>
          <w:szCs w:val="21"/>
          <w:lang w:val="en-US" w:eastAsia="zh-CN"/>
        </w:rPr>
      </w:pPr>
      <w:r>
        <w:rPr>
          <w:rFonts w:hint="eastAsia" w:ascii="楷体_GB2312" w:hAnsi="黑体" w:eastAsia="楷体_GB2312"/>
          <w:bCs/>
          <w:szCs w:val="21"/>
          <w:lang w:val="en-US" w:eastAsia="zh-CN"/>
        </w:rPr>
        <w:t>（一）本表格适用于以下业务：</w:t>
      </w:r>
    </w:p>
    <w:p>
      <w:pPr>
        <w:spacing w:line="336" w:lineRule="auto"/>
        <w:rPr>
          <w:rFonts w:hint="eastAsia" w:ascii="仿宋_GB2312" w:hAnsi="黑体" w:eastAsia="仿宋_GB2312"/>
          <w:szCs w:val="21"/>
          <w:lang w:val="en-US" w:eastAsia="zh-CN"/>
        </w:rPr>
      </w:pPr>
      <w:r>
        <w:rPr>
          <w:rFonts w:hint="eastAsia" w:ascii="仿宋_GB2312" w:hAnsi="黑体" w:eastAsia="仿宋_GB2312"/>
          <w:szCs w:val="21"/>
          <w:lang w:eastAsia="zh-CN"/>
        </w:rPr>
        <w:t>1.</w:t>
      </w:r>
      <w:r>
        <w:rPr>
          <w:rFonts w:hint="eastAsia" w:ascii="仿宋_GB2312" w:hAnsi="黑体" w:eastAsia="仿宋_GB2312"/>
          <w:szCs w:val="21"/>
          <w:lang w:val="en-US" w:eastAsia="zh-CN"/>
        </w:rPr>
        <w:t>符合条件的</w:t>
      </w:r>
      <w:r>
        <w:rPr>
          <w:rFonts w:hint="eastAsia" w:ascii="仿宋_GB2312" w:hAnsi="黑体" w:eastAsia="仿宋_GB2312"/>
          <w:szCs w:val="21"/>
          <w:lang w:eastAsia="zh-CN"/>
        </w:rPr>
        <w:t>外籍</w:t>
      </w:r>
      <w:r>
        <w:rPr>
          <w:rFonts w:hint="eastAsia" w:ascii="仿宋_GB2312" w:hAnsi="黑体" w:eastAsia="仿宋_GB2312"/>
          <w:szCs w:val="21"/>
          <w:lang w:val="en-US" w:eastAsia="zh-CN"/>
        </w:rPr>
        <w:t>人员</w:t>
      </w:r>
      <w:r>
        <w:rPr>
          <w:rFonts w:hint="eastAsia" w:ascii="仿宋_GB2312" w:hAnsi="黑体" w:eastAsia="仿宋_GB2312"/>
          <w:szCs w:val="21"/>
          <w:lang w:eastAsia="zh-CN"/>
        </w:rPr>
        <w:t>申请社会保险延缴</w:t>
      </w:r>
      <w:r>
        <w:rPr>
          <w:rFonts w:hint="eastAsia" w:ascii="仿宋_GB2312" w:hAnsi="黑体" w:eastAsia="仿宋_GB2312"/>
          <w:szCs w:val="21"/>
          <w:lang w:val="en-US" w:eastAsia="zh-CN"/>
        </w:rPr>
        <w:t>/趸缴</w:t>
      </w:r>
      <w:r>
        <w:rPr>
          <w:rFonts w:hint="eastAsia" w:ascii="仿宋_GB2312" w:hAnsi="黑体" w:eastAsia="仿宋_GB2312"/>
          <w:szCs w:val="21"/>
          <w:lang w:eastAsia="zh-CN"/>
        </w:rPr>
        <w:t>登记。</w:t>
      </w:r>
    </w:p>
    <w:p>
      <w:pPr>
        <w:spacing w:line="336" w:lineRule="auto"/>
        <w:rPr>
          <w:rFonts w:hint="eastAsia" w:ascii="仿宋_GB2312" w:hAnsi="黑体" w:eastAsia="仿宋_GB2312"/>
          <w:szCs w:val="21"/>
        </w:rPr>
      </w:pPr>
      <w:r>
        <w:rPr>
          <w:rFonts w:hint="eastAsia" w:ascii="仿宋_GB2312" w:hAnsi="黑体" w:eastAsia="仿宋_GB2312"/>
          <w:szCs w:val="21"/>
          <w:lang w:eastAsia="zh-CN"/>
        </w:rPr>
        <w:t>2.外籍</w:t>
      </w:r>
      <w:r>
        <w:rPr>
          <w:rFonts w:hint="eastAsia" w:ascii="仿宋_GB2312" w:hAnsi="黑体" w:eastAsia="仿宋_GB2312"/>
          <w:szCs w:val="21"/>
          <w:lang w:val="en-US" w:eastAsia="zh-CN"/>
        </w:rPr>
        <w:t>延缴人员</w:t>
      </w:r>
      <w:r>
        <w:rPr>
          <w:rFonts w:hint="eastAsia" w:ascii="仿宋_GB2312" w:hAnsi="黑体" w:eastAsia="仿宋_GB2312"/>
          <w:szCs w:val="21"/>
          <w:lang w:eastAsia="zh-CN"/>
        </w:rPr>
        <w:t>申请社会保险变更登记、</w:t>
      </w:r>
      <w:r>
        <w:rPr>
          <w:rFonts w:hint="eastAsia" w:ascii="仿宋_GB2312" w:hAnsi="黑体" w:eastAsia="仿宋_GB2312"/>
          <w:szCs w:val="21"/>
          <w:lang w:val="en-US" w:eastAsia="zh-CN"/>
        </w:rPr>
        <w:t>停交。</w:t>
      </w:r>
    </w:p>
    <w:p>
      <w:pPr>
        <w:spacing w:line="336" w:lineRule="auto"/>
        <w:rPr>
          <w:rFonts w:hint="eastAsia" w:ascii="黑体" w:hAnsi="黑体" w:eastAsia="黑体"/>
          <w:b w:val="0"/>
          <w:bCs/>
          <w:sz w:val="21"/>
          <w:szCs w:val="21"/>
          <w:lang w:eastAsia="zh-CN"/>
        </w:rPr>
      </w:pPr>
      <w:r>
        <w:rPr>
          <w:rFonts w:hint="eastAsia" w:ascii="黑体" w:hAnsi="黑体" w:eastAsia="黑体"/>
          <w:b w:val="0"/>
          <w:bCs/>
          <w:sz w:val="21"/>
          <w:szCs w:val="21"/>
          <w:lang w:eastAsia="zh-CN"/>
        </w:rPr>
        <w:t>二、适用条件</w:t>
      </w:r>
    </w:p>
    <w:p>
      <w:pPr>
        <w:snapToGrid w:val="0"/>
        <w:spacing w:line="320" w:lineRule="exact"/>
        <w:outlineLvl w:val="0"/>
        <w:rPr>
          <w:rFonts w:hint="default" w:ascii="楷体_GB2312" w:hAnsi="黑体" w:eastAsia="楷体_GB2312"/>
          <w:bCs/>
          <w:szCs w:val="21"/>
          <w:lang w:val="en-US" w:eastAsia="zh-CN"/>
        </w:rPr>
      </w:pPr>
      <w:r>
        <w:rPr>
          <w:rFonts w:hint="eastAsia" w:ascii="楷体_GB2312" w:hAnsi="黑体" w:eastAsia="楷体_GB2312"/>
          <w:bCs/>
          <w:szCs w:val="21"/>
          <w:lang w:eastAsia="zh-CN"/>
        </w:rPr>
        <w:t>（一）</w:t>
      </w:r>
      <w:r>
        <w:rPr>
          <w:rFonts w:hint="eastAsia" w:ascii="楷体_GB2312" w:hAnsi="黑体" w:eastAsia="楷体_GB2312"/>
          <w:bCs/>
          <w:szCs w:val="21"/>
          <w:lang w:val="en-US" w:eastAsia="zh-CN"/>
        </w:rPr>
        <w:t>外籍高层次人员</w:t>
      </w:r>
    </w:p>
    <w:p>
      <w:pPr>
        <w:spacing w:line="336" w:lineRule="auto"/>
        <w:rPr>
          <w:rFonts w:hint="eastAsia" w:ascii="仿宋_GB2312" w:hAnsi="黑体" w:eastAsia="仿宋_GB2312"/>
          <w:szCs w:val="21"/>
          <w:lang w:eastAsia="zh-CN"/>
        </w:rPr>
      </w:pPr>
      <w:r>
        <w:rPr>
          <w:rFonts w:hint="eastAsia" w:ascii="仿宋_GB2312" w:hAnsi="黑体" w:eastAsia="仿宋_GB2312"/>
          <w:szCs w:val="21"/>
          <w:lang w:val="en-US" w:eastAsia="zh-CN"/>
        </w:rPr>
        <w:t>1.</w:t>
      </w:r>
      <w:r>
        <w:rPr>
          <w:rFonts w:hint="eastAsia" w:ascii="仿宋_GB2312" w:hAnsi="黑体" w:eastAsia="仿宋_GB2312"/>
          <w:szCs w:val="21"/>
          <w:lang w:eastAsia="zh-CN"/>
        </w:rPr>
        <w:t>外籍高层次人才达到法定退休年龄后，继续在我市就业的，经本人申请、用人单位同意，可按非深圳户籍员工身份，继续缴纳企业职工基本养老保险费。</w:t>
      </w:r>
    </w:p>
    <w:p>
      <w:pPr>
        <w:spacing w:line="336" w:lineRule="auto"/>
        <w:rPr>
          <w:rFonts w:hint="eastAsia" w:ascii="仿宋_GB2312" w:hAnsi="黑体" w:eastAsia="仿宋_GB2312"/>
          <w:szCs w:val="21"/>
          <w:lang w:eastAsia="zh-CN"/>
        </w:rPr>
      </w:pPr>
      <w:r>
        <w:rPr>
          <w:rFonts w:hint="eastAsia" w:ascii="仿宋_GB2312" w:hAnsi="黑体" w:eastAsia="仿宋_GB2312"/>
          <w:szCs w:val="21"/>
          <w:lang w:val="en-US" w:eastAsia="zh-CN"/>
        </w:rPr>
        <w:t>2.</w:t>
      </w:r>
      <w:r>
        <w:rPr>
          <w:rFonts w:hint="eastAsia" w:ascii="仿宋_GB2312" w:hAnsi="黑体" w:eastAsia="仿宋_GB2312"/>
          <w:szCs w:val="21"/>
          <w:lang w:eastAsia="zh-CN"/>
        </w:rPr>
        <w:t>外籍高层次人才在达到法定退休年龄时已持有我市发放的有效《外国人永久居留证》的，可在《外国人永久居留证》有效期内（含续期），以个人身份继续缴纳企业职工基本养老保险费。</w:t>
      </w:r>
    </w:p>
    <w:p>
      <w:pPr>
        <w:spacing w:line="336" w:lineRule="auto"/>
        <w:rPr>
          <w:rFonts w:hint="eastAsia" w:ascii="仿宋_GB2312" w:hAnsi="黑体" w:eastAsia="仿宋_GB2312"/>
          <w:szCs w:val="21"/>
          <w:lang w:eastAsia="zh-CN"/>
        </w:rPr>
      </w:pPr>
      <w:r>
        <w:rPr>
          <w:rFonts w:hint="eastAsia" w:ascii="仿宋_GB2312" w:hAnsi="黑体" w:eastAsia="仿宋_GB2312"/>
          <w:szCs w:val="21"/>
          <w:lang w:val="en-US" w:eastAsia="zh-CN"/>
        </w:rPr>
        <w:t>3.</w:t>
      </w:r>
      <w:r>
        <w:rPr>
          <w:rFonts w:hint="eastAsia" w:ascii="仿宋_GB2312" w:hAnsi="黑体" w:eastAsia="仿宋_GB2312"/>
          <w:szCs w:val="21"/>
          <w:lang w:eastAsia="zh-CN"/>
        </w:rPr>
        <w:t>外籍高层次人才达到法定退休年龄时的最后参保地是本市、且在本市连续缴纳企业职工基本养老保险费满5年以上或在本省累计缴纳企业职工基本养老保险费已满10年、但未满足在本市按月领取基本养老金条件的，可按非深圳户籍员工或个人身份，继续缴纳企业职工基本养老保险费。</w:t>
      </w:r>
    </w:p>
    <w:p>
      <w:pPr>
        <w:snapToGrid w:val="0"/>
        <w:spacing w:line="320" w:lineRule="exact"/>
        <w:outlineLvl w:val="0"/>
        <w:rPr>
          <w:rFonts w:hint="eastAsia" w:ascii="楷体_GB2312" w:hAnsi="黑体" w:eastAsia="楷体_GB2312"/>
          <w:bCs/>
          <w:szCs w:val="21"/>
          <w:lang w:val="en-US" w:eastAsia="zh-CN"/>
        </w:rPr>
      </w:pPr>
      <w:r>
        <w:rPr>
          <w:rFonts w:hint="eastAsia" w:ascii="楷体_GB2312" w:hAnsi="黑体" w:eastAsia="楷体_GB2312"/>
          <w:bCs/>
          <w:szCs w:val="21"/>
          <w:lang w:val="en-US" w:eastAsia="zh-CN"/>
        </w:rPr>
        <w:t>（二）获得中国永久居留权，且待遇地确定为我市的外籍参保人</w:t>
      </w:r>
    </w:p>
    <w:p>
      <w:pPr>
        <w:spacing w:line="336" w:lineRule="auto"/>
        <w:rPr>
          <w:rFonts w:hint="eastAsia" w:ascii="仿宋_GB2312" w:hAnsi="黑体" w:eastAsia="仿宋_GB2312"/>
          <w:szCs w:val="21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1"/>
          <w:szCs w:val="21"/>
          <w:lang w:eastAsia="zh-CN"/>
        </w:rPr>
        <w:t>三、</w:t>
      </w:r>
      <w:r>
        <w:rPr>
          <w:rFonts w:hint="eastAsia" w:ascii="黑体" w:hAnsi="黑体" w:eastAsia="黑体"/>
          <w:b w:val="0"/>
          <w:bCs/>
          <w:sz w:val="21"/>
          <w:szCs w:val="21"/>
        </w:rPr>
        <w:t>申请材料</w:t>
      </w:r>
      <w:r>
        <w:rPr>
          <w:rFonts w:hint="eastAsia" w:ascii="仿宋_GB2312" w:hAnsi="黑体" w:eastAsia="仿宋_GB2312"/>
          <w:szCs w:val="21"/>
          <w:lang w:val="en-US" w:eastAsia="zh-CN"/>
        </w:rPr>
        <w:t>（可在社保网上服务系统预申请后前往受理窗口办理</w:t>
      </w:r>
      <w:r>
        <w:rPr>
          <w:rFonts w:hint="default" w:ascii="仿宋_GB2312" w:hAnsi="黑体" w:eastAsia="仿宋_GB2312"/>
          <w:szCs w:val="21"/>
          <w:lang w:val="en-US" w:eastAsia="zh-CN"/>
        </w:rPr>
        <w:t>，</w:t>
      </w:r>
      <w:r>
        <w:rPr>
          <w:rFonts w:hint="eastAsia" w:ascii="仿宋_GB2312" w:hAnsi="黑体" w:eastAsia="仿宋_GB2312"/>
          <w:szCs w:val="21"/>
          <w:lang w:val="en-US" w:eastAsia="zh-CN"/>
        </w:rPr>
        <w:t>需</w:t>
      </w:r>
      <w:r>
        <w:rPr>
          <w:rFonts w:hint="default" w:ascii="仿宋_GB2312" w:hAnsi="黑体" w:eastAsia="仿宋_GB2312"/>
          <w:szCs w:val="21"/>
          <w:lang w:val="en-US" w:eastAsia="zh-CN"/>
        </w:rPr>
        <w:t>提供申请表及以下材料到窗口办理</w:t>
      </w:r>
      <w:r>
        <w:rPr>
          <w:rFonts w:hint="eastAsia" w:ascii="仿宋_GB2312" w:hAnsi="黑体" w:eastAsia="仿宋_GB2312"/>
          <w:szCs w:val="21"/>
          <w:lang w:val="en-US" w:eastAsia="zh-CN"/>
        </w:rPr>
        <w:t>。如无特殊说明，所有材料均只收申请表原件，其余材料验原件并拍照或扫描）</w:t>
      </w:r>
    </w:p>
    <w:p>
      <w:pPr>
        <w:spacing w:line="336" w:lineRule="auto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（一）《深圳市社会保险延趸缴登记/信息变更申请表（外籍人员）》（必须）</w:t>
      </w:r>
    </w:p>
    <w:p>
      <w:pPr>
        <w:spacing w:line="336" w:lineRule="auto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（二）外籍高层次人才</w:t>
      </w:r>
    </w:p>
    <w:p>
      <w:pPr>
        <w:spacing w:line="336" w:lineRule="auto"/>
        <w:rPr>
          <w:rFonts w:hint="default" w:ascii="仿宋_GB2312" w:hAnsi="黑体" w:eastAsia="仿宋_GB2312"/>
          <w:b/>
          <w:bCs/>
          <w:szCs w:val="21"/>
          <w:lang w:val="en-US" w:eastAsia="zh-CN"/>
        </w:rPr>
      </w:pPr>
      <w:r>
        <w:rPr>
          <w:rFonts w:hint="eastAsia" w:ascii="仿宋_GB2312" w:hAnsi="黑体" w:eastAsia="仿宋_GB2312"/>
          <w:b/>
          <w:bCs/>
          <w:szCs w:val="21"/>
          <w:lang w:val="en-US" w:eastAsia="zh-CN"/>
        </w:rPr>
        <w:t>1.以下材料之一（必须）：</w:t>
      </w:r>
    </w:p>
    <w:p>
      <w:pPr>
        <w:spacing w:line="336" w:lineRule="auto"/>
        <w:rPr>
          <w:rFonts w:hint="eastAsia" w:ascii="仿宋_GB2312" w:hAnsi="黑体" w:eastAsia="仿宋_GB2312"/>
          <w:szCs w:val="21"/>
          <w:lang w:val="en-US" w:eastAsia="zh-CN"/>
        </w:rPr>
      </w:pPr>
      <w:r>
        <w:rPr>
          <w:rFonts w:hint="eastAsia" w:ascii="仿宋_GB2312" w:hAnsi="黑体" w:eastAsia="仿宋_GB2312"/>
          <w:szCs w:val="21"/>
          <w:lang w:val="en-US" w:eastAsia="zh-CN"/>
        </w:rPr>
        <w:t>（1）外国人来华工作许可证（A 类、B 类）</w:t>
      </w:r>
    </w:p>
    <w:p>
      <w:pPr>
        <w:spacing w:line="336" w:lineRule="auto"/>
        <w:rPr>
          <w:rFonts w:hint="eastAsia" w:ascii="仿宋_GB2312" w:hAnsi="黑体" w:eastAsia="仿宋_GB2312"/>
          <w:szCs w:val="21"/>
          <w:lang w:val="en-US" w:eastAsia="zh-CN"/>
        </w:rPr>
      </w:pPr>
      <w:r>
        <w:rPr>
          <w:rFonts w:hint="eastAsia" w:ascii="仿宋_GB2312" w:hAnsi="黑体" w:eastAsia="仿宋_GB2312"/>
          <w:szCs w:val="21"/>
          <w:lang w:val="en-US" w:eastAsia="zh-CN"/>
        </w:rPr>
        <w:t>（2）人社、组织或科创等部门颁发的外籍高层次人才证书</w:t>
      </w:r>
    </w:p>
    <w:p>
      <w:pPr>
        <w:spacing w:line="336" w:lineRule="auto"/>
        <w:rPr>
          <w:rFonts w:hint="eastAsia" w:ascii="仿宋_GB2312" w:hAnsi="黑体" w:eastAsia="仿宋_GB2312"/>
          <w:szCs w:val="21"/>
          <w:lang w:val="en-US" w:eastAsia="zh-CN"/>
        </w:rPr>
      </w:pPr>
      <w:r>
        <w:rPr>
          <w:rFonts w:hint="eastAsia" w:ascii="仿宋_GB2312" w:hAnsi="黑体" w:eastAsia="仿宋_GB2312"/>
          <w:szCs w:val="21"/>
          <w:lang w:val="en-US" w:eastAsia="zh-CN"/>
        </w:rPr>
        <w:t>（3）劳动合同（受聘为直通车企业或高新技术企业的中层以上（含）管理岗位或核心技术岗位，或受聘为我市科研机构、高校、公立医院等事业单位的高级专业技术岗位或中层以上（含）管理岗位）</w:t>
      </w:r>
    </w:p>
    <w:p>
      <w:pPr>
        <w:spacing w:line="336" w:lineRule="auto"/>
        <w:rPr>
          <w:rFonts w:hint="eastAsia" w:ascii="仿宋_GB2312" w:hAnsi="黑体" w:eastAsia="仿宋_GB2312"/>
          <w:szCs w:val="21"/>
          <w:lang w:val="en-US" w:eastAsia="zh-CN"/>
        </w:rPr>
      </w:pPr>
      <w:r>
        <w:rPr>
          <w:rFonts w:hint="eastAsia" w:ascii="仿宋_GB2312" w:hAnsi="黑体" w:eastAsia="仿宋_GB2312"/>
          <w:szCs w:val="21"/>
          <w:lang w:val="en-US" w:eastAsia="zh-CN"/>
        </w:rPr>
        <w:t>（4）由我市政府出具的其他证明材料</w:t>
      </w:r>
    </w:p>
    <w:p>
      <w:pPr>
        <w:spacing w:line="336" w:lineRule="auto"/>
        <w:rPr>
          <w:rFonts w:hint="eastAsia" w:ascii="仿宋_GB2312" w:hAnsi="黑体" w:eastAsia="仿宋_GB2312"/>
          <w:szCs w:val="21"/>
          <w:lang w:val="en-US" w:eastAsia="zh-CN"/>
        </w:rPr>
      </w:pPr>
      <w:r>
        <w:rPr>
          <w:rFonts w:hint="eastAsia" w:ascii="仿宋_GB2312" w:hAnsi="黑体" w:eastAsia="仿宋_GB2312"/>
          <w:b/>
          <w:bCs/>
          <w:szCs w:val="21"/>
          <w:lang w:val="en-US" w:eastAsia="zh-CN"/>
        </w:rPr>
        <w:t>2.</w:t>
      </w:r>
      <w:r>
        <w:rPr>
          <w:rFonts w:hint="default" w:ascii="仿宋_GB2312" w:hAnsi="黑体" w:eastAsia="仿宋_GB2312"/>
          <w:b/>
          <w:bCs/>
          <w:szCs w:val="21"/>
          <w:lang w:val="en-US" w:eastAsia="zh-CN"/>
        </w:rPr>
        <w:t>《外国人永久居留证》</w:t>
      </w:r>
      <w:r>
        <w:rPr>
          <w:rFonts w:hint="eastAsia" w:ascii="仿宋_GB2312" w:hAnsi="黑体" w:eastAsia="仿宋_GB2312"/>
          <w:szCs w:val="21"/>
          <w:lang w:val="en-US" w:eastAsia="zh-CN"/>
        </w:rPr>
        <w:t>（非必须，外籍高层次人才按照适用条件第二款申请延缴的提供）</w:t>
      </w:r>
    </w:p>
    <w:p>
      <w:pPr>
        <w:spacing w:line="336" w:lineRule="auto"/>
        <w:rPr>
          <w:rFonts w:hint="eastAsia" w:ascii="楷体_GB2312" w:hAnsi="楷体_GB2312" w:eastAsia="楷体_GB2312" w:cs="楷体_GB231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（三）获得中国永久居留权的外籍参保人</w:t>
      </w:r>
    </w:p>
    <w:p>
      <w:pPr>
        <w:spacing w:line="336" w:lineRule="auto"/>
        <w:rPr>
          <w:rFonts w:hint="eastAsia" w:ascii="仿宋_GB2312" w:hAnsi="黑体" w:eastAsia="仿宋_GB2312"/>
          <w:szCs w:val="21"/>
          <w:lang w:val="en-US" w:eastAsia="zh-CN"/>
        </w:rPr>
      </w:pPr>
      <w:r>
        <w:rPr>
          <w:rFonts w:hint="default" w:ascii="仿宋_GB2312" w:hAnsi="黑体" w:eastAsia="仿宋_GB2312"/>
          <w:szCs w:val="21"/>
          <w:lang w:val="en-US" w:eastAsia="zh-CN"/>
        </w:rPr>
        <w:t>《外国人永久居留证》</w:t>
      </w:r>
      <w:r>
        <w:rPr>
          <w:rFonts w:hint="eastAsia" w:ascii="仿宋_GB2312" w:hAnsi="黑体" w:eastAsia="仿宋_GB2312"/>
          <w:szCs w:val="21"/>
          <w:lang w:val="en-US" w:eastAsia="zh-CN"/>
        </w:rPr>
        <w:t>（必须）</w:t>
      </w:r>
    </w:p>
    <w:p>
      <w:pPr>
        <w:spacing w:line="336" w:lineRule="auto"/>
        <w:rPr>
          <w:rFonts w:hint="eastAsia" w:ascii="仿宋_GB2312" w:hAnsi="黑体" w:eastAsia="仿宋_GB2312"/>
          <w:szCs w:val="21"/>
          <w:lang w:val="en-US" w:eastAsia="zh-CN"/>
        </w:rPr>
      </w:pPr>
    </w:p>
    <w:sectPr>
      <w:pgSz w:w="11906" w:h="16838"/>
      <w:pgMar w:top="1134" w:right="851" w:bottom="1021" w:left="1021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简体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jg4ODY3ODVhNmJiMGIxZWM5ZTBmZGM0MDg2YjAifQ=="/>
  </w:docVars>
  <w:rsids>
    <w:rsidRoot w:val="00AC633E"/>
    <w:rsid w:val="00004329"/>
    <w:rsid w:val="00005731"/>
    <w:rsid w:val="0002483F"/>
    <w:rsid w:val="000256B5"/>
    <w:rsid w:val="00026386"/>
    <w:rsid w:val="00026967"/>
    <w:rsid w:val="00037926"/>
    <w:rsid w:val="00066FBE"/>
    <w:rsid w:val="00075EC6"/>
    <w:rsid w:val="000875EE"/>
    <w:rsid w:val="00091596"/>
    <w:rsid w:val="000B355C"/>
    <w:rsid w:val="000B3697"/>
    <w:rsid w:val="000C45AF"/>
    <w:rsid w:val="000C611E"/>
    <w:rsid w:val="000D05AD"/>
    <w:rsid w:val="000D4C55"/>
    <w:rsid w:val="000E12BA"/>
    <w:rsid w:val="000F188E"/>
    <w:rsid w:val="00103288"/>
    <w:rsid w:val="001053DB"/>
    <w:rsid w:val="001118D6"/>
    <w:rsid w:val="00112914"/>
    <w:rsid w:val="0013735A"/>
    <w:rsid w:val="00143B26"/>
    <w:rsid w:val="001501E3"/>
    <w:rsid w:val="00165156"/>
    <w:rsid w:val="00172740"/>
    <w:rsid w:val="001A2E14"/>
    <w:rsid w:val="001B28F0"/>
    <w:rsid w:val="001D3805"/>
    <w:rsid w:val="001E6D24"/>
    <w:rsid w:val="001F1857"/>
    <w:rsid w:val="00204332"/>
    <w:rsid w:val="00224CC9"/>
    <w:rsid w:val="00250F63"/>
    <w:rsid w:val="0025209B"/>
    <w:rsid w:val="0026358E"/>
    <w:rsid w:val="002810F4"/>
    <w:rsid w:val="002B47FD"/>
    <w:rsid w:val="002B70B3"/>
    <w:rsid w:val="002C41C8"/>
    <w:rsid w:val="002D69C0"/>
    <w:rsid w:val="003140D5"/>
    <w:rsid w:val="00337261"/>
    <w:rsid w:val="00346A76"/>
    <w:rsid w:val="00347801"/>
    <w:rsid w:val="00354D98"/>
    <w:rsid w:val="003657BA"/>
    <w:rsid w:val="00367D1D"/>
    <w:rsid w:val="0037024E"/>
    <w:rsid w:val="00381BC4"/>
    <w:rsid w:val="00397999"/>
    <w:rsid w:val="00397BB7"/>
    <w:rsid w:val="003B2263"/>
    <w:rsid w:val="003C3FC4"/>
    <w:rsid w:val="003D4000"/>
    <w:rsid w:val="003E6C66"/>
    <w:rsid w:val="004002D6"/>
    <w:rsid w:val="00400A71"/>
    <w:rsid w:val="00402221"/>
    <w:rsid w:val="004409A3"/>
    <w:rsid w:val="0044710C"/>
    <w:rsid w:val="00450CDF"/>
    <w:rsid w:val="0046562E"/>
    <w:rsid w:val="00486346"/>
    <w:rsid w:val="00490D70"/>
    <w:rsid w:val="004916EA"/>
    <w:rsid w:val="00495485"/>
    <w:rsid w:val="004C7E50"/>
    <w:rsid w:val="004D2929"/>
    <w:rsid w:val="004D2A38"/>
    <w:rsid w:val="00502F34"/>
    <w:rsid w:val="00503926"/>
    <w:rsid w:val="005103F8"/>
    <w:rsid w:val="0051206E"/>
    <w:rsid w:val="00513671"/>
    <w:rsid w:val="00515FCD"/>
    <w:rsid w:val="005200AF"/>
    <w:rsid w:val="00527D83"/>
    <w:rsid w:val="00542E51"/>
    <w:rsid w:val="00547DBD"/>
    <w:rsid w:val="005574E7"/>
    <w:rsid w:val="0057217F"/>
    <w:rsid w:val="005A6385"/>
    <w:rsid w:val="005B0A2C"/>
    <w:rsid w:val="005D1051"/>
    <w:rsid w:val="005D3A02"/>
    <w:rsid w:val="005D7B3E"/>
    <w:rsid w:val="005E4806"/>
    <w:rsid w:val="005F33D6"/>
    <w:rsid w:val="005F7C33"/>
    <w:rsid w:val="006010F0"/>
    <w:rsid w:val="00622351"/>
    <w:rsid w:val="0066185D"/>
    <w:rsid w:val="0067308F"/>
    <w:rsid w:val="00696E81"/>
    <w:rsid w:val="006A6B34"/>
    <w:rsid w:val="006B3EAE"/>
    <w:rsid w:val="006C1CF1"/>
    <w:rsid w:val="006C2663"/>
    <w:rsid w:val="006C44FE"/>
    <w:rsid w:val="006D5F04"/>
    <w:rsid w:val="006D6ABC"/>
    <w:rsid w:val="006E1294"/>
    <w:rsid w:val="006F6608"/>
    <w:rsid w:val="006F6D64"/>
    <w:rsid w:val="00707B4E"/>
    <w:rsid w:val="00712156"/>
    <w:rsid w:val="00726FC1"/>
    <w:rsid w:val="007416E5"/>
    <w:rsid w:val="00744041"/>
    <w:rsid w:val="00745AEE"/>
    <w:rsid w:val="00764554"/>
    <w:rsid w:val="007822A0"/>
    <w:rsid w:val="00792433"/>
    <w:rsid w:val="007A358D"/>
    <w:rsid w:val="007B47E3"/>
    <w:rsid w:val="007E1C9A"/>
    <w:rsid w:val="007E5386"/>
    <w:rsid w:val="008033A8"/>
    <w:rsid w:val="00804BA3"/>
    <w:rsid w:val="00807346"/>
    <w:rsid w:val="008337EA"/>
    <w:rsid w:val="00841523"/>
    <w:rsid w:val="008431E4"/>
    <w:rsid w:val="00855A20"/>
    <w:rsid w:val="00861CAC"/>
    <w:rsid w:val="008658BC"/>
    <w:rsid w:val="0086628D"/>
    <w:rsid w:val="00877272"/>
    <w:rsid w:val="00894D96"/>
    <w:rsid w:val="008970DB"/>
    <w:rsid w:val="00897685"/>
    <w:rsid w:val="008A1A13"/>
    <w:rsid w:val="008D6E43"/>
    <w:rsid w:val="008E21A1"/>
    <w:rsid w:val="008F1D2F"/>
    <w:rsid w:val="00910035"/>
    <w:rsid w:val="0091108B"/>
    <w:rsid w:val="009130C1"/>
    <w:rsid w:val="00922B1D"/>
    <w:rsid w:val="009264D3"/>
    <w:rsid w:val="00927F95"/>
    <w:rsid w:val="009302E9"/>
    <w:rsid w:val="00931445"/>
    <w:rsid w:val="009335A0"/>
    <w:rsid w:val="009345C2"/>
    <w:rsid w:val="009374C0"/>
    <w:rsid w:val="00954BA0"/>
    <w:rsid w:val="00960976"/>
    <w:rsid w:val="00961B88"/>
    <w:rsid w:val="0097789C"/>
    <w:rsid w:val="00987F68"/>
    <w:rsid w:val="009A0C1F"/>
    <w:rsid w:val="009B570A"/>
    <w:rsid w:val="009B728A"/>
    <w:rsid w:val="009E3D83"/>
    <w:rsid w:val="009E3DB0"/>
    <w:rsid w:val="009F66DF"/>
    <w:rsid w:val="00A033C4"/>
    <w:rsid w:val="00A10CD4"/>
    <w:rsid w:val="00A12080"/>
    <w:rsid w:val="00A1219D"/>
    <w:rsid w:val="00A16F92"/>
    <w:rsid w:val="00A3325C"/>
    <w:rsid w:val="00A471B1"/>
    <w:rsid w:val="00A57DC9"/>
    <w:rsid w:val="00A81360"/>
    <w:rsid w:val="00A813A9"/>
    <w:rsid w:val="00A814C4"/>
    <w:rsid w:val="00A829AB"/>
    <w:rsid w:val="00A841A1"/>
    <w:rsid w:val="00A96B02"/>
    <w:rsid w:val="00AB4E54"/>
    <w:rsid w:val="00AC633E"/>
    <w:rsid w:val="00AD771F"/>
    <w:rsid w:val="00AE68AC"/>
    <w:rsid w:val="00AF6239"/>
    <w:rsid w:val="00B40E5A"/>
    <w:rsid w:val="00B43FA4"/>
    <w:rsid w:val="00B55881"/>
    <w:rsid w:val="00B65291"/>
    <w:rsid w:val="00B73D82"/>
    <w:rsid w:val="00B91A54"/>
    <w:rsid w:val="00BC6A99"/>
    <w:rsid w:val="00C276E2"/>
    <w:rsid w:val="00C3539F"/>
    <w:rsid w:val="00C61F09"/>
    <w:rsid w:val="00C66565"/>
    <w:rsid w:val="00C936EB"/>
    <w:rsid w:val="00CA001E"/>
    <w:rsid w:val="00CA74CF"/>
    <w:rsid w:val="00CB6912"/>
    <w:rsid w:val="00CC5C67"/>
    <w:rsid w:val="00CD1A35"/>
    <w:rsid w:val="00CF2536"/>
    <w:rsid w:val="00D12D55"/>
    <w:rsid w:val="00D145E4"/>
    <w:rsid w:val="00D2314D"/>
    <w:rsid w:val="00D40FBE"/>
    <w:rsid w:val="00D42955"/>
    <w:rsid w:val="00D5160E"/>
    <w:rsid w:val="00D60616"/>
    <w:rsid w:val="00D95B9B"/>
    <w:rsid w:val="00DB12F2"/>
    <w:rsid w:val="00DD1FDC"/>
    <w:rsid w:val="00DE00BB"/>
    <w:rsid w:val="00E102C2"/>
    <w:rsid w:val="00E105C9"/>
    <w:rsid w:val="00E11126"/>
    <w:rsid w:val="00E11520"/>
    <w:rsid w:val="00E20F60"/>
    <w:rsid w:val="00E21FAF"/>
    <w:rsid w:val="00E269E9"/>
    <w:rsid w:val="00E449FA"/>
    <w:rsid w:val="00E51CFC"/>
    <w:rsid w:val="00E54260"/>
    <w:rsid w:val="00E602B6"/>
    <w:rsid w:val="00E6120F"/>
    <w:rsid w:val="00E753B8"/>
    <w:rsid w:val="00E75A82"/>
    <w:rsid w:val="00E80C3E"/>
    <w:rsid w:val="00E8276B"/>
    <w:rsid w:val="00E86E61"/>
    <w:rsid w:val="00EA338C"/>
    <w:rsid w:val="00EA374A"/>
    <w:rsid w:val="00EA775C"/>
    <w:rsid w:val="00EC5036"/>
    <w:rsid w:val="00EE5F4A"/>
    <w:rsid w:val="00EF32A9"/>
    <w:rsid w:val="00EF6EFE"/>
    <w:rsid w:val="00EF755E"/>
    <w:rsid w:val="00F1664F"/>
    <w:rsid w:val="00F1690D"/>
    <w:rsid w:val="00F258AC"/>
    <w:rsid w:val="00F27887"/>
    <w:rsid w:val="00F47B33"/>
    <w:rsid w:val="00F61A8E"/>
    <w:rsid w:val="00F62B69"/>
    <w:rsid w:val="00F715EB"/>
    <w:rsid w:val="00F8135C"/>
    <w:rsid w:val="00F97E0C"/>
    <w:rsid w:val="00FA5858"/>
    <w:rsid w:val="00FC2556"/>
    <w:rsid w:val="00FC7267"/>
    <w:rsid w:val="00FE5256"/>
    <w:rsid w:val="00FF430B"/>
    <w:rsid w:val="01505471"/>
    <w:rsid w:val="0244338B"/>
    <w:rsid w:val="0646087F"/>
    <w:rsid w:val="06B44D4E"/>
    <w:rsid w:val="07EB50B5"/>
    <w:rsid w:val="0C1B2D2B"/>
    <w:rsid w:val="0C583783"/>
    <w:rsid w:val="0CFC3AAA"/>
    <w:rsid w:val="0D400BBF"/>
    <w:rsid w:val="0DE00ACD"/>
    <w:rsid w:val="0EF514A2"/>
    <w:rsid w:val="11891CEC"/>
    <w:rsid w:val="11F57DAD"/>
    <w:rsid w:val="12821B6F"/>
    <w:rsid w:val="12DC58CB"/>
    <w:rsid w:val="13BE56F7"/>
    <w:rsid w:val="14B966B0"/>
    <w:rsid w:val="16A641B4"/>
    <w:rsid w:val="17794902"/>
    <w:rsid w:val="177D8F72"/>
    <w:rsid w:val="17D767C6"/>
    <w:rsid w:val="19C4371A"/>
    <w:rsid w:val="1A887B9C"/>
    <w:rsid w:val="1A9645AC"/>
    <w:rsid w:val="1ACE5BCC"/>
    <w:rsid w:val="1B03420C"/>
    <w:rsid w:val="1BA42DD8"/>
    <w:rsid w:val="1BB30F7D"/>
    <w:rsid w:val="1C8B1409"/>
    <w:rsid w:val="1F990E5B"/>
    <w:rsid w:val="1FB02910"/>
    <w:rsid w:val="22386E13"/>
    <w:rsid w:val="228F7987"/>
    <w:rsid w:val="24285FFE"/>
    <w:rsid w:val="250422B5"/>
    <w:rsid w:val="252907BA"/>
    <w:rsid w:val="26BB196D"/>
    <w:rsid w:val="27BD1EBD"/>
    <w:rsid w:val="27ED3A08"/>
    <w:rsid w:val="28A47886"/>
    <w:rsid w:val="28BB18A7"/>
    <w:rsid w:val="2AAD13BB"/>
    <w:rsid w:val="2ACB4801"/>
    <w:rsid w:val="2B0C6CED"/>
    <w:rsid w:val="2C353E46"/>
    <w:rsid w:val="2C6D42FA"/>
    <w:rsid w:val="2CD6311F"/>
    <w:rsid w:val="2CEBF743"/>
    <w:rsid w:val="2DFCDE64"/>
    <w:rsid w:val="2E2F26D0"/>
    <w:rsid w:val="2EA753A0"/>
    <w:rsid w:val="2F2208EB"/>
    <w:rsid w:val="30701520"/>
    <w:rsid w:val="307B7BCB"/>
    <w:rsid w:val="30A535A3"/>
    <w:rsid w:val="30AC5E2E"/>
    <w:rsid w:val="30B06D04"/>
    <w:rsid w:val="31600FCB"/>
    <w:rsid w:val="324838B7"/>
    <w:rsid w:val="32A54198"/>
    <w:rsid w:val="33374A11"/>
    <w:rsid w:val="34623DB4"/>
    <w:rsid w:val="34735BC7"/>
    <w:rsid w:val="34C73C81"/>
    <w:rsid w:val="356C31AE"/>
    <w:rsid w:val="357B38BB"/>
    <w:rsid w:val="36AE5038"/>
    <w:rsid w:val="36AE563C"/>
    <w:rsid w:val="37713EE5"/>
    <w:rsid w:val="3A62439E"/>
    <w:rsid w:val="3B423EC2"/>
    <w:rsid w:val="3B7177BF"/>
    <w:rsid w:val="3BAA4CA4"/>
    <w:rsid w:val="3D656EB2"/>
    <w:rsid w:val="3DBF25AB"/>
    <w:rsid w:val="3EDFE795"/>
    <w:rsid w:val="40494067"/>
    <w:rsid w:val="407F1070"/>
    <w:rsid w:val="423A2381"/>
    <w:rsid w:val="425D0D89"/>
    <w:rsid w:val="42C150F6"/>
    <w:rsid w:val="45682AEF"/>
    <w:rsid w:val="4AA31DFF"/>
    <w:rsid w:val="4B2F1F7A"/>
    <w:rsid w:val="4B343687"/>
    <w:rsid w:val="4BFEFD72"/>
    <w:rsid w:val="4C7831BE"/>
    <w:rsid w:val="4CA12152"/>
    <w:rsid w:val="4DDF0A7A"/>
    <w:rsid w:val="4E4478F0"/>
    <w:rsid w:val="4F912C34"/>
    <w:rsid w:val="4F95D08F"/>
    <w:rsid w:val="4FB75FE6"/>
    <w:rsid w:val="4FC117EB"/>
    <w:rsid w:val="4FEF3CB1"/>
    <w:rsid w:val="50A37C28"/>
    <w:rsid w:val="519D15CA"/>
    <w:rsid w:val="536C355B"/>
    <w:rsid w:val="54493DF7"/>
    <w:rsid w:val="54E855C9"/>
    <w:rsid w:val="55C901B2"/>
    <w:rsid w:val="59BB5D09"/>
    <w:rsid w:val="5BD004AB"/>
    <w:rsid w:val="5BEFAA33"/>
    <w:rsid w:val="5D27405E"/>
    <w:rsid w:val="5D2FB12B"/>
    <w:rsid w:val="5D776E7D"/>
    <w:rsid w:val="5F2A2284"/>
    <w:rsid w:val="603A40B1"/>
    <w:rsid w:val="60B92830"/>
    <w:rsid w:val="61382A6A"/>
    <w:rsid w:val="62117B42"/>
    <w:rsid w:val="623F0021"/>
    <w:rsid w:val="62CA0276"/>
    <w:rsid w:val="638F0C91"/>
    <w:rsid w:val="639DF850"/>
    <w:rsid w:val="68D56741"/>
    <w:rsid w:val="692066A7"/>
    <w:rsid w:val="69CC3145"/>
    <w:rsid w:val="6B367BFA"/>
    <w:rsid w:val="6BD5479B"/>
    <w:rsid w:val="6CDB66FB"/>
    <w:rsid w:val="6D2C417F"/>
    <w:rsid w:val="6D721E1C"/>
    <w:rsid w:val="6D7A0AB6"/>
    <w:rsid w:val="6DE36244"/>
    <w:rsid w:val="6F006D0D"/>
    <w:rsid w:val="6F4944EE"/>
    <w:rsid w:val="6F6C116B"/>
    <w:rsid w:val="6F8F4792"/>
    <w:rsid w:val="6FFB5B29"/>
    <w:rsid w:val="70EE2229"/>
    <w:rsid w:val="72911268"/>
    <w:rsid w:val="72C85B46"/>
    <w:rsid w:val="73B516B6"/>
    <w:rsid w:val="75C4398D"/>
    <w:rsid w:val="75D342C0"/>
    <w:rsid w:val="75EA7C8B"/>
    <w:rsid w:val="75FFB079"/>
    <w:rsid w:val="77222CB3"/>
    <w:rsid w:val="773A463E"/>
    <w:rsid w:val="77AB9561"/>
    <w:rsid w:val="782B1720"/>
    <w:rsid w:val="79D919E6"/>
    <w:rsid w:val="7A76DA3E"/>
    <w:rsid w:val="7B775860"/>
    <w:rsid w:val="7C7FF74D"/>
    <w:rsid w:val="7CC559C5"/>
    <w:rsid w:val="7EFEF447"/>
    <w:rsid w:val="7F7F84E7"/>
    <w:rsid w:val="7F95136D"/>
    <w:rsid w:val="7FCF7582"/>
    <w:rsid w:val="7FD37DC5"/>
    <w:rsid w:val="7FFDFF04"/>
    <w:rsid w:val="89BB1C9C"/>
    <w:rsid w:val="9F77F35F"/>
    <w:rsid w:val="A3E5D9A4"/>
    <w:rsid w:val="B7EE4F3E"/>
    <w:rsid w:val="BF735C0D"/>
    <w:rsid w:val="D5CF2BBD"/>
    <w:rsid w:val="EFF2F110"/>
    <w:rsid w:val="F37A8152"/>
    <w:rsid w:val="F7BD801C"/>
    <w:rsid w:val="F9AF5BC0"/>
    <w:rsid w:val="FAD54966"/>
    <w:rsid w:val="FB3E50E7"/>
    <w:rsid w:val="FBED4605"/>
    <w:rsid w:val="FBF291F9"/>
    <w:rsid w:val="FE9B282F"/>
    <w:rsid w:val="FFABC91E"/>
    <w:rsid w:val="FFCF825B"/>
    <w:rsid w:val="FFD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1536</Words>
  <Characters>1630</Characters>
  <Lines>148</Lines>
  <Paragraphs>109</Paragraphs>
  <TotalTime>10</TotalTime>
  <ScaleCrop>false</ScaleCrop>
  <LinksUpToDate>false</LinksUpToDate>
  <CharactersWithSpaces>3057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2018-04-04T19:34:00Z</dcterms:created>
  <dc:creator>王贤俊</dc:creator>
  <cp:lastModifiedBy>黄宁</cp:lastModifiedBy>
  <cp:lastPrinted>2024-06-09T02:04:00Z</cp:lastPrinted>
  <dcterms:modified xsi:type="dcterms:W3CDTF">2024-06-11T07:53:09Z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C665E4F1192843ED86FC5961AE61A099_13</vt:lpwstr>
  </property>
</Properties>
</file>