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bookmarkStart w:id="0" w:name="_GoBack"/>
      <w:bookmarkEnd w:id="0"/>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lang w:val="en-US" w:eastAsia="zh-CN"/>
        </w:rPr>
        <w:t>深圳理工大学附属中学2026年5月公开选聘教师报名表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39B25F4-97BE-484F-B964-7AF01C852129}"/>
  </w:font>
  <w:font w:name="方正小标宋简体">
    <w:panose1 w:val="02000000000000000000"/>
    <w:charset w:val="86"/>
    <w:family w:val="script"/>
    <w:pitch w:val="default"/>
    <w:sig w:usb0="00000001" w:usb1="08000000" w:usb2="00000000" w:usb3="00000000" w:csb0="00040000" w:csb1="00000000"/>
    <w:embedRegular r:id="rId2" w:fontKey="{ABFEA3EC-2797-4972-817F-040C12F6DC09}"/>
  </w:font>
  <w:font w:name="Arial Unicode MS">
    <w:altName w:val="宋体"/>
    <w:panose1 w:val="020B0604020202020204"/>
    <w:charset w:val="86"/>
    <w:family w:val="swiss"/>
    <w:pitch w:val="default"/>
    <w:sig w:usb0="00000000" w:usb1="00000000" w:usb2="0000003F" w:usb3="00000000" w:csb0="603F01FF" w:csb1="FFFF0000"/>
    <w:embedRegular r:id="rId3" w:fontKey="{4EC3EA19-7278-4D08-91C9-23890CD72F42}"/>
  </w:font>
  <w:font w:name="仿宋_GB2312">
    <w:altName w:val="仿宋"/>
    <w:panose1 w:val="02010609030101010101"/>
    <w:charset w:val="86"/>
    <w:family w:val="modern"/>
    <w:pitch w:val="default"/>
    <w:sig w:usb0="00000000" w:usb1="00000000" w:usb2="00000000" w:usb3="00000000" w:csb0="00040000" w:csb1="00000000"/>
    <w:embedRegular r:id="rId4" w:fontKey="{AEF97D23-4D7F-4656-B145-36AEF037C8F9}"/>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5" w:fontKey="{721F2F02-0E67-4E1B-AC07-A9093BAAE6B7}"/>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241377B1"/>
    <w:rsid w:val="2CC37DC9"/>
    <w:rsid w:val="57980544"/>
    <w:rsid w:val="5B240566"/>
    <w:rsid w:val="64A20F24"/>
    <w:rsid w:val="67136C12"/>
    <w:rsid w:val="6CD7167B"/>
    <w:rsid w:val="6F48217F"/>
    <w:rsid w:val="7D4D452F"/>
    <w:rsid w:val="7E223B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350</Words>
  <Characters>354</Characters>
  <Lines>3</Lines>
  <Paragraphs>1</Paragraphs>
  <TotalTime>64</TotalTime>
  <ScaleCrop>false</ScaleCrop>
  <LinksUpToDate>false</LinksUpToDate>
  <CharactersWithSpaces>392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史玲辉</cp:lastModifiedBy>
  <cp:lastPrinted>2023-07-04T07:27:00Z</cp:lastPrinted>
  <dcterms:modified xsi:type="dcterms:W3CDTF">2026-04-28T01:18:06Z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6EE597E7F260441681276FFF8CB4A7E6_13</vt:lpwstr>
  </property>
  <property fmtid="{D5CDD505-2E9C-101B-9397-08002B2CF9AE}" pid="4" name="KSOTemplateDocerSaveRecord">
    <vt:lpwstr>eyJoZGlkIjoiMTQxMzAzMDI3ZTdhZTk3ZTVhZTcwMDg0MGM3NmJkNzgiLCJ1c2VySWQiOiI0MzY3NDE1MTkifQ==</vt:lpwstr>
  </property>
</Properties>
</file>