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p>
    <w:p>
      <w:pPr>
        <w:pStyle w:val="3"/>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0"/>
          <w:szCs w:val="40"/>
        </w:rPr>
      </w:pPr>
    </w:p>
    <w:p>
      <w:pPr>
        <w:pStyle w:val="3"/>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0"/>
          <w:szCs w:val="40"/>
          <w:lang w:eastAsia="zh-CN"/>
        </w:rPr>
      </w:pPr>
      <w:r>
        <w:rPr>
          <w:rFonts w:hint="eastAsia" w:ascii="方正小标宋简体" w:eastAsia="方正小标宋简体"/>
          <w:sz w:val="40"/>
          <w:szCs w:val="40"/>
        </w:rPr>
        <w:t>深圳市事业单位2026年集中公开招聘高校毕业生深圳市人力资源和社会保障局招聘岗位拟聘人选公示名册</w:t>
      </w:r>
      <w:r>
        <w:rPr>
          <w:rFonts w:hint="eastAsia" w:ascii="方正小标宋简体" w:eastAsia="方正小标宋简体"/>
          <w:sz w:val="40"/>
          <w:szCs w:val="40"/>
          <w:lang w:eastAsia="zh-CN"/>
        </w:rPr>
        <w:t>（</w:t>
      </w:r>
      <w:r>
        <w:rPr>
          <w:rFonts w:hint="eastAsia" w:ascii="方正小标宋简体" w:hAnsi="Times New Roman" w:eastAsia="方正小标宋简体" w:cs="Times New Roman"/>
          <w:sz w:val="40"/>
          <w:szCs w:val="40"/>
        </w:rPr>
        <w:t>深圳市公共就业服务中心</w:t>
      </w:r>
      <w:r>
        <w:rPr>
          <w:rFonts w:hint="eastAsia" w:ascii="方正小标宋简体" w:eastAsia="方正小标宋简体"/>
          <w:sz w:val="40"/>
          <w:szCs w:val="40"/>
          <w:lang w:eastAsia="zh-CN"/>
        </w:rPr>
        <w:t>）</w:t>
      </w:r>
    </w:p>
    <w:p>
      <w:pPr>
        <w:widowControl/>
        <w:shd w:val="clear" w:color="auto" w:fill="FFFFFF"/>
        <w:spacing w:line="640" w:lineRule="exact"/>
        <w:jc w:val="center"/>
        <w:rPr>
          <w:rFonts w:hint="eastAsia" w:ascii="方正小标宋简体" w:eastAsia="方正小标宋简体"/>
          <w:sz w:val="44"/>
          <w:szCs w:val="44"/>
        </w:rPr>
      </w:pPr>
    </w:p>
    <w:tbl>
      <w:tblPr>
        <w:tblStyle w:val="4"/>
        <w:tblW w:w="15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30"/>
        <w:gridCol w:w="1695"/>
        <w:gridCol w:w="2250"/>
        <w:gridCol w:w="1236"/>
        <w:gridCol w:w="900"/>
        <w:gridCol w:w="1875"/>
        <w:gridCol w:w="2004"/>
        <w:gridCol w:w="1836"/>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44"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1530"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主管单位</w:t>
            </w:r>
          </w:p>
        </w:tc>
        <w:tc>
          <w:tcPr>
            <w:tcW w:w="1695"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拟聘单位</w:t>
            </w:r>
          </w:p>
        </w:tc>
        <w:tc>
          <w:tcPr>
            <w:tcW w:w="2250"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拟聘岗位</w:t>
            </w:r>
          </w:p>
        </w:tc>
        <w:tc>
          <w:tcPr>
            <w:tcW w:w="1236"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姓名</w:t>
            </w:r>
          </w:p>
        </w:tc>
        <w:tc>
          <w:tcPr>
            <w:tcW w:w="900"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性别</w:t>
            </w:r>
          </w:p>
        </w:tc>
        <w:tc>
          <w:tcPr>
            <w:tcW w:w="1875"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default" w:ascii="仿宋_GB2312" w:hAnsi="仿宋_GB2312" w:eastAsia="仿宋_GB2312" w:cs="仿宋_GB2312"/>
                <w:b/>
                <w:kern w:val="0"/>
                <w:sz w:val="24"/>
                <w:szCs w:val="24"/>
              </w:rPr>
              <w:t>准考证号</w:t>
            </w:r>
          </w:p>
        </w:tc>
        <w:tc>
          <w:tcPr>
            <w:tcW w:w="2004" w:type="dxa"/>
            <w:noWrap w:val="0"/>
            <w:vAlign w:val="center"/>
          </w:tcPr>
          <w:p>
            <w:pPr>
              <w:widowControl/>
              <w:spacing w:before="100" w:beforeAutospacing="1" w:after="100" w:afterAutospacing="1" w:line="360" w:lineRule="exact"/>
              <w:jc w:val="center"/>
              <w:rPr>
                <w:rFonts w:hint="default" w:ascii="仿宋_GB2312" w:hAnsi="仿宋_GB2312" w:eastAsia="仿宋_GB2312" w:cs="仿宋_GB2312"/>
                <w:b/>
                <w:kern w:val="0"/>
                <w:sz w:val="24"/>
                <w:szCs w:val="24"/>
              </w:rPr>
            </w:pPr>
            <w:r>
              <w:rPr>
                <w:rFonts w:hint="default" w:ascii="仿宋_GB2312" w:hAnsi="仿宋_GB2312" w:eastAsia="仿宋_GB2312" w:cs="仿宋_GB2312"/>
                <w:b/>
                <w:kern w:val="0"/>
                <w:sz w:val="24"/>
                <w:szCs w:val="24"/>
              </w:rPr>
              <w:t>学历学位及专业</w:t>
            </w:r>
          </w:p>
        </w:tc>
        <w:tc>
          <w:tcPr>
            <w:tcW w:w="1836" w:type="dxa"/>
            <w:noWrap w:val="0"/>
            <w:vAlign w:val="center"/>
          </w:tcPr>
          <w:p>
            <w:pPr>
              <w:widowControl/>
              <w:spacing w:before="100" w:beforeAutospacing="1" w:after="100" w:afterAutospacing="1" w:line="36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毕业院校</w:t>
            </w:r>
          </w:p>
        </w:tc>
        <w:tc>
          <w:tcPr>
            <w:tcW w:w="1441" w:type="dxa"/>
            <w:noWrap w:val="0"/>
            <w:vAlign w:val="center"/>
          </w:tcPr>
          <w:p>
            <w:pPr>
              <w:widowControl/>
              <w:spacing w:before="100" w:beforeAutospacing="1" w:after="100" w:afterAutospacing="1" w:line="360" w:lineRule="exact"/>
              <w:jc w:val="center"/>
              <w:rPr>
                <w:rFonts w:hint="default" w:ascii="仿宋_GB2312" w:hAnsi="仿宋_GB2312" w:eastAsia="仿宋_GB2312" w:cs="仿宋_GB2312"/>
                <w:b/>
                <w:kern w:val="0"/>
                <w:sz w:val="24"/>
                <w:szCs w:val="24"/>
              </w:rPr>
            </w:pPr>
            <w:r>
              <w:rPr>
                <w:rFonts w:hint="default" w:ascii="仿宋_GB2312" w:hAnsi="仿宋_GB2312" w:eastAsia="仿宋_GB2312" w:cs="仿宋_GB2312"/>
                <w:b/>
                <w:kern w:val="0"/>
                <w:sz w:val="24"/>
                <w:szCs w:val="24"/>
              </w:rPr>
              <w:t>考生类别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1</w:t>
            </w:r>
          </w:p>
        </w:tc>
        <w:tc>
          <w:tcPr>
            <w:tcW w:w="153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深圳市人力资源和社会保障局</w:t>
            </w:r>
          </w:p>
        </w:tc>
        <w:tc>
          <w:tcPr>
            <w:tcW w:w="169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深圳市公共就业服务中心</w:t>
            </w:r>
          </w:p>
        </w:tc>
        <w:tc>
          <w:tcPr>
            <w:tcW w:w="225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US" w:eastAsia="zh-CN"/>
              </w:rPr>
            </w:pPr>
            <w:r>
              <w:rPr>
                <w:rFonts w:hint="eastAsia" w:ascii="仿宋_GB2312" w:hAnsi="宋体" w:eastAsia="仿宋_GB2312" w:cs="Arial"/>
                <w:kern w:val="0"/>
                <w:sz w:val="24"/>
                <w:szCs w:val="24"/>
                <w:lang w:eastAsia="zh-CN"/>
              </w:rPr>
              <w:t>信息化管理岗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w:t>
            </w:r>
            <w:r>
              <w:rPr>
                <w:rFonts w:hint="eastAsia" w:ascii="仿宋_GB2312" w:hAnsi="宋体" w:eastAsia="仿宋_GB2312" w:cs="Arial"/>
                <w:kern w:val="0"/>
                <w:sz w:val="24"/>
                <w:szCs w:val="24"/>
                <w:lang w:eastAsia="zh-CN"/>
              </w:rPr>
              <w:t>专业技术十一级</w:t>
            </w:r>
            <w:r>
              <w:rPr>
                <w:rFonts w:hint="default" w:ascii="仿宋_GB2312" w:hAnsi="宋体" w:eastAsia="仿宋_GB2312" w:cs="Arial"/>
                <w:kern w:val="0"/>
                <w:sz w:val="24"/>
                <w:szCs w:val="24"/>
                <w:lang w:eastAsia="zh-CN"/>
              </w:rPr>
              <w:t>岗位）</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洪子文</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eastAsia" w:ascii="仿宋_GB2312" w:hAnsi="宋体" w:eastAsia="仿宋_GB2312" w:cs="Arial"/>
                <w:kern w:val="0"/>
                <w:sz w:val="24"/>
                <w:szCs w:val="24"/>
                <w:lang w:eastAsia="zh-CN"/>
              </w:rPr>
              <w:t>男</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570120972415</w:t>
            </w:r>
          </w:p>
        </w:tc>
        <w:tc>
          <w:tcPr>
            <w:tcW w:w="20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硕士研究生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通信工程</w:t>
            </w:r>
          </w:p>
        </w:tc>
        <w:tc>
          <w:tcPr>
            <w:tcW w:w="183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广州大学</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val="en" w:eastAsia="zh-CN"/>
              </w:rPr>
            </w:pPr>
            <w:r>
              <w:rPr>
                <w:rFonts w:hint="default" w:ascii="仿宋_GB2312" w:hAnsi="宋体" w:eastAsia="仿宋_GB2312" w:cs="Arial"/>
                <w:kern w:val="0"/>
                <w:sz w:val="24"/>
                <w:szCs w:val="24"/>
                <w:lang w:val="en" w:eastAsia="zh-CN"/>
              </w:rPr>
              <w:t>2</w:t>
            </w:r>
          </w:p>
        </w:tc>
        <w:tc>
          <w:tcPr>
            <w:tcW w:w="153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深圳市人力资源和社会保障局</w:t>
            </w:r>
          </w:p>
        </w:tc>
        <w:tc>
          <w:tcPr>
            <w:tcW w:w="169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深圳市公共就业服务中心</w:t>
            </w:r>
          </w:p>
        </w:tc>
        <w:tc>
          <w:tcPr>
            <w:tcW w:w="225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_GB2312" w:hAnsi="宋体" w:eastAsia="仿宋_GB2312" w:cs="Arial"/>
                <w:kern w:val="0"/>
                <w:sz w:val="24"/>
                <w:szCs w:val="24"/>
                <w:lang w:eastAsia="zh-CN"/>
              </w:rPr>
            </w:pPr>
            <w:r>
              <w:rPr>
                <w:rFonts w:hint="eastAsia" w:ascii="仿宋_GB2312" w:hAnsi="宋体" w:eastAsia="仿宋_GB2312" w:cs="Arial"/>
                <w:kern w:val="0"/>
                <w:sz w:val="24"/>
                <w:szCs w:val="24"/>
                <w:lang w:eastAsia="zh-CN"/>
              </w:rPr>
              <w:t>财务管理岗</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w:t>
            </w:r>
            <w:r>
              <w:rPr>
                <w:rFonts w:hint="eastAsia" w:ascii="仿宋_GB2312" w:hAnsi="宋体" w:eastAsia="仿宋_GB2312" w:cs="Arial"/>
                <w:kern w:val="0"/>
                <w:sz w:val="24"/>
                <w:szCs w:val="24"/>
                <w:lang w:eastAsia="zh-CN"/>
              </w:rPr>
              <w:t>专业技术十一级</w:t>
            </w:r>
            <w:r>
              <w:rPr>
                <w:rFonts w:hint="default" w:ascii="仿宋_GB2312" w:hAnsi="宋体" w:eastAsia="仿宋_GB2312" w:cs="Arial"/>
                <w:kern w:val="0"/>
                <w:sz w:val="24"/>
                <w:szCs w:val="24"/>
                <w:lang w:eastAsia="zh-CN"/>
              </w:rPr>
              <w:t>岗位）</w:t>
            </w:r>
          </w:p>
        </w:tc>
        <w:tc>
          <w:tcPr>
            <w:tcW w:w="123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bidi="ar-SA"/>
              </w:rPr>
              <w:t>陈婉宜</w:t>
            </w:r>
          </w:p>
        </w:tc>
        <w:tc>
          <w:tcPr>
            <w:tcW w:w="90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女</w:t>
            </w:r>
          </w:p>
        </w:tc>
        <w:tc>
          <w:tcPr>
            <w:tcW w:w="187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570121032330</w:t>
            </w:r>
          </w:p>
        </w:tc>
        <w:tc>
          <w:tcPr>
            <w:tcW w:w="200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宋体" w:eastAsia="仿宋_GB2312" w:cs="Arial"/>
                <w:kern w:val="0"/>
                <w:sz w:val="24"/>
                <w:szCs w:val="24"/>
                <w:lang w:val="en-US" w:eastAsia="zh-CN"/>
              </w:rPr>
            </w:pPr>
            <w:r>
              <w:rPr>
                <w:rFonts w:hint="eastAsia" w:ascii="仿宋_GB2312" w:hAnsi="宋体" w:eastAsia="仿宋_GB2312" w:cs="Arial"/>
                <w:kern w:val="0"/>
                <w:sz w:val="24"/>
                <w:szCs w:val="24"/>
                <w:lang w:val="en-US" w:eastAsia="zh-CN"/>
              </w:rPr>
              <w:t>硕士研究生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会计学</w:t>
            </w:r>
          </w:p>
        </w:tc>
        <w:tc>
          <w:tcPr>
            <w:tcW w:w="1836"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宋体" w:eastAsia="仿宋_GB2312" w:cs="Arial"/>
                <w:kern w:val="0"/>
                <w:sz w:val="24"/>
                <w:szCs w:val="24"/>
                <w:lang w:val="en-US" w:eastAsia="zh-CN" w:bidi="ar-SA"/>
              </w:rPr>
            </w:pPr>
            <w:r>
              <w:rPr>
                <w:rFonts w:hint="eastAsia" w:ascii="仿宋_GB2312" w:hAnsi="宋体" w:eastAsia="仿宋_GB2312" w:cs="Arial"/>
                <w:kern w:val="0"/>
                <w:sz w:val="24"/>
                <w:szCs w:val="24"/>
                <w:lang w:val="en-US" w:eastAsia="zh-CN"/>
              </w:rPr>
              <w:t>暨南大学</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default" w:ascii="仿宋_GB2312" w:hAnsi="宋体" w:eastAsia="仿宋_GB2312" w:cs="Arial"/>
                <w:kern w:val="0"/>
                <w:sz w:val="24"/>
                <w:szCs w:val="24"/>
                <w:lang w:eastAsia="zh-CN"/>
              </w:rPr>
            </w:pPr>
            <w:r>
              <w:rPr>
                <w:rFonts w:hint="default" w:ascii="仿宋_GB2312" w:hAnsi="宋体" w:eastAsia="仿宋_GB2312" w:cs="Arial"/>
                <w:kern w:val="0"/>
                <w:sz w:val="24"/>
                <w:szCs w:val="24"/>
                <w:lang w:eastAsia="zh-CN"/>
              </w:rPr>
              <w:t>应届毕业生</w:t>
            </w:r>
          </w:p>
        </w:tc>
      </w:tr>
    </w:tbl>
    <w:p>
      <w:pPr>
        <w:pStyle w:val="2"/>
      </w:pP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DD568"/>
    <w:rsid w:val="7BBDD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CESI黑体-GB2312"/>
      <w:kern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2026-06-15T09:30:00Z</dcterms:created>
  <dc:creator>rsj</dc:creator>
  <cp:lastModifiedBy>rsj</cp:lastModifiedBy>
  <dcterms:modified xsi:type="dcterms:W3CDTF">2026-06-15T09:31:01Z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