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黑体" w:hAnsi="黑体" w:eastAsia="黑体" w:cs="黑体"/>
          <w:color w:val="auto"/>
          <w:kern w:val="2"/>
          <w:sz w:val="32"/>
          <w:szCs w:val="24"/>
          <w:lang w:val="en-US" w:eastAsia="zh-CN" w:bidi="ar-SA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24"/>
          <w:lang w:val="en-US" w:eastAsia="zh-CN" w:bidi="ar-SA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line="560" w:lineRule="exact"/>
        <w:jc w:val="both"/>
        <w:textAlignment w:val="auto"/>
        <w:rPr>
          <w:rFonts w:hint="eastAsia" w:ascii="仿宋_GB2312" w:hAnsi="黑体" w:eastAsia="仿宋_GB2312" w:cs="黑体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afterLines="0" w:line="560" w:lineRule="exact"/>
        <w:jc w:val="both"/>
        <w:rPr>
          <w:rFonts w:hint="eastAsia" w:ascii="仿宋_GB2312" w:hAnsi="黑体" w:eastAsia="仿宋_GB2312" w:cs="黑体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56"/>
          <w:szCs w:val="44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56"/>
          <w:szCs w:val="44"/>
          <w:lang w:eastAsia="zh-CN"/>
        </w:rPr>
        <w:t>新职业建议书</w:t>
      </w:r>
    </w:p>
    <w:p>
      <w:pPr>
        <w:widowControl w:val="0"/>
        <w:spacing w:beforeLines="0" w:after="0" w:line="240" w:lineRule="auto"/>
        <w:jc w:val="center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center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center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center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center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center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widowControl w:val="0"/>
        <w:spacing w:beforeLines="0" w:after="0" w:line="240" w:lineRule="auto"/>
        <w:jc w:val="both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kern w:val="2"/>
          <w:sz w:val="36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val="en-US" w:eastAsia="zh-CN"/>
        </w:rPr>
        <w:t>申报单位/个人</w:t>
      </w:r>
      <w:r>
        <w:rPr>
          <w:rFonts w:hint="default" w:ascii="Times New Roman" w:hAnsi="Times New Roman" w:eastAsia="宋体" w:cs="Times New Roman"/>
          <w:b/>
          <w:color w:val="000000"/>
          <w:kern w:val="2"/>
          <w:sz w:val="32"/>
          <w:szCs w:val="32"/>
          <w:lang w:val="en-US" w:eastAsia="zh-CN"/>
        </w:rPr>
        <w:t>（盖章或签字）</w:t>
      </w:r>
      <w:r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2"/>
          <w:sz w:val="36"/>
          <w:szCs w:val="32"/>
          <w:lang w:val="en-US" w:eastAsia="zh-CN"/>
        </w:rPr>
        <w:t>____________</w:t>
      </w: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center"/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</w:pPr>
    </w:p>
    <w:p>
      <w:pPr>
        <w:widowControl w:val="0"/>
        <w:spacing w:beforeLines="0" w:after="0" w:line="240" w:lineRule="auto"/>
        <w:ind w:firstLine="1987" w:firstLineChars="550"/>
        <w:jc w:val="both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  <w:t>填写时间：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2"/>
          <w:sz w:val="36"/>
          <w:szCs w:val="32"/>
          <w:u w:val="none"/>
          <w:lang w:val="en-US" w:eastAsia="zh-CN"/>
        </w:rPr>
        <w:t>_____</w:t>
      </w:r>
      <w:r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  <w:t>年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2"/>
          <w:sz w:val="36"/>
          <w:szCs w:val="32"/>
          <w:lang w:val="en-US" w:eastAsia="zh-CN"/>
        </w:rPr>
        <w:t>__</w:t>
      </w:r>
      <w:r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  <w:t>月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2"/>
          <w:sz w:val="36"/>
          <w:szCs w:val="32"/>
          <w:lang w:val="en-US" w:eastAsia="zh-CN"/>
        </w:rPr>
        <w:t>__</w:t>
      </w:r>
      <w:r>
        <w:rPr>
          <w:rFonts w:hint="default" w:ascii="Times New Roman" w:hAnsi="Times New Roman" w:eastAsia="宋体" w:cs="Times New Roman"/>
          <w:b/>
          <w:color w:val="000000"/>
          <w:kern w:val="2"/>
          <w:sz w:val="36"/>
          <w:szCs w:val="32"/>
          <w:lang w:eastAsia="zh-CN"/>
        </w:rPr>
        <w:t>日</w:t>
      </w:r>
    </w:p>
    <w:p>
      <w:pPr>
        <w:widowControl w:val="0"/>
        <w:snapToGrid w:val="0"/>
        <w:spacing w:beforeLines="0" w:after="312" w:afterLines="100" w:line="240" w:lineRule="auto"/>
        <w:jc w:val="center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</w:p>
    <w:p>
      <w:pPr>
        <w:snapToGrid w:val="0"/>
        <w:spacing w:beforeLines="0" w:after="624" w:afterLines="200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widowControl w:val="0"/>
        <w:snapToGrid w:val="0"/>
        <w:spacing w:beforeLines="0" w:after="624" w:afterLines="200" w:line="240" w:lineRule="auto"/>
        <w:jc w:val="center"/>
        <w:rPr>
          <w:rFonts w:hint="default" w:ascii="Times New Roman" w:hAnsi="Times New Roman" w:eastAsia="黑体" w:cs="Times New Roman"/>
          <w:color w:val="000000"/>
          <w:kern w:val="2"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6"/>
          <w:szCs w:val="36"/>
          <w:lang w:eastAsia="zh-CN"/>
        </w:rPr>
        <w:t>填 写 说 明</w:t>
      </w:r>
    </w:p>
    <w:p>
      <w:pPr>
        <w:widowControl w:val="0"/>
        <w:numPr>
          <w:ilvl w:val="0"/>
          <w:numId w:val="0"/>
        </w:numPr>
        <w:snapToGrid w:val="0"/>
        <w:spacing w:beforeLines="0"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本表及所附资料均使用计算机录入。</w:t>
      </w:r>
    </w:p>
    <w:p>
      <w:pPr>
        <w:widowControl w:val="0"/>
        <w:numPr>
          <w:ilvl w:val="0"/>
          <w:numId w:val="0"/>
        </w:numPr>
        <w:snapToGrid w:val="0"/>
        <w:spacing w:beforeLines="0" w:after="0" w:line="560" w:lineRule="exact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二、请认真阅读表格脚注的填写说明，表格各项内容须如实、完整填写，使用规范用语。</w:t>
      </w:r>
    </w:p>
    <w:p>
      <w:pPr>
        <w:widowControl w:val="0"/>
        <w:numPr>
          <w:ilvl w:val="0"/>
          <w:numId w:val="0"/>
        </w:numPr>
        <w:snapToGrid w:val="0"/>
        <w:spacing w:beforeLines="0" w:after="0"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三、表格如填写不下，可自行增页或另附页。</w:t>
      </w:r>
    </w:p>
    <w:p>
      <w:pPr>
        <w:widowControl w:val="0"/>
        <w:spacing w:beforeLines="0" w:after="0" w:line="560" w:lineRule="exact"/>
        <w:ind w:firstLine="636"/>
        <w:jc w:val="both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四、本表提交方式：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须同时提交电子版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（word版）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/>
        </w:rPr>
        <w:t>和纸质版，纸质版材料须加盖公章。</w:t>
      </w:r>
    </w:p>
    <w:p>
      <w:pPr>
        <w:widowControl w:val="0"/>
        <w:spacing w:beforeLines="0" w:after="0" w:line="560" w:lineRule="exact"/>
        <w:ind w:firstLine="640" w:firstLineChars="200"/>
        <w:jc w:val="both"/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电子版材料发至邮箱：</w:t>
      </w:r>
      <w:r>
        <w:rPr>
          <w:rStyle w:val="136"/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jnjdb@hrss.sz.gov.cn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纸质版材料邮寄至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深圳市福田区深南东路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8005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号人才园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6037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室，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邮编：518000。（请注明 “新职业征集材料”）</w:t>
      </w:r>
    </w:p>
    <w:p>
      <w:pPr>
        <w:widowControl w:val="0"/>
        <w:numPr>
          <w:ilvl w:val="0"/>
          <w:numId w:val="0"/>
        </w:numPr>
        <w:snapToGrid w:val="0"/>
        <w:spacing w:beforeLines="0" w:after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如有短视频、图表等其他资料，请以光盘或U盘形式存储，与纸质版材料一同寄送。</w:t>
      </w:r>
    </w:p>
    <w:p>
      <w:pPr>
        <w:widowControl w:val="0"/>
        <w:numPr>
          <w:ilvl w:val="0"/>
          <w:numId w:val="0"/>
        </w:numPr>
        <w:snapToGrid w:val="0"/>
        <w:spacing w:beforeLines="0" w:after="0" w:line="560" w:lineRule="exact"/>
        <w:ind w:firstLine="640" w:firstLineChars="200"/>
        <w:jc w:val="both"/>
        <w:rPr>
          <w:rFonts w:hint="default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五、新职业信息申报工作进展情况可在技能人才评价工作网（</w:t>
      </w: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eastAsia="zh-CN"/>
        </w:rPr>
        <w:t>http://osta.mohrss.gov.cn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eastAsia="zh-CN"/>
        </w:rPr>
        <w:t>）进行了解。</w:t>
      </w:r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721"/>
        <w:gridCol w:w="1701"/>
        <w:gridCol w:w="27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01 申报单位信息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申报方式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单位名称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统一社会信用代码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单位性质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所属行业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请参照《国民经济行业分类》（GB/T 4754）选择至二级类目。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主营业务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请简述主要业务范围，突出与申报职业相关的核心业务内容。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0-100字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联系人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所在单位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手机或座机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邮箱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通讯地址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其他联合申报单位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02 职业/工种申报材料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职业名称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备选名称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请添加1-2 个备选名称，用于区分相近职业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职业编码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新职业（工种）所属行业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职业定义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请准确描述该职业的本质特征，包括从业者的身份定位、使用的主要工具或技术手段、核心业务范围及工作对象，使读者能够清晰理解该职业的内涵与外延。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30-300汉字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主要工作任务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工作任务：请以动词开头逐条列出核心工作任务，按作业流程或重要程度排序。特有工具</w:t>
            </w: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设备、专门技术：请分别列明岗位专属装备与必备专项技术。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工作场景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请描述该职业的典型工作场所与作业环境。包括：工作地点类型（固定/流动、室内/室外）、是否存在特殊环境条件（高空、密闭、高温、噪声等）。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与《大典》现有职业的边界辨析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对照《中华人民共和国职业分类大典》及其已颁布新职业中已有相近或相关职业，从职业定义、核心工作任务、技能要求、服务对象、工具方法等方面进行对比分析，清晰界定本职业与现有职业的本质区别、边界范围与独立存在理由。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不可替代的核心特征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请描述新职业独有的、区别于现有《大典》及其他相近职业的关键属性、核心技能、特有工作任务或价值功能。如将本职业归入现有某职业，将丧失哪些不可替代的独立特征。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30-150汉字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申报职业所属主管部门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是否首次申报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申报历史信息及本次变动说明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请如实填写历史申报年份，重点对比版本差异，清晰说明本次申报材料相较于往年申报内容作出的调整与差异。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03 从业要求与技能特征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专门知识体系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请列举该职业从业者须掌握的专业知识领域（非通用知识）。可包括：基础理论、专业技术规范、行业标准与法规等。说明各知识模块之间的关系及掌握程度要求。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基本文化程度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特殊能力与身体素质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从以下两方面分别说明：（1）身体素质要求：该职业对体力、耐力、感官能力、健康状况等有无特殊要求？（2）特殊能力要求：该职业是否需要某种区别于一般职业的专项能力或天赋特质？如精细操作能力、空间判断力、应急处置能力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与《大典》现有职业的协作关系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请描述该职业从业者在完成各项工作任务过程中，与《大典》所列现有职业从业人员沟通对接、分工衔接、协同配合开展作业的能力要求与典型场景特征。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职业安全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请说明该职业从业过程中存在的主要安全风险（如物理伤害、化学品接触、职业病隐患等），以及行业内通行的防护措施、安全操作规范与应急处置要求。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职业技术（可）统一规范程度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说明：（1）该职业的核心技术操作在行业内是否已有统一或通行的规范？（2）行业内对该职业技能等级的划分是否有普遍共识（如初级/中级/高级的区分）？（3）制定全国统一职业技能标准的条件是否成熟？存在哪些主要障碍？建议50-500字。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劳动力市场相应标准需求情况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结合用人单位与劳动力市场对新职业任职条件、技能等级、人才评价、服务规范等统一标准的现实需求与迫切程度。分析市场招聘需求、薪资走势、职业发展通道，判断行业是否亟需国家统一标准解决招人、评人难题，论证建立职业标准的必要性。建议50-500字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04 从业人员情况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全国从业人数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薪酬水平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（单位：元/月）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数据来源与测算方法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请说明各项数据的来源与推算方法。来源可包括：行业协会统计、招聘平台公开数据、企业抽样调研、行业报告等。需说明每项数据的出处与推算逻辑，确保评审可核实。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地区分布情况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未来3-5年人才缺口</w:t>
            </w:r>
          </w:p>
        </w:tc>
        <w:tc>
          <w:tcPr>
            <w:tcW w:w="272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专职占比 / 岗位存续时间 / 稳定性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从以下三方面分别说明：（1）专职占比：该职业从业者中，全职从事（以此为主要生计）的比例约多少？（2）岗位存续时间：该职业已稳定存在多少年？（3）稳定性：岗位需求是否受季节、政策或技术迭代等外部因素显著影响？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吸纳该职业人员较多的用人单位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请列出在全国范围内，长期稳定聘用本职业从业人员数量相对集中、规模较大的典型企业、机构及其他用工主体。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从业人员数据佐证材料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05 产生背景与发展前景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产生背景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请阐述该职业产生的历史背景与社会动因，说明该职业是在怎样的经济发展阶段、技术进步条件或社会需求变化下产生，体现其产生的必然性与时代性。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建议50-300字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国家战略方向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□数字经济   □先进制造   □绿色低碳   □低空经济</w:t>
            </w:r>
          </w:p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□乡村振兴   □康养托育   □未来产业   □其他（      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在经济社会发展中的作用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请系统阐述该职业在经济运行和社会生活中的作用与价值，包括对产业升级、就业带动、民生改善等方面的贡献，可结合具体案例或数据加以说明。建议50-300字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发展前景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请展望该职业未来3-10年的发展趋势。可从市场需求走势、职业边界拓展方向、与新技术或新业态融合的可能性等角度说明。引用行业报告或一线从业者判断均可。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建议30-400字。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是否属于绿色职业 / 数字职业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绿色职业</w:t>
            </w: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　　  □</w:t>
            </w: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数字职业</w:t>
            </w: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　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06 法律法规与安全合规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相关法律法规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请列出相关国家法律、行政法规、部门规章及行业标准，说明合规依据。（若无填"暂无"）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涉安全/环保/公共卫生特殊监管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涉及领域及合规方案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请说明涉及哪些领域？同时说明跨领域协作情况及合规管理方案和风险防控机制。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  <w:lang w:eastAsia="zh-CN"/>
              </w:rPr>
              <w:t>07 教育培训与职业发展通道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院校专业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请列出国内高等院校、职业院校专业目录中，与新职业核心知识和技能直接对应、高度相关的专业名称及专业方向，反映人才培养的专业支撑情况。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社会培训机构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请列出面向社会开展与新职业知识技能相关、具备相应培训条件和资质的培训机构。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  <w:lang w:eastAsia="zh-CN"/>
              </w:rPr>
              <w:t>技能等级与职业成长通道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请参照《职业标准编制技术规程》划分等级，简述该职业技能等级划与及对应的晋升条件与要求，说明各等级之间的成长路径与职业发展通道。0-400字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08 国外相关情况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国外相关情况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44" w:type="dxa"/>
            <w:gridSpan w:val="4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8"/>
              </w:rPr>
              <w:t>09 补充材料与其他说明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可视化资料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6" w:hRule="atLeast"/>
          <w:jc w:val="center"/>
        </w:trPr>
        <w:tc>
          <w:tcPr>
            <w:tcW w:w="170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其他需要说明的情况</w:t>
            </w:r>
          </w:p>
        </w:tc>
        <w:tc>
          <w:tcPr>
            <w:tcW w:w="7143" w:type="dxa"/>
            <w:gridSpan w:val="3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pStyle w:val="2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pStyle w:val="2"/>
            </w:pPr>
          </w:p>
        </w:tc>
      </w:tr>
    </w:tbl>
    <w:p>
      <w:pPr>
        <w:spacing w:beforeAutospacing="0" w:after="0" w:afterAutospacing="0" w:line="240" w:lineRule="auto"/>
        <w:rPr>
          <w:rFonts w:hint="eastAsia" w:ascii="仿宋" w:hAnsi="仿宋" w:eastAsia="仿宋"/>
          <w:sz w:val="21"/>
          <w:szCs w:val="21"/>
        </w:rPr>
      </w:pPr>
    </w:p>
    <w:sectPr>
      <w:footerReference r:id="rId7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Liberation Mono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黑体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黑体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80526498"/>
      <w:docPartObj>
        <w:docPartGallery w:val="autotext"/>
      </w:docPartObj>
    </w:sdtPr>
    <w:sdtContent>
      <w:p>
        <w:pPr>
          <w:pStyle w:val="2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7120"/>
    <w:rsid w:val="0006063C"/>
    <w:rsid w:val="0015074B"/>
    <w:rsid w:val="002533C6"/>
    <w:rsid w:val="0029639D"/>
    <w:rsid w:val="002E21A9"/>
    <w:rsid w:val="00326F90"/>
    <w:rsid w:val="0040037E"/>
    <w:rsid w:val="004700E2"/>
    <w:rsid w:val="004811F2"/>
    <w:rsid w:val="004E135D"/>
    <w:rsid w:val="00525F5D"/>
    <w:rsid w:val="0060710A"/>
    <w:rsid w:val="006641CF"/>
    <w:rsid w:val="007340FC"/>
    <w:rsid w:val="007C0D44"/>
    <w:rsid w:val="008F5587"/>
    <w:rsid w:val="00914618"/>
    <w:rsid w:val="00A312B2"/>
    <w:rsid w:val="00AA1D8D"/>
    <w:rsid w:val="00B47730"/>
    <w:rsid w:val="00CB0664"/>
    <w:rsid w:val="00E50648"/>
    <w:rsid w:val="00F76EF2"/>
    <w:rsid w:val="00F97E29"/>
    <w:rsid w:val="00FC41C0"/>
    <w:rsid w:val="00FC693F"/>
    <w:rsid w:val="5FFF9782"/>
    <w:rsid w:val="BF7F712A"/>
    <w:rsid w:val="D43656EE"/>
    <w:rsid w:val="DFBF7D71"/>
    <w:rsid w:val="EFF74F20"/>
    <w:rsid w:val="FFEF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2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index 5"/>
    <w:basedOn w:val="1"/>
    <w:next w:val="1"/>
    <w:qFormat/>
    <w:uiPriority w:val="2"/>
    <w:pPr>
      <w:ind w:left="1680"/>
    </w:p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next w:val="16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qFormat/>
    <w:uiPriority w:val="0"/>
    <w:rPr>
      <w:color w:val="0000FF"/>
      <w:u w:val="single"/>
    </w:rPr>
  </w:style>
  <w:style w:type="character" w:customStyle="1" w:styleId="137">
    <w:name w:val="页眉 字符"/>
    <w:basedOn w:val="133"/>
    <w:link w:val="26"/>
    <w:qFormat/>
    <w:uiPriority w:val="99"/>
  </w:style>
  <w:style w:type="character" w:customStyle="1" w:styleId="138">
    <w:name w:val="页脚 字符"/>
    <w:basedOn w:val="133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20"/>
    <w:qFormat/>
    <w:uiPriority w:val="99"/>
  </w:style>
  <w:style w:type="character" w:customStyle="1" w:styleId="147">
    <w:name w:val="正文文本 2 字符"/>
    <w:basedOn w:val="133"/>
    <w:link w:val="29"/>
    <w:qFormat/>
    <w:uiPriority w:val="99"/>
  </w:style>
  <w:style w:type="character" w:customStyle="1" w:styleId="148">
    <w:name w:val="正文文本 3 字符"/>
    <w:basedOn w:val="133"/>
    <w:link w:val="18"/>
    <w:qFormat/>
    <w:uiPriority w:val="99"/>
    <w:rPr>
      <w:sz w:val="16"/>
      <w:szCs w:val="16"/>
    </w:rPr>
  </w:style>
  <w:style w:type="character" w:customStyle="1" w:styleId="149">
    <w:name w:val="宏文本 字符"/>
    <w:basedOn w:val="133"/>
    <w:link w:val="3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1277</Words>
  <Characters>1303</Characters>
  <Lines>651</Lines>
  <Paragraphs>286</Paragraphs>
  <TotalTime>0</TotalTime>
  <ScaleCrop>false</ScaleCrop>
  <LinksUpToDate>false</LinksUpToDate>
  <CharactersWithSpaces>2294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rsj</cp:lastModifiedBy>
  <dcterms:modified xsi:type="dcterms:W3CDTF">2026-09-09T10:20:43Z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C4E54B3D69E9A4A1B4699E6A88F96FF0_42</vt:lpwstr>
  </property>
</Properties>
</file>